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4C6" w:rsidRPr="0049024B" w:rsidRDefault="00AE04A7" w:rsidP="0049024B">
      <w:pPr>
        <w:pStyle w:val="Heading1"/>
        <w:jc w:val="left"/>
      </w:pPr>
      <w:r w:rsidRPr="00861D61">
        <w:rPr>
          <w:noProof/>
        </w:rPr>
        <w:drawing>
          <wp:inline distT="0" distB="0" distL="0" distR="0">
            <wp:extent cx="3305175" cy="86677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175" cy="866775"/>
                    </a:xfrm>
                    <a:prstGeom prst="rect">
                      <a:avLst/>
                    </a:prstGeom>
                    <a:noFill/>
                    <a:ln>
                      <a:noFill/>
                    </a:ln>
                  </pic:spPr>
                </pic:pic>
              </a:graphicData>
            </a:graphic>
          </wp:inline>
        </w:drawing>
      </w:r>
    </w:p>
    <w:p w:rsidR="00FB26F9" w:rsidRDefault="00FB26F9" w:rsidP="00601460">
      <w:pPr>
        <w:pStyle w:val="Heading1"/>
        <w:rPr>
          <w:rFonts w:asciiTheme="minorHAnsi" w:hAnsiTheme="minorHAnsi" w:cs="Calibri"/>
          <w:b w:val="0"/>
          <w:sz w:val="20"/>
          <w:szCs w:val="20"/>
        </w:rPr>
      </w:pPr>
    </w:p>
    <w:p w:rsidR="00CB74C6" w:rsidRPr="00CB74C6" w:rsidRDefault="00CB74C6" w:rsidP="00601460">
      <w:pPr>
        <w:pStyle w:val="Heading1"/>
        <w:rPr>
          <w:rFonts w:asciiTheme="minorHAnsi" w:hAnsiTheme="minorHAnsi" w:cs="Calibri"/>
          <w:b w:val="0"/>
          <w:sz w:val="20"/>
          <w:szCs w:val="20"/>
        </w:rPr>
      </w:pPr>
      <w:r w:rsidRPr="00CB74C6">
        <w:rPr>
          <w:rFonts w:asciiTheme="minorHAnsi" w:hAnsiTheme="minorHAnsi" w:cs="Calibri"/>
          <w:b w:val="0"/>
          <w:sz w:val="20"/>
          <w:szCs w:val="20"/>
        </w:rPr>
        <w:t>Instituti</w:t>
      </w:r>
      <w:r w:rsidR="00C4706E">
        <w:rPr>
          <w:rFonts w:asciiTheme="minorHAnsi" w:hAnsiTheme="minorHAnsi" w:cs="Calibri"/>
          <w:b w:val="0"/>
          <w:sz w:val="20"/>
          <w:szCs w:val="20"/>
        </w:rPr>
        <w:t>onal Animal Care and USe Committee</w:t>
      </w:r>
    </w:p>
    <w:p w:rsidR="00E76AE5" w:rsidRDefault="00C4706E" w:rsidP="00E76AE5">
      <w:pPr>
        <w:pStyle w:val="Heading1"/>
      </w:pPr>
      <w:r>
        <w:t>Animal</w:t>
      </w:r>
      <w:r w:rsidR="008743B3">
        <w:t xml:space="preserve"> Subjects</w:t>
      </w:r>
      <w:r w:rsidR="00754BB6">
        <w:t xml:space="preserve"> Research Append</w:t>
      </w:r>
      <w:r w:rsidR="00F31586">
        <w:t>ix i</w:t>
      </w:r>
      <w:r w:rsidR="00A91709">
        <w:t xml:space="preserve">: </w:t>
      </w:r>
      <w:r w:rsidR="00F31586">
        <w:t>RADIATION</w:t>
      </w:r>
    </w:p>
    <w:p w:rsidR="00E76AE5" w:rsidRDefault="00E76AE5" w:rsidP="00E76AE5">
      <w:pPr>
        <w:tabs>
          <w:tab w:val="left" w:pos="2794"/>
        </w:tabs>
      </w:pPr>
    </w:p>
    <w:p w:rsidR="00AF5DA1" w:rsidRPr="00962DCC" w:rsidRDefault="00AF5DA1" w:rsidP="00AF5DA1"/>
    <w:tbl>
      <w:tblPr>
        <w:tblStyle w:val="TableGrid"/>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68"/>
        <w:gridCol w:w="1260"/>
        <w:gridCol w:w="90"/>
        <w:gridCol w:w="810"/>
        <w:gridCol w:w="360"/>
        <w:gridCol w:w="396"/>
        <w:gridCol w:w="324"/>
        <w:gridCol w:w="1080"/>
        <w:gridCol w:w="1800"/>
        <w:gridCol w:w="1980"/>
      </w:tblGrid>
      <w:tr w:rsidR="00F31586" w:rsidRPr="00C01FD4" w:rsidTr="00D44D71">
        <w:trPr>
          <w:trHeight w:val="390"/>
        </w:trPr>
        <w:tc>
          <w:tcPr>
            <w:tcW w:w="10368" w:type="dxa"/>
            <w:gridSpan w:val="10"/>
            <w:shd w:val="clear" w:color="FFC000" w:fill="FBBE1A"/>
            <w:vAlign w:val="center"/>
          </w:tcPr>
          <w:p w:rsidR="00F31586" w:rsidRPr="00C01FD4" w:rsidRDefault="00F31586" w:rsidP="00D44D71">
            <w:pPr>
              <w:jc w:val="center"/>
              <w:rPr>
                <w:rFonts w:asciiTheme="majorHAnsi" w:hAnsiTheme="majorHAnsi" w:cs="Calibri Light"/>
                <w:b/>
                <w:sz w:val="20"/>
                <w:szCs w:val="20"/>
              </w:rPr>
            </w:pPr>
            <w:r>
              <w:rPr>
                <w:rFonts w:asciiTheme="majorHAnsi" w:hAnsiTheme="majorHAnsi" w:cs="Calibri Light"/>
                <w:b/>
                <w:sz w:val="20"/>
                <w:szCs w:val="20"/>
              </w:rPr>
              <w:t>APPENDIX I: RADIATION MATERIALS</w:t>
            </w:r>
          </w:p>
        </w:tc>
      </w:tr>
      <w:tr w:rsidR="00F31586" w:rsidRPr="00FF2EFF" w:rsidTr="00D44D71">
        <w:tc>
          <w:tcPr>
            <w:tcW w:w="10368" w:type="dxa"/>
            <w:gridSpan w:val="10"/>
            <w:tcBorders>
              <w:bottom w:val="single" w:sz="8" w:space="0" w:color="auto"/>
            </w:tcBorders>
            <w:shd w:val="clear" w:color="FFC000" w:fill="FBBE1A"/>
          </w:tcPr>
          <w:p w:rsidR="00F31586" w:rsidRPr="00C01FD4" w:rsidRDefault="00F31586" w:rsidP="00D44D71">
            <w:pPr>
              <w:rPr>
                <w:sz w:val="20"/>
                <w:szCs w:val="20"/>
              </w:rPr>
            </w:pPr>
          </w:p>
          <w:p w:rsidR="00F31586" w:rsidRDefault="00F31586" w:rsidP="00D44D71">
            <w:pPr>
              <w:rPr>
                <w:rFonts w:ascii="Arial" w:hAnsi="Arial" w:cs="Arial"/>
                <w:sz w:val="20"/>
                <w:szCs w:val="20"/>
              </w:rPr>
            </w:pPr>
            <w:r>
              <w:rPr>
                <w:rFonts w:ascii="Arial" w:hAnsi="Arial" w:cs="Arial"/>
                <w:sz w:val="20"/>
                <w:szCs w:val="20"/>
              </w:rPr>
              <w:t>This appendix must be filled out for all protocols involving the usage of radioactive materials.</w:t>
            </w:r>
          </w:p>
          <w:p w:rsidR="00E943D0" w:rsidRDefault="00E943D0" w:rsidP="00D44D71">
            <w:pPr>
              <w:rPr>
                <w:rFonts w:ascii="Arial" w:hAnsi="Arial" w:cs="Arial"/>
                <w:sz w:val="20"/>
                <w:szCs w:val="20"/>
              </w:rPr>
            </w:pPr>
          </w:p>
          <w:p w:rsidR="00F31586" w:rsidRPr="00E943D0" w:rsidRDefault="00E943D0" w:rsidP="00D44D71">
            <w:pPr>
              <w:tabs>
                <w:tab w:val="left" w:pos="1230"/>
              </w:tabs>
              <w:rPr>
                <w:sz w:val="14"/>
                <w:szCs w:val="14"/>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14"/>
                <w:szCs w:val="14"/>
              </w:rPr>
              <w:t xml:space="preserve">Last Edited </w:t>
            </w:r>
            <w:r w:rsidR="00D34D85">
              <w:rPr>
                <w:sz w:val="14"/>
                <w:szCs w:val="14"/>
              </w:rPr>
              <w:t>March 5</w:t>
            </w:r>
            <w:r w:rsidR="00D34D85" w:rsidRPr="00D34D85">
              <w:rPr>
                <w:sz w:val="14"/>
                <w:szCs w:val="14"/>
                <w:vertAlign w:val="superscript"/>
              </w:rPr>
              <w:t>th</w:t>
            </w:r>
            <w:r>
              <w:rPr>
                <w:sz w:val="14"/>
                <w:szCs w:val="14"/>
              </w:rPr>
              <w:t>, 2014</w:t>
            </w:r>
          </w:p>
        </w:tc>
      </w:tr>
      <w:tr w:rsidR="00F31586" w:rsidRPr="00FF2EFF" w:rsidTr="00D44D71">
        <w:tc>
          <w:tcPr>
            <w:tcW w:w="10368" w:type="dxa"/>
            <w:gridSpan w:val="10"/>
            <w:tcBorders>
              <w:top w:val="single" w:sz="8" w:space="0" w:color="auto"/>
              <w:left w:val="single" w:sz="8" w:space="0" w:color="auto"/>
              <w:bottom w:val="single" w:sz="8" w:space="0" w:color="auto"/>
              <w:right w:val="single" w:sz="8" w:space="0" w:color="auto"/>
            </w:tcBorders>
            <w:shd w:val="clear" w:color="FFC000" w:fill="FFFFFF" w:themeFill="background1"/>
          </w:tcPr>
          <w:p w:rsidR="00F31586" w:rsidRDefault="00F31586" w:rsidP="00D44D71">
            <w:pPr>
              <w:rPr>
                <w:szCs w:val="16"/>
              </w:rPr>
            </w:pPr>
            <w:r w:rsidRPr="00DC7812">
              <w:rPr>
                <w:szCs w:val="16"/>
              </w:rPr>
              <w:t>The principal investigator/instructor (PI) is responsible for insuring that all special requirements for personal protective equipment (PPE), agent handling/containment, and waste disposal are conducted in accordance with the provisions set forth in an approved application and that the procedures described in this animal use protocol comply with all applicable USM, state, and federal regulations governing the possession and/or use of radioisotopes and ionizing radiation.  IACUC approval shall be withheld until the PI has an approved application to work with the listed isotope(s) and the RSO has determined the animal protocol procedures/practices described herein are in full compliance with USM’s Institutional NRC license (see Vice President for Research website).</w:t>
            </w:r>
          </w:p>
          <w:p w:rsidR="00F31586" w:rsidRPr="00DC7812" w:rsidRDefault="00F31586" w:rsidP="00D44D71">
            <w:pPr>
              <w:rPr>
                <w:szCs w:val="16"/>
              </w:rPr>
            </w:pPr>
            <w:r w:rsidRPr="00DC7812">
              <w:rPr>
                <w:szCs w:val="16"/>
              </w:rPr>
              <w:t xml:space="preserve">This appendix and all relevant information of this animal protocol have been reviewed for RSC compliance.  </w:t>
            </w:r>
            <w:r w:rsidR="00E943D0">
              <w:rPr>
                <w:szCs w:val="16"/>
              </w:rPr>
              <w:t xml:space="preserve">By typing my name below, </w:t>
            </w:r>
            <w:r w:rsidRPr="00DC7812">
              <w:rPr>
                <w:szCs w:val="16"/>
              </w:rPr>
              <w:t>I hereby assure that the procedures/practices described are in accordance with the PI’s approval to work with the items listed.</w:t>
            </w:r>
          </w:p>
          <w:p w:rsidR="00F31586" w:rsidRDefault="00F31586" w:rsidP="00D44D71">
            <w:pPr>
              <w:rPr>
                <w:sz w:val="20"/>
                <w:szCs w:val="20"/>
              </w:rPr>
            </w:pPr>
          </w:p>
          <w:bookmarkStart w:id="0" w:name="Text1"/>
          <w:p w:rsidR="00E943D0"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bookmarkEnd w:id="0"/>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tab/>
            </w:r>
            <w:r>
              <w:rPr>
                <w:rFonts w:cs="Calibri"/>
                <w:szCs w:val="16"/>
              </w:rPr>
              <w:tab/>
            </w:r>
            <w:r>
              <w:rPr>
                <w:rFonts w:cs="Calibri"/>
                <w:szCs w:val="16"/>
              </w:rPr>
              <w:tab/>
            </w:r>
            <w:r>
              <w:rPr>
                <w:rFonts w:cs="Calibri"/>
                <w:szCs w:val="16"/>
              </w:rPr>
              <w:tab/>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p w:rsidR="00E943D0" w:rsidRDefault="00E943D0" w:rsidP="00E943D0">
            <w:pPr>
              <w:rPr>
                <w:rFonts w:cs="Calibri"/>
                <w:b/>
                <w:szCs w:val="16"/>
              </w:rPr>
            </w:pPr>
            <w:r>
              <w:rPr>
                <w:rFonts w:cs="Calibri"/>
                <w:b/>
                <w:szCs w:val="16"/>
              </w:rPr>
              <w:t>____________________________</w:t>
            </w:r>
            <w:r>
              <w:rPr>
                <w:rFonts w:cs="Calibri"/>
                <w:b/>
                <w:szCs w:val="16"/>
              </w:rPr>
              <w:tab/>
            </w:r>
            <w:r>
              <w:rPr>
                <w:rFonts w:cs="Calibri"/>
                <w:b/>
                <w:szCs w:val="16"/>
              </w:rPr>
              <w:tab/>
              <w:t>____________________________</w:t>
            </w:r>
          </w:p>
          <w:p w:rsidR="00E943D0" w:rsidRDefault="00E943D0" w:rsidP="00E943D0">
            <w:pPr>
              <w:rPr>
                <w:rFonts w:cs="Calibri"/>
                <w:b/>
                <w:szCs w:val="16"/>
              </w:rPr>
            </w:pPr>
            <w:r>
              <w:rPr>
                <w:rFonts w:cs="Calibri"/>
                <w:b/>
                <w:szCs w:val="16"/>
              </w:rPr>
              <w:t xml:space="preserve">                </w:t>
            </w:r>
          </w:p>
          <w:p w:rsidR="00E943D0" w:rsidRDefault="00B21672" w:rsidP="00E943D0">
            <w:pPr>
              <w:rPr>
                <w:rFonts w:cs="Calibri"/>
                <w:b/>
                <w:szCs w:val="16"/>
              </w:rPr>
            </w:pPr>
            <w:r>
              <w:rPr>
                <w:rFonts w:cs="Calibri"/>
                <w:b/>
                <w:szCs w:val="16"/>
              </w:rPr>
              <w:t xml:space="preserve"> Radiation Safety </w:t>
            </w:r>
            <w:r w:rsidR="00E943D0">
              <w:rPr>
                <w:rFonts w:cs="Calibri"/>
                <w:b/>
                <w:szCs w:val="16"/>
              </w:rPr>
              <w:t>Officer</w:t>
            </w:r>
            <w:r w:rsidR="00E943D0">
              <w:rPr>
                <w:rFonts w:cs="Calibri"/>
                <w:b/>
                <w:szCs w:val="16"/>
              </w:rPr>
              <w:tab/>
            </w:r>
            <w:r w:rsidR="00E943D0">
              <w:rPr>
                <w:rFonts w:cs="Calibri"/>
                <w:b/>
                <w:szCs w:val="16"/>
              </w:rPr>
              <w:tab/>
            </w:r>
            <w:r>
              <w:rPr>
                <w:rFonts w:cs="Calibri"/>
                <w:b/>
                <w:szCs w:val="16"/>
              </w:rPr>
              <w:tab/>
            </w:r>
            <w:r>
              <w:rPr>
                <w:rFonts w:cs="Calibri"/>
                <w:b/>
                <w:szCs w:val="16"/>
              </w:rPr>
              <w:tab/>
            </w:r>
            <w:r w:rsidR="00E943D0">
              <w:rPr>
                <w:rFonts w:cs="Calibri"/>
                <w:b/>
                <w:szCs w:val="16"/>
              </w:rPr>
              <w:t>Date</w:t>
            </w:r>
          </w:p>
          <w:p w:rsidR="00F31586" w:rsidRPr="00C01FD4" w:rsidRDefault="00F31586" w:rsidP="00D44D71">
            <w:pPr>
              <w:rPr>
                <w:sz w:val="20"/>
                <w:szCs w:val="20"/>
              </w:rPr>
            </w:pPr>
          </w:p>
        </w:tc>
      </w:tr>
      <w:tr w:rsidR="00F31586" w:rsidRPr="00FF2EFF" w:rsidTr="00D44D71">
        <w:tc>
          <w:tcPr>
            <w:tcW w:w="5184" w:type="dxa"/>
            <w:gridSpan w:val="6"/>
            <w:tcBorders>
              <w:top w:val="single" w:sz="8" w:space="0" w:color="auto"/>
              <w:left w:val="single" w:sz="8" w:space="0" w:color="auto"/>
              <w:bottom w:val="single" w:sz="8" w:space="0" w:color="auto"/>
              <w:right w:val="single" w:sz="8" w:space="0" w:color="auto"/>
            </w:tcBorders>
            <w:shd w:val="clear" w:color="FFC000" w:fill="FFFFFF" w:themeFill="background1"/>
          </w:tcPr>
          <w:p w:rsidR="00F31586" w:rsidRDefault="00F31586" w:rsidP="00D44D71">
            <w:pPr>
              <w:rPr>
                <w:szCs w:val="16"/>
              </w:rPr>
            </w:pPr>
            <w:r>
              <w:rPr>
                <w:szCs w:val="16"/>
              </w:rPr>
              <w:t>Radioactive Isotope Application Number:</w:t>
            </w:r>
            <w:r w:rsidR="00E943D0">
              <w:rPr>
                <w:rFonts w:cs="Calibri"/>
                <w:szCs w:val="16"/>
              </w:rPr>
              <w:t xml:space="preserve"> </w:t>
            </w:r>
            <w:r w:rsidR="00E943D0">
              <w:rPr>
                <w:rFonts w:cs="Calibri"/>
                <w:szCs w:val="16"/>
              </w:rPr>
              <w:fldChar w:fldCharType="begin">
                <w:ffData>
                  <w:name w:val="Text1"/>
                  <w:enabled/>
                  <w:calcOnExit w:val="0"/>
                  <w:textInput/>
                </w:ffData>
              </w:fldChar>
            </w:r>
            <w:r w:rsidR="00E943D0">
              <w:rPr>
                <w:rFonts w:cs="Calibri"/>
                <w:szCs w:val="16"/>
              </w:rPr>
              <w:instrText xml:space="preserve"> FORMTEXT </w:instrText>
            </w:r>
            <w:r w:rsidR="00E943D0">
              <w:rPr>
                <w:rFonts w:cs="Calibri"/>
                <w:szCs w:val="16"/>
              </w:rPr>
            </w:r>
            <w:r w:rsidR="00E943D0">
              <w:rPr>
                <w:rFonts w:cs="Calibri"/>
                <w:szCs w:val="16"/>
              </w:rPr>
              <w:fldChar w:fldCharType="separate"/>
            </w:r>
            <w:r w:rsidR="00E943D0">
              <w:rPr>
                <w:rFonts w:cs="Calibri"/>
                <w:noProof/>
                <w:szCs w:val="16"/>
              </w:rPr>
              <w:t> </w:t>
            </w:r>
            <w:r w:rsidR="00E943D0">
              <w:rPr>
                <w:rFonts w:cs="Calibri"/>
                <w:noProof/>
                <w:szCs w:val="16"/>
              </w:rPr>
              <w:t> </w:t>
            </w:r>
            <w:r w:rsidR="00E943D0">
              <w:rPr>
                <w:rFonts w:cs="Calibri"/>
                <w:noProof/>
                <w:szCs w:val="16"/>
              </w:rPr>
              <w:t> </w:t>
            </w:r>
            <w:r w:rsidR="00E943D0">
              <w:rPr>
                <w:rFonts w:cs="Calibri"/>
                <w:noProof/>
                <w:szCs w:val="16"/>
              </w:rPr>
              <w:t> </w:t>
            </w:r>
            <w:r w:rsidR="00E943D0">
              <w:rPr>
                <w:rFonts w:cs="Calibri"/>
                <w:noProof/>
                <w:szCs w:val="16"/>
              </w:rPr>
              <w:t> </w:t>
            </w:r>
            <w:r w:rsidR="00E943D0">
              <w:rPr>
                <w:rFonts w:cs="Calibri"/>
                <w:szCs w:val="16"/>
              </w:rPr>
              <w:fldChar w:fldCharType="end"/>
            </w:r>
            <w:r w:rsidR="00E943D0">
              <w:rPr>
                <w:rFonts w:cs="Calibri"/>
                <w:szCs w:val="16"/>
              </w:rPr>
              <w:fldChar w:fldCharType="begin">
                <w:ffData>
                  <w:name w:val="Text1"/>
                  <w:enabled/>
                  <w:calcOnExit w:val="0"/>
                  <w:textInput/>
                </w:ffData>
              </w:fldChar>
            </w:r>
            <w:r w:rsidR="00E943D0">
              <w:rPr>
                <w:rFonts w:cs="Calibri"/>
                <w:szCs w:val="16"/>
              </w:rPr>
              <w:instrText xml:space="preserve"> FORMTEXT </w:instrText>
            </w:r>
            <w:r w:rsidR="00E943D0">
              <w:rPr>
                <w:rFonts w:cs="Calibri"/>
                <w:szCs w:val="16"/>
              </w:rPr>
            </w:r>
            <w:r w:rsidR="00E943D0">
              <w:rPr>
                <w:rFonts w:cs="Calibri"/>
                <w:szCs w:val="16"/>
              </w:rPr>
              <w:fldChar w:fldCharType="separate"/>
            </w:r>
            <w:r w:rsidR="00E943D0">
              <w:rPr>
                <w:rFonts w:cs="Calibri"/>
                <w:noProof/>
                <w:szCs w:val="16"/>
              </w:rPr>
              <w:t> </w:t>
            </w:r>
            <w:r w:rsidR="00E943D0">
              <w:rPr>
                <w:rFonts w:cs="Calibri"/>
                <w:noProof/>
                <w:szCs w:val="16"/>
              </w:rPr>
              <w:t> </w:t>
            </w:r>
            <w:r w:rsidR="00E943D0">
              <w:rPr>
                <w:rFonts w:cs="Calibri"/>
                <w:noProof/>
                <w:szCs w:val="16"/>
              </w:rPr>
              <w:t> </w:t>
            </w:r>
            <w:r w:rsidR="00E943D0">
              <w:rPr>
                <w:rFonts w:cs="Calibri"/>
                <w:noProof/>
                <w:szCs w:val="16"/>
              </w:rPr>
              <w:t> </w:t>
            </w:r>
            <w:r w:rsidR="00E943D0">
              <w:rPr>
                <w:rFonts w:cs="Calibri"/>
                <w:noProof/>
                <w:szCs w:val="16"/>
              </w:rPr>
              <w:t> </w:t>
            </w:r>
            <w:r w:rsidR="00E943D0">
              <w:rPr>
                <w:rFonts w:cs="Calibri"/>
                <w:szCs w:val="16"/>
              </w:rPr>
              <w:fldChar w:fldCharType="end"/>
            </w:r>
          </w:p>
        </w:tc>
        <w:tc>
          <w:tcPr>
            <w:tcW w:w="5184" w:type="dxa"/>
            <w:gridSpan w:val="4"/>
            <w:tcBorders>
              <w:top w:val="single" w:sz="8" w:space="0" w:color="auto"/>
              <w:left w:val="single" w:sz="8" w:space="0" w:color="auto"/>
              <w:bottom w:val="single" w:sz="8" w:space="0" w:color="auto"/>
              <w:right w:val="single" w:sz="8" w:space="0" w:color="auto"/>
            </w:tcBorders>
            <w:shd w:val="clear" w:color="FFC000" w:fill="FFFFFF" w:themeFill="background1"/>
          </w:tcPr>
          <w:p w:rsidR="00F31586" w:rsidRDefault="00F31586" w:rsidP="00D44D71">
            <w:pPr>
              <w:rPr>
                <w:szCs w:val="16"/>
              </w:rPr>
            </w:pPr>
            <w:r>
              <w:rPr>
                <w:szCs w:val="16"/>
              </w:rPr>
              <w:t>Authorized User:</w:t>
            </w:r>
            <w:r w:rsidR="00E943D0">
              <w:rPr>
                <w:rFonts w:cs="Calibri"/>
                <w:szCs w:val="16"/>
              </w:rPr>
              <w:t xml:space="preserve"> </w:t>
            </w:r>
            <w:r w:rsidR="00E943D0">
              <w:rPr>
                <w:rFonts w:cs="Calibri"/>
                <w:szCs w:val="16"/>
              </w:rPr>
              <w:fldChar w:fldCharType="begin">
                <w:ffData>
                  <w:name w:val="Text1"/>
                  <w:enabled/>
                  <w:calcOnExit w:val="0"/>
                  <w:textInput/>
                </w:ffData>
              </w:fldChar>
            </w:r>
            <w:r w:rsidR="00E943D0">
              <w:rPr>
                <w:rFonts w:cs="Calibri"/>
                <w:szCs w:val="16"/>
              </w:rPr>
              <w:instrText xml:space="preserve"> FORMTEXT </w:instrText>
            </w:r>
            <w:r w:rsidR="00E943D0">
              <w:rPr>
                <w:rFonts w:cs="Calibri"/>
                <w:szCs w:val="16"/>
              </w:rPr>
            </w:r>
            <w:r w:rsidR="00E943D0">
              <w:rPr>
                <w:rFonts w:cs="Calibri"/>
                <w:szCs w:val="16"/>
              </w:rPr>
              <w:fldChar w:fldCharType="separate"/>
            </w:r>
            <w:r w:rsidR="00E943D0">
              <w:rPr>
                <w:rFonts w:cs="Calibri"/>
                <w:noProof/>
                <w:szCs w:val="16"/>
              </w:rPr>
              <w:t> </w:t>
            </w:r>
            <w:r w:rsidR="00E943D0">
              <w:rPr>
                <w:rFonts w:cs="Calibri"/>
                <w:noProof/>
                <w:szCs w:val="16"/>
              </w:rPr>
              <w:t> </w:t>
            </w:r>
            <w:r w:rsidR="00E943D0">
              <w:rPr>
                <w:rFonts w:cs="Calibri"/>
                <w:noProof/>
                <w:szCs w:val="16"/>
              </w:rPr>
              <w:t> </w:t>
            </w:r>
            <w:r w:rsidR="00E943D0">
              <w:rPr>
                <w:rFonts w:cs="Calibri"/>
                <w:noProof/>
                <w:szCs w:val="16"/>
              </w:rPr>
              <w:t> </w:t>
            </w:r>
            <w:r w:rsidR="00E943D0">
              <w:rPr>
                <w:rFonts w:cs="Calibri"/>
                <w:noProof/>
                <w:szCs w:val="16"/>
              </w:rPr>
              <w:t> </w:t>
            </w:r>
            <w:r w:rsidR="00E943D0">
              <w:rPr>
                <w:rFonts w:cs="Calibri"/>
                <w:szCs w:val="16"/>
              </w:rPr>
              <w:fldChar w:fldCharType="end"/>
            </w:r>
            <w:r w:rsidR="00E943D0">
              <w:rPr>
                <w:rFonts w:cs="Calibri"/>
                <w:szCs w:val="16"/>
              </w:rPr>
              <w:fldChar w:fldCharType="begin">
                <w:ffData>
                  <w:name w:val="Text1"/>
                  <w:enabled/>
                  <w:calcOnExit w:val="0"/>
                  <w:textInput/>
                </w:ffData>
              </w:fldChar>
            </w:r>
            <w:r w:rsidR="00E943D0">
              <w:rPr>
                <w:rFonts w:cs="Calibri"/>
                <w:szCs w:val="16"/>
              </w:rPr>
              <w:instrText xml:space="preserve"> FORMTEXT </w:instrText>
            </w:r>
            <w:r w:rsidR="00E943D0">
              <w:rPr>
                <w:rFonts w:cs="Calibri"/>
                <w:szCs w:val="16"/>
              </w:rPr>
            </w:r>
            <w:r w:rsidR="00E943D0">
              <w:rPr>
                <w:rFonts w:cs="Calibri"/>
                <w:szCs w:val="16"/>
              </w:rPr>
              <w:fldChar w:fldCharType="separate"/>
            </w:r>
            <w:r w:rsidR="00E943D0">
              <w:rPr>
                <w:rFonts w:cs="Calibri"/>
                <w:noProof/>
                <w:szCs w:val="16"/>
              </w:rPr>
              <w:t> </w:t>
            </w:r>
            <w:r w:rsidR="00E943D0">
              <w:rPr>
                <w:rFonts w:cs="Calibri"/>
                <w:noProof/>
                <w:szCs w:val="16"/>
              </w:rPr>
              <w:t> </w:t>
            </w:r>
            <w:r w:rsidR="00E943D0">
              <w:rPr>
                <w:rFonts w:cs="Calibri"/>
                <w:noProof/>
                <w:szCs w:val="16"/>
              </w:rPr>
              <w:t> </w:t>
            </w:r>
            <w:r w:rsidR="00E943D0">
              <w:rPr>
                <w:rFonts w:cs="Calibri"/>
                <w:noProof/>
                <w:szCs w:val="16"/>
              </w:rPr>
              <w:t> </w:t>
            </w:r>
            <w:r w:rsidR="00E943D0">
              <w:rPr>
                <w:rFonts w:cs="Calibri"/>
                <w:noProof/>
                <w:szCs w:val="16"/>
              </w:rPr>
              <w:t> </w:t>
            </w:r>
            <w:r w:rsidR="00E943D0">
              <w:rPr>
                <w:rFonts w:cs="Calibri"/>
                <w:szCs w:val="16"/>
              </w:rPr>
              <w:fldChar w:fldCharType="end"/>
            </w:r>
          </w:p>
          <w:p w:rsidR="00F31586" w:rsidRPr="00DC7812" w:rsidRDefault="00F31586" w:rsidP="00D44D71">
            <w:pPr>
              <w:rPr>
                <w:szCs w:val="16"/>
              </w:rPr>
            </w:pPr>
          </w:p>
        </w:tc>
      </w:tr>
      <w:tr w:rsidR="00F31586" w:rsidRPr="00FF2EFF" w:rsidTr="00D44D71">
        <w:tc>
          <w:tcPr>
            <w:tcW w:w="10368" w:type="dxa"/>
            <w:gridSpan w:val="10"/>
            <w:tcBorders>
              <w:top w:val="single" w:sz="8" w:space="0" w:color="auto"/>
              <w:left w:val="single" w:sz="8" w:space="0" w:color="auto"/>
              <w:bottom w:val="single" w:sz="8" w:space="0" w:color="auto"/>
              <w:right w:val="single" w:sz="8" w:space="0" w:color="auto"/>
            </w:tcBorders>
            <w:shd w:val="clear" w:color="FFC000" w:fill="FFFFFF" w:themeFill="background1"/>
          </w:tcPr>
          <w:p w:rsidR="00F31586" w:rsidRPr="002B1D58" w:rsidRDefault="002B1D58" w:rsidP="00D44D71">
            <w:pPr>
              <w:rPr>
                <w:b/>
                <w:szCs w:val="16"/>
              </w:rPr>
            </w:pPr>
            <w:r w:rsidRPr="002B1D58">
              <w:rPr>
                <w:b/>
                <w:szCs w:val="16"/>
              </w:rPr>
              <w:t>List all</w:t>
            </w:r>
            <w:r w:rsidR="00F31586" w:rsidRPr="002B1D58">
              <w:rPr>
                <w:b/>
                <w:szCs w:val="16"/>
              </w:rPr>
              <w:t xml:space="preserve"> Isotopes that will be used</w:t>
            </w:r>
            <w:r w:rsidRPr="002B1D58">
              <w:rPr>
                <w:b/>
                <w:szCs w:val="16"/>
              </w:rPr>
              <w:t xml:space="preserve"> in the table below.</w:t>
            </w:r>
          </w:p>
        </w:tc>
      </w:tr>
      <w:tr w:rsidR="00F31586" w:rsidRPr="00331E36" w:rsidTr="00D44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3528" w:type="dxa"/>
            <w:gridSpan w:val="2"/>
            <w:shd w:val="clear" w:color="auto" w:fill="BFBFBF" w:themeFill="background1" w:themeFillShade="BF"/>
            <w:vAlign w:val="center"/>
          </w:tcPr>
          <w:p w:rsidR="00F31586" w:rsidRPr="00331E36" w:rsidRDefault="00F31586" w:rsidP="00D44D71">
            <w:pPr>
              <w:jc w:val="center"/>
              <w:rPr>
                <w:rFonts w:cs="Calibri"/>
                <w:b/>
                <w:szCs w:val="16"/>
              </w:rPr>
            </w:pPr>
            <w:r>
              <w:rPr>
                <w:rFonts w:cs="Calibri"/>
                <w:b/>
                <w:szCs w:val="16"/>
              </w:rPr>
              <w:t>Radioactive Material/Ionizing Radiation</w:t>
            </w:r>
          </w:p>
        </w:tc>
        <w:tc>
          <w:tcPr>
            <w:tcW w:w="4860" w:type="dxa"/>
            <w:gridSpan w:val="7"/>
            <w:shd w:val="clear" w:color="auto" w:fill="BFBFBF" w:themeFill="background1" w:themeFillShade="BF"/>
            <w:vAlign w:val="center"/>
          </w:tcPr>
          <w:p w:rsidR="00F31586" w:rsidRPr="00331E36" w:rsidRDefault="00F31586" w:rsidP="00D44D71">
            <w:pPr>
              <w:jc w:val="center"/>
              <w:rPr>
                <w:rFonts w:cs="Calibri"/>
                <w:szCs w:val="16"/>
              </w:rPr>
            </w:pPr>
            <w:r>
              <w:rPr>
                <w:rFonts w:cs="Calibri"/>
                <w:b/>
                <w:szCs w:val="16"/>
              </w:rPr>
              <w:t>Activity</w:t>
            </w:r>
          </w:p>
        </w:tc>
        <w:tc>
          <w:tcPr>
            <w:tcW w:w="1980" w:type="dxa"/>
            <w:shd w:val="clear" w:color="auto" w:fill="BFBFBF" w:themeFill="background1" w:themeFillShade="BF"/>
            <w:vAlign w:val="center"/>
          </w:tcPr>
          <w:p w:rsidR="00F31586" w:rsidRPr="00331E36" w:rsidRDefault="00F31586" w:rsidP="00D44D71">
            <w:pPr>
              <w:jc w:val="center"/>
              <w:rPr>
                <w:rFonts w:cs="Calibri"/>
                <w:b/>
                <w:szCs w:val="16"/>
              </w:rPr>
            </w:pPr>
            <w:r>
              <w:rPr>
                <w:rFonts w:cs="Calibri"/>
                <w:b/>
                <w:szCs w:val="16"/>
              </w:rPr>
              <w:t>Quantity</w:t>
            </w:r>
          </w:p>
        </w:tc>
      </w:tr>
      <w:tr w:rsidR="00F31586" w:rsidRPr="00331E36" w:rsidTr="00E94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3528" w:type="dxa"/>
            <w:gridSpan w:val="2"/>
            <w:vAlign w:val="center"/>
          </w:tcPr>
          <w:p w:rsidR="00F31586" w:rsidRPr="00B5268B"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4860" w:type="dxa"/>
            <w:gridSpan w:val="7"/>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bookmarkStart w:id="1" w:name="_GoBack"/>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bookmarkEnd w:id="1"/>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1980" w:type="dxa"/>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r>
      <w:tr w:rsidR="00F31586" w:rsidRPr="00331E36" w:rsidTr="00E94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7"/>
        </w:trPr>
        <w:tc>
          <w:tcPr>
            <w:tcW w:w="3528" w:type="dxa"/>
            <w:gridSpan w:val="2"/>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4860" w:type="dxa"/>
            <w:gridSpan w:val="7"/>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1980" w:type="dxa"/>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r>
      <w:tr w:rsidR="00F31586" w:rsidRPr="00331E36" w:rsidTr="00E94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3528" w:type="dxa"/>
            <w:gridSpan w:val="2"/>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4860" w:type="dxa"/>
            <w:gridSpan w:val="7"/>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1980" w:type="dxa"/>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r>
      <w:tr w:rsidR="00F31586" w:rsidRPr="00331E36" w:rsidTr="00E94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trPr>
        <w:tc>
          <w:tcPr>
            <w:tcW w:w="3528" w:type="dxa"/>
            <w:gridSpan w:val="2"/>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4860" w:type="dxa"/>
            <w:gridSpan w:val="7"/>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1980" w:type="dxa"/>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r>
      <w:tr w:rsidR="00F31586" w:rsidRPr="00331E36" w:rsidTr="00E94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trPr>
        <w:tc>
          <w:tcPr>
            <w:tcW w:w="3528" w:type="dxa"/>
            <w:gridSpan w:val="2"/>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4860" w:type="dxa"/>
            <w:gridSpan w:val="7"/>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1980" w:type="dxa"/>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r>
      <w:tr w:rsidR="00F31586" w:rsidRPr="00331E36" w:rsidTr="00E94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3528" w:type="dxa"/>
            <w:gridSpan w:val="2"/>
            <w:vAlign w:val="center"/>
          </w:tcPr>
          <w:p w:rsidR="00F31586" w:rsidRPr="00B5268B"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4860" w:type="dxa"/>
            <w:gridSpan w:val="7"/>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1980" w:type="dxa"/>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r>
      <w:tr w:rsidR="00F31586" w:rsidRPr="00331E36" w:rsidTr="00E94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trPr>
        <w:tc>
          <w:tcPr>
            <w:tcW w:w="10368" w:type="dxa"/>
            <w:gridSpan w:val="10"/>
            <w:vAlign w:val="center"/>
          </w:tcPr>
          <w:p w:rsidR="00F31586" w:rsidRDefault="00F31586" w:rsidP="00E943D0">
            <w:pPr>
              <w:rPr>
                <w:rFonts w:cs="Calibri"/>
                <w:szCs w:val="16"/>
              </w:rPr>
            </w:pPr>
            <w:r>
              <w:rPr>
                <w:rFonts w:cs="Calibri"/>
                <w:szCs w:val="16"/>
              </w:rPr>
              <w:t>Location radioactive materials/ionizing radiation will be used:</w:t>
            </w:r>
            <w:r w:rsidR="00E943D0">
              <w:rPr>
                <w:rFonts w:cs="Calibri"/>
                <w:szCs w:val="16"/>
              </w:rPr>
              <w:t xml:space="preserve"> </w:t>
            </w:r>
            <w:r w:rsidR="00E943D0">
              <w:rPr>
                <w:rFonts w:cs="Calibri"/>
                <w:szCs w:val="16"/>
              </w:rPr>
              <w:fldChar w:fldCharType="begin">
                <w:ffData>
                  <w:name w:val="Text1"/>
                  <w:enabled/>
                  <w:calcOnExit w:val="0"/>
                  <w:textInput/>
                </w:ffData>
              </w:fldChar>
            </w:r>
            <w:r w:rsidR="00E943D0">
              <w:rPr>
                <w:rFonts w:cs="Calibri"/>
                <w:szCs w:val="16"/>
              </w:rPr>
              <w:instrText xml:space="preserve"> FORMTEXT </w:instrText>
            </w:r>
            <w:r w:rsidR="00E943D0">
              <w:rPr>
                <w:rFonts w:cs="Calibri"/>
                <w:szCs w:val="16"/>
              </w:rPr>
            </w:r>
            <w:r w:rsidR="00E943D0">
              <w:rPr>
                <w:rFonts w:cs="Calibri"/>
                <w:szCs w:val="16"/>
              </w:rPr>
              <w:fldChar w:fldCharType="separate"/>
            </w:r>
            <w:r w:rsidR="00E943D0">
              <w:rPr>
                <w:rFonts w:cs="Calibri"/>
                <w:noProof/>
                <w:szCs w:val="16"/>
              </w:rPr>
              <w:t> </w:t>
            </w:r>
            <w:r w:rsidR="00E943D0">
              <w:rPr>
                <w:rFonts w:cs="Calibri"/>
                <w:noProof/>
                <w:szCs w:val="16"/>
              </w:rPr>
              <w:t> </w:t>
            </w:r>
            <w:r w:rsidR="00E943D0">
              <w:rPr>
                <w:rFonts w:cs="Calibri"/>
                <w:noProof/>
                <w:szCs w:val="16"/>
              </w:rPr>
              <w:t> </w:t>
            </w:r>
            <w:r w:rsidR="00E943D0">
              <w:rPr>
                <w:rFonts w:cs="Calibri"/>
                <w:noProof/>
                <w:szCs w:val="16"/>
              </w:rPr>
              <w:t> </w:t>
            </w:r>
            <w:r w:rsidR="00E943D0">
              <w:rPr>
                <w:rFonts w:cs="Calibri"/>
                <w:noProof/>
                <w:szCs w:val="16"/>
              </w:rPr>
              <w:t> </w:t>
            </w:r>
            <w:r w:rsidR="00E943D0">
              <w:rPr>
                <w:rFonts w:cs="Calibri"/>
                <w:szCs w:val="16"/>
              </w:rPr>
              <w:fldChar w:fldCharType="end"/>
            </w:r>
            <w:r w:rsidR="00E943D0">
              <w:rPr>
                <w:rFonts w:cs="Calibri"/>
                <w:szCs w:val="16"/>
              </w:rPr>
              <w:fldChar w:fldCharType="begin">
                <w:ffData>
                  <w:name w:val="Text1"/>
                  <w:enabled/>
                  <w:calcOnExit w:val="0"/>
                  <w:textInput/>
                </w:ffData>
              </w:fldChar>
            </w:r>
            <w:r w:rsidR="00E943D0">
              <w:rPr>
                <w:rFonts w:cs="Calibri"/>
                <w:szCs w:val="16"/>
              </w:rPr>
              <w:instrText xml:space="preserve"> FORMTEXT </w:instrText>
            </w:r>
            <w:r w:rsidR="00E943D0">
              <w:rPr>
                <w:rFonts w:cs="Calibri"/>
                <w:szCs w:val="16"/>
              </w:rPr>
            </w:r>
            <w:r w:rsidR="00E943D0">
              <w:rPr>
                <w:rFonts w:cs="Calibri"/>
                <w:szCs w:val="16"/>
              </w:rPr>
              <w:fldChar w:fldCharType="separate"/>
            </w:r>
            <w:r w:rsidR="00E943D0">
              <w:rPr>
                <w:rFonts w:cs="Calibri"/>
                <w:noProof/>
                <w:szCs w:val="16"/>
              </w:rPr>
              <w:t> </w:t>
            </w:r>
            <w:r w:rsidR="00E943D0">
              <w:rPr>
                <w:rFonts w:cs="Calibri"/>
                <w:noProof/>
                <w:szCs w:val="16"/>
              </w:rPr>
              <w:t> </w:t>
            </w:r>
            <w:r w:rsidR="00E943D0">
              <w:rPr>
                <w:rFonts w:cs="Calibri"/>
                <w:noProof/>
                <w:szCs w:val="16"/>
              </w:rPr>
              <w:t> </w:t>
            </w:r>
            <w:r w:rsidR="00E943D0">
              <w:rPr>
                <w:rFonts w:cs="Calibri"/>
                <w:noProof/>
                <w:szCs w:val="16"/>
              </w:rPr>
              <w:t> </w:t>
            </w:r>
            <w:r w:rsidR="00E943D0">
              <w:rPr>
                <w:rFonts w:cs="Calibri"/>
                <w:noProof/>
                <w:szCs w:val="16"/>
              </w:rPr>
              <w:t> </w:t>
            </w:r>
            <w:r w:rsidR="00E943D0">
              <w:rPr>
                <w:rFonts w:cs="Calibri"/>
                <w:szCs w:val="16"/>
              </w:rPr>
              <w:fldChar w:fldCharType="end"/>
            </w:r>
          </w:p>
          <w:p w:rsidR="00F31586" w:rsidRPr="00331E36" w:rsidRDefault="00F31586" w:rsidP="00E943D0">
            <w:pPr>
              <w:rPr>
                <w:rFonts w:cs="Calibri"/>
                <w:szCs w:val="16"/>
              </w:rPr>
            </w:pPr>
          </w:p>
        </w:tc>
      </w:tr>
      <w:tr w:rsidR="00F31586" w:rsidRPr="00331E36" w:rsidTr="00E94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trPr>
        <w:tc>
          <w:tcPr>
            <w:tcW w:w="10368" w:type="dxa"/>
            <w:gridSpan w:val="10"/>
            <w:vAlign w:val="center"/>
          </w:tcPr>
          <w:p w:rsidR="00F31586" w:rsidRPr="002B1D58" w:rsidRDefault="00F31586" w:rsidP="00E943D0">
            <w:pPr>
              <w:rPr>
                <w:rFonts w:cs="Calibri"/>
                <w:b/>
                <w:szCs w:val="16"/>
              </w:rPr>
            </w:pPr>
            <w:r w:rsidRPr="002B1D58">
              <w:rPr>
                <w:rFonts w:cs="Calibri"/>
                <w:b/>
                <w:szCs w:val="16"/>
              </w:rPr>
              <w:t>Indicate the dosage regimen for each isotope and briefly describe administration procedures in the table below</w:t>
            </w:r>
            <w:r w:rsidR="002B1D58">
              <w:rPr>
                <w:rFonts w:cs="Calibri"/>
                <w:b/>
                <w:szCs w:val="16"/>
              </w:rPr>
              <w:t>.</w:t>
            </w:r>
          </w:p>
        </w:tc>
      </w:tr>
      <w:tr w:rsidR="00F31586" w:rsidRPr="0053068B" w:rsidTr="00E94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0"/>
        </w:trPr>
        <w:tc>
          <w:tcPr>
            <w:tcW w:w="2268" w:type="dxa"/>
            <w:tcBorders>
              <w:top w:val="single" w:sz="8" w:space="0" w:color="auto"/>
            </w:tcBorders>
            <w:shd w:val="clear" w:color="auto" w:fill="BFBFBF" w:themeFill="background1" w:themeFillShade="BF"/>
            <w:vAlign w:val="center"/>
          </w:tcPr>
          <w:p w:rsidR="00F31586" w:rsidRPr="0053068B" w:rsidRDefault="00F31586" w:rsidP="00E943D0">
            <w:pPr>
              <w:rPr>
                <w:rFonts w:cs="Calibri"/>
                <w:b/>
                <w:szCs w:val="16"/>
              </w:rPr>
            </w:pPr>
            <w:r>
              <w:rPr>
                <w:rFonts w:cs="Calibri"/>
                <w:b/>
                <w:szCs w:val="16"/>
              </w:rPr>
              <w:t>Radioactive Material/Ionizing Radiation</w:t>
            </w:r>
          </w:p>
        </w:tc>
        <w:tc>
          <w:tcPr>
            <w:tcW w:w="1350" w:type="dxa"/>
            <w:gridSpan w:val="2"/>
            <w:tcBorders>
              <w:top w:val="single" w:sz="8" w:space="0" w:color="auto"/>
            </w:tcBorders>
            <w:shd w:val="clear" w:color="auto" w:fill="BFBFBF" w:themeFill="background1" w:themeFillShade="BF"/>
            <w:vAlign w:val="center"/>
          </w:tcPr>
          <w:p w:rsidR="00F31586" w:rsidRPr="0053068B" w:rsidRDefault="00F31586" w:rsidP="00E943D0">
            <w:pPr>
              <w:rPr>
                <w:rFonts w:cs="Calibri"/>
                <w:b/>
                <w:szCs w:val="16"/>
              </w:rPr>
            </w:pPr>
            <w:r>
              <w:rPr>
                <w:rFonts w:cs="Calibri"/>
                <w:b/>
                <w:szCs w:val="16"/>
              </w:rPr>
              <w:t>Concentration</w:t>
            </w:r>
          </w:p>
        </w:tc>
        <w:tc>
          <w:tcPr>
            <w:tcW w:w="810" w:type="dxa"/>
            <w:tcBorders>
              <w:top w:val="single" w:sz="8" w:space="0" w:color="auto"/>
            </w:tcBorders>
            <w:shd w:val="clear" w:color="auto" w:fill="BFBFBF" w:themeFill="background1" w:themeFillShade="BF"/>
            <w:vAlign w:val="center"/>
          </w:tcPr>
          <w:p w:rsidR="00F31586" w:rsidRPr="0053068B" w:rsidRDefault="00F31586" w:rsidP="00E943D0">
            <w:pPr>
              <w:rPr>
                <w:rFonts w:cs="Calibri"/>
                <w:b/>
                <w:szCs w:val="16"/>
              </w:rPr>
            </w:pPr>
            <w:r>
              <w:rPr>
                <w:rFonts w:cs="Calibri"/>
                <w:b/>
                <w:szCs w:val="16"/>
              </w:rPr>
              <w:t>Dosage</w:t>
            </w:r>
          </w:p>
        </w:tc>
        <w:tc>
          <w:tcPr>
            <w:tcW w:w="1080" w:type="dxa"/>
            <w:gridSpan w:val="3"/>
            <w:tcBorders>
              <w:top w:val="single" w:sz="8" w:space="0" w:color="auto"/>
            </w:tcBorders>
            <w:shd w:val="clear" w:color="auto" w:fill="BFBFBF" w:themeFill="background1" w:themeFillShade="BF"/>
            <w:vAlign w:val="center"/>
          </w:tcPr>
          <w:p w:rsidR="00F31586" w:rsidRPr="0053068B" w:rsidRDefault="00F31586" w:rsidP="00E943D0">
            <w:pPr>
              <w:rPr>
                <w:rFonts w:cs="Calibri"/>
                <w:b/>
                <w:szCs w:val="16"/>
              </w:rPr>
            </w:pPr>
            <w:r>
              <w:rPr>
                <w:rFonts w:cs="Calibri"/>
                <w:b/>
                <w:szCs w:val="16"/>
              </w:rPr>
              <w:t>Route/Site</w:t>
            </w:r>
          </w:p>
        </w:tc>
        <w:tc>
          <w:tcPr>
            <w:tcW w:w="1080" w:type="dxa"/>
            <w:tcBorders>
              <w:top w:val="single" w:sz="8" w:space="0" w:color="auto"/>
            </w:tcBorders>
            <w:shd w:val="clear" w:color="auto" w:fill="BFBFBF" w:themeFill="background1" w:themeFillShade="BF"/>
            <w:vAlign w:val="center"/>
          </w:tcPr>
          <w:p w:rsidR="00F31586" w:rsidRPr="0053068B" w:rsidRDefault="00F31586" w:rsidP="00E943D0">
            <w:pPr>
              <w:rPr>
                <w:rFonts w:cs="Calibri"/>
                <w:b/>
                <w:szCs w:val="16"/>
              </w:rPr>
            </w:pPr>
            <w:r>
              <w:rPr>
                <w:rFonts w:cs="Calibri"/>
                <w:b/>
                <w:szCs w:val="16"/>
              </w:rPr>
              <w:t>Frequency</w:t>
            </w:r>
          </w:p>
        </w:tc>
        <w:tc>
          <w:tcPr>
            <w:tcW w:w="3780" w:type="dxa"/>
            <w:gridSpan w:val="2"/>
            <w:tcBorders>
              <w:top w:val="single" w:sz="8" w:space="0" w:color="auto"/>
            </w:tcBorders>
            <w:shd w:val="clear" w:color="auto" w:fill="BFBFBF" w:themeFill="background1" w:themeFillShade="BF"/>
            <w:vAlign w:val="center"/>
          </w:tcPr>
          <w:p w:rsidR="00F31586" w:rsidRPr="0053068B" w:rsidRDefault="00F31586" w:rsidP="00E943D0">
            <w:pPr>
              <w:rPr>
                <w:rFonts w:cs="Calibri"/>
                <w:b/>
                <w:szCs w:val="16"/>
              </w:rPr>
            </w:pPr>
            <w:r>
              <w:rPr>
                <w:rFonts w:cs="Calibri"/>
                <w:b/>
                <w:szCs w:val="16"/>
              </w:rPr>
              <w:t>Detail Method of Administration</w:t>
            </w:r>
          </w:p>
        </w:tc>
      </w:tr>
      <w:tr w:rsidR="00F31586" w:rsidRPr="00331E36" w:rsidTr="00E94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trPr>
        <w:tc>
          <w:tcPr>
            <w:tcW w:w="2268" w:type="dxa"/>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1350" w:type="dxa"/>
            <w:gridSpan w:val="2"/>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810" w:type="dxa"/>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1080" w:type="dxa"/>
            <w:gridSpan w:val="3"/>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1080" w:type="dxa"/>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3780" w:type="dxa"/>
            <w:gridSpan w:val="2"/>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r>
      <w:tr w:rsidR="00F31586" w:rsidRPr="00331E36" w:rsidTr="00E94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trPr>
        <w:tc>
          <w:tcPr>
            <w:tcW w:w="2268" w:type="dxa"/>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1350" w:type="dxa"/>
            <w:gridSpan w:val="2"/>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810" w:type="dxa"/>
            <w:vAlign w:val="center"/>
          </w:tcPr>
          <w:p w:rsidR="00F31586" w:rsidRPr="00331E36" w:rsidRDefault="00F31586" w:rsidP="00E943D0">
            <w:pPr>
              <w:rPr>
                <w:rFonts w:cs="Calibri"/>
                <w:szCs w:val="16"/>
              </w:rPr>
            </w:pPr>
          </w:p>
        </w:tc>
        <w:tc>
          <w:tcPr>
            <w:tcW w:w="1080" w:type="dxa"/>
            <w:gridSpan w:val="3"/>
            <w:vAlign w:val="center"/>
          </w:tcPr>
          <w:p w:rsidR="00F31586" w:rsidRPr="00331E36" w:rsidRDefault="00F31586" w:rsidP="00E943D0">
            <w:pPr>
              <w:rPr>
                <w:rFonts w:cs="Calibri"/>
                <w:szCs w:val="16"/>
              </w:rPr>
            </w:pPr>
          </w:p>
        </w:tc>
        <w:tc>
          <w:tcPr>
            <w:tcW w:w="1080" w:type="dxa"/>
            <w:vAlign w:val="center"/>
          </w:tcPr>
          <w:p w:rsidR="00F31586" w:rsidRPr="00331E36" w:rsidRDefault="00F31586" w:rsidP="00E943D0">
            <w:pPr>
              <w:rPr>
                <w:rFonts w:cs="Calibri"/>
                <w:szCs w:val="16"/>
              </w:rPr>
            </w:pPr>
          </w:p>
        </w:tc>
        <w:tc>
          <w:tcPr>
            <w:tcW w:w="3780" w:type="dxa"/>
            <w:gridSpan w:val="2"/>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r>
      <w:tr w:rsidR="00F31586" w:rsidRPr="00331E36" w:rsidTr="00E94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trPr>
        <w:tc>
          <w:tcPr>
            <w:tcW w:w="2268" w:type="dxa"/>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1350" w:type="dxa"/>
            <w:gridSpan w:val="2"/>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810" w:type="dxa"/>
            <w:vAlign w:val="center"/>
          </w:tcPr>
          <w:p w:rsidR="00F31586" w:rsidRPr="00331E36" w:rsidRDefault="00F31586" w:rsidP="00E943D0">
            <w:pPr>
              <w:rPr>
                <w:rFonts w:cs="Calibri"/>
                <w:szCs w:val="16"/>
              </w:rPr>
            </w:pPr>
          </w:p>
        </w:tc>
        <w:tc>
          <w:tcPr>
            <w:tcW w:w="1080" w:type="dxa"/>
            <w:gridSpan w:val="3"/>
            <w:vAlign w:val="center"/>
          </w:tcPr>
          <w:p w:rsidR="00F31586" w:rsidRPr="00331E36" w:rsidRDefault="00F31586" w:rsidP="00E943D0">
            <w:pPr>
              <w:rPr>
                <w:rFonts w:cs="Calibri"/>
                <w:szCs w:val="16"/>
              </w:rPr>
            </w:pPr>
          </w:p>
        </w:tc>
        <w:tc>
          <w:tcPr>
            <w:tcW w:w="1080" w:type="dxa"/>
            <w:vAlign w:val="center"/>
          </w:tcPr>
          <w:p w:rsidR="00F31586" w:rsidRPr="00331E36" w:rsidRDefault="00F31586" w:rsidP="00E943D0">
            <w:pPr>
              <w:rPr>
                <w:rFonts w:cs="Calibri"/>
                <w:szCs w:val="16"/>
              </w:rPr>
            </w:pPr>
          </w:p>
        </w:tc>
        <w:tc>
          <w:tcPr>
            <w:tcW w:w="3780" w:type="dxa"/>
            <w:gridSpan w:val="2"/>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r>
      <w:tr w:rsidR="00F31586" w:rsidRPr="00331E36" w:rsidTr="00E94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trPr>
        <w:tc>
          <w:tcPr>
            <w:tcW w:w="2268" w:type="dxa"/>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1350" w:type="dxa"/>
            <w:gridSpan w:val="2"/>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810" w:type="dxa"/>
            <w:vAlign w:val="center"/>
          </w:tcPr>
          <w:p w:rsidR="00F31586" w:rsidRPr="00331E36" w:rsidRDefault="00F31586" w:rsidP="00E943D0">
            <w:pPr>
              <w:rPr>
                <w:rFonts w:cs="Calibri"/>
                <w:szCs w:val="16"/>
              </w:rPr>
            </w:pPr>
          </w:p>
        </w:tc>
        <w:tc>
          <w:tcPr>
            <w:tcW w:w="1080" w:type="dxa"/>
            <w:gridSpan w:val="3"/>
            <w:vAlign w:val="center"/>
          </w:tcPr>
          <w:p w:rsidR="00F31586" w:rsidRPr="00331E36" w:rsidRDefault="00F31586" w:rsidP="00E943D0">
            <w:pPr>
              <w:rPr>
                <w:rFonts w:cs="Calibri"/>
                <w:szCs w:val="16"/>
              </w:rPr>
            </w:pPr>
          </w:p>
        </w:tc>
        <w:tc>
          <w:tcPr>
            <w:tcW w:w="1080" w:type="dxa"/>
            <w:vAlign w:val="center"/>
          </w:tcPr>
          <w:p w:rsidR="00F31586" w:rsidRPr="00331E36" w:rsidRDefault="00F31586" w:rsidP="00E943D0">
            <w:pPr>
              <w:rPr>
                <w:rFonts w:cs="Calibri"/>
                <w:szCs w:val="16"/>
              </w:rPr>
            </w:pPr>
          </w:p>
        </w:tc>
        <w:tc>
          <w:tcPr>
            <w:tcW w:w="3780" w:type="dxa"/>
            <w:gridSpan w:val="2"/>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r>
      <w:tr w:rsidR="00F31586" w:rsidRPr="00331E36" w:rsidTr="00E94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68" w:type="dxa"/>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1350" w:type="dxa"/>
            <w:gridSpan w:val="2"/>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810" w:type="dxa"/>
            <w:vAlign w:val="center"/>
          </w:tcPr>
          <w:p w:rsidR="00F31586" w:rsidRPr="00331E36" w:rsidRDefault="00F31586" w:rsidP="00E943D0">
            <w:pPr>
              <w:rPr>
                <w:rFonts w:cs="Calibri"/>
                <w:szCs w:val="16"/>
              </w:rPr>
            </w:pPr>
          </w:p>
        </w:tc>
        <w:tc>
          <w:tcPr>
            <w:tcW w:w="1080" w:type="dxa"/>
            <w:gridSpan w:val="3"/>
            <w:vAlign w:val="center"/>
          </w:tcPr>
          <w:p w:rsidR="00F31586" w:rsidRPr="00331E36" w:rsidRDefault="00F31586" w:rsidP="00E943D0">
            <w:pPr>
              <w:rPr>
                <w:rFonts w:cs="Calibri"/>
                <w:szCs w:val="16"/>
              </w:rPr>
            </w:pPr>
          </w:p>
        </w:tc>
        <w:tc>
          <w:tcPr>
            <w:tcW w:w="1080" w:type="dxa"/>
            <w:vAlign w:val="center"/>
          </w:tcPr>
          <w:p w:rsidR="00F31586" w:rsidRPr="00331E36" w:rsidRDefault="00F31586" w:rsidP="00E943D0">
            <w:pPr>
              <w:rPr>
                <w:rFonts w:cs="Calibri"/>
                <w:szCs w:val="16"/>
              </w:rPr>
            </w:pPr>
          </w:p>
        </w:tc>
        <w:tc>
          <w:tcPr>
            <w:tcW w:w="3780" w:type="dxa"/>
            <w:gridSpan w:val="2"/>
            <w:vAlign w:val="center"/>
          </w:tcPr>
          <w:p w:rsidR="00F31586" w:rsidRPr="00331E36" w:rsidRDefault="00E943D0" w:rsidP="00E943D0">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r>
      <w:tr w:rsidR="00F31586" w:rsidRPr="00331E36" w:rsidTr="00D44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trPr>
        <w:tc>
          <w:tcPr>
            <w:tcW w:w="4788" w:type="dxa"/>
            <w:gridSpan w:val="5"/>
          </w:tcPr>
          <w:p w:rsidR="00F31586" w:rsidRDefault="00F31586" w:rsidP="00D44D71">
            <w:pPr>
              <w:rPr>
                <w:rFonts w:cs="Calibri"/>
                <w:szCs w:val="16"/>
              </w:rPr>
            </w:pPr>
            <w:r>
              <w:rPr>
                <w:rFonts w:cs="Calibri"/>
                <w:szCs w:val="16"/>
              </w:rPr>
              <w:t>Describe all required personal protective equipment</w:t>
            </w:r>
            <w:r w:rsidR="00B21672">
              <w:rPr>
                <w:rFonts w:cs="Calibri"/>
                <w:szCs w:val="16"/>
              </w:rPr>
              <w:t>:</w:t>
            </w:r>
          </w:p>
          <w:p w:rsidR="00E943D0" w:rsidRDefault="00E943D0" w:rsidP="00D44D71">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p w:rsidR="00E943D0" w:rsidRPr="00331E36" w:rsidRDefault="00E943D0" w:rsidP="00D44D71">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c>
          <w:tcPr>
            <w:tcW w:w="5580" w:type="dxa"/>
            <w:gridSpan w:val="5"/>
            <w:vAlign w:val="center"/>
          </w:tcPr>
          <w:p w:rsidR="00F31586" w:rsidRDefault="00F31586" w:rsidP="00D44D71">
            <w:pPr>
              <w:rPr>
                <w:rFonts w:cs="Calibri"/>
                <w:szCs w:val="16"/>
              </w:rPr>
            </w:pPr>
            <w:r>
              <w:rPr>
                <w:rFonts w:cs="Calibri"/>
                <w:szCs w:val="16"/>
              </w:rPr>
              <w:t>List personnel respon</w:t>
            </w:r>
            <w:r w:rsidR="00B21672">
              <w:rPr>
                <w:rFonts w:cs="Calibri"/>
                <w:szCs w:val="16"/>
              </w:rPr>
              <w:t>sible for monitoring procedures:</w:t>
            </w:r>
          </w:p>
          <w:p w:rsidR="00F31586" w:rsidRDefault="00E943D0" w:rsidP="00D44D71">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p w:rsidR="00F31586" w:rsidRPr="00331E36" w:rsidRDefault="00E943D0" w:rsidP="00D44D71">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r>
      <w:tr w:rsidR="00F31586" w:rsidRPr="00331E36" w:rsidTr="00D44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trPr>
        <w:tc>
          <w:tcPr>
            <w:tcW w:w="10368" w:type="dxa"/>
            <w:gridSpan w:val="10"/>
          </w:tcPr>
          <w:p w:rsidR="00F31586" w:rsidRDefault="00F31586" w:rsidP="00D44D71">
            <w:pPr>
              <w:rPr>
                <w:rFonts w:cs="Calibri"/>
                <w:szCs w:val="16"/>
              </w:rPr>
            </w:pPr>
            <w:r>
              <w:rPr>
                <w:rFonts w:cs="Calibri"/>
                <w:szCs w:val="16"/>
              </w:rPr>
              <w:t xml:space="preserve">Briefly explain how contaminated consumables, equipment, carcasses, bedding, urine, feces, etc. </w:t>
            </w:r>
            <w:r w:rsidR="00B21672">
              <w:rPr>
                <w:rFonts w:cs="Calibri"/>
                <w:szCs w:val="16"/>
              </w:rPr>
              <w:t>will be handled and disposed of:</w:t>
            </w:r>
          </w:p>
          <w:p w:rsidR="00F31586" w:rsidRDefault="00E943D0" w:rsidP="00D44D71">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p w:rsidR="00E943D0" w:rsidRDefault="00E943D0" w:rsidP="00D44D71">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p w:rsidR="00F31586" w:rsidRDefault="00E943D0" w:rsidP="00D44D71">
            <w:pPr>
              <w:rPr>
                <w:rFonts w:cs="Calibri"/>
                <w:szCs w:val="16"/>
              </w:rPr>
            </w:pP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r>
              <w:rPr>
                <w:rFonts w:cs="Calibri"/>
                <w:szCs w:val="16"/>
              </w:rPr>
              <w:fldChar w:fldCharType="begin">
                <w:ffData>
                  <w:name w:val="Text1"/>
                  <w:enabled/>
                  <w:calcOnExit w:val="0"/>
                  <w:textInput/>
                </w:ffData>
              </w:fldChar>
            </w:r>
            <w:r>
              <w:rPr>
                <w:rFonts w:cs="Calibri"/>
                <w:szCs w:val="16"/>
              </w:rPr>
              <w:instrText xml:space="preserve"> FORMTEXT </w:instrText>
            </w:r>
            <w:r>
              <w:rPr>
                <w:rFonts w:cs="Calibri"/>
                <w:szCs w:val="16"/>
              </w:rPr>
            </w:r>
            <w:r>
              <w:rPr>
                <w:rFonts w:cs="Calibri"/>
                <w:szCs w:val="16"/>
              </w:rPr>
              <w:fldChar w:fldCharType="separate"/>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noProof/>
                <w:szCs w:val="16"/>
              </w:rPr>
              <w:t> </w:t>
            </w:r>
            <w:r>
              <w:rPr>
                <w:rFonts w:cs="Calibri"/>
                <w:szCs w:val="16"/>
              </w:rPr>
              <w:fldChar w:fldCharType="end"/>
            </w:r>
          </w:p>
        </w:tc>
      </w:tr>
    </w:tbl>
    <w:p w:rsidR="00F31586" w:rsidRDefault="00F31586" w:rsidP="00F31586">
      <w:pPr>
        <w:tabs>
          <w:tab w:val="left" w:pos="2794"/>
        </w:tabs>
      </w:pPr>
    </w:p>
    <w:p w:rsidR="00C747D7" w:rsidRPr="00962DCC" w:rsidRDefault="00C747D7" w:rsidP="00962DCC">
      <w:pPr>
        <w:tabs>
          <w:tab w:val="left" w:pos="2794"/>
        </w:tabs>
      </w:pPr>
    </w:p>
    <w:sectPr w:rsidR="00C747D7" w:rsidRPr="00962DCC" w:rsidSect="00F47A06">
      <w:pgSz w:w="12240" w:h="15840" w:code="1"/>
      <w:pgMar w:top="878" w:right="1080" w:bottom="87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1B" w:rsidRDefault="00B84B1B" w:rsidP="00962DCC">
      <w:r>
        <w:separator/>
      </w:r>
    </w:p>
  </w:endnote>
  <w:endnote w:type="continuationSeparator" w:id="0">
    <w:p w:rsidR="00B84B1B" w:rsidRDefault="00B84B1B" w:rsidP="0096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1B" w:rsidRDefault="00B84B1B" w:rsidP="00962DCC">
      <w:r>
        <w:separator/>
      </w:r>
    </w:p>
  </w:footnote>
  <w:footnote w:type="continuationSeparator" w:id="0">
    <w:p w:rsidR="00B84B1B" w:rsidRDefault="00B84B1B" w:rsidP="00962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BFE22B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81C84E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760B91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33C8D2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1E0A3001"/>
    <w:multiLevelType w:val="hybridMultilevel"/>
    <w:tmpl w:val="24A644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ACA41D4"/>
    <w:multiLevelType w:val="hybridMultilevel"/>
    <w:tmpl w:val="24A644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6EB15E2"/>
    <w:multiLevelType w:val="hybridMultilevel"/>
    <w:tmpl w:val="24A644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07751F6"/>
    <w:multiLevelType w:val="hybridMultilevel"/>
    <w:tmpl w:val="C850553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A61763E"/>
    <w:multiLevelType w:val="hybridMultilevel"/>
    <w:tmpl w:val="24A644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7101AAA"/>
    <w:multiLevelType w:val="hybridMultilevel"/>
    <w:tmpl w:val="24A644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7475AAA"/>
    <w:multiLevelType w:val="hybridMultilevel"/>
    <w:tmpl w:val="FDD0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1"/>
  </w:num>
  <w:num w:numId="14">
    <w:abstractNumId w:val="16"/>
  </w:num>
  <w:num w:numId="15">
    <w:abstractNumId w:val="12"/>
  </w:num>
  <w:num w:numId="16">
    <w:abstractNumId w:val="15"/>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8q4QjZxNTUYL7k6e+9UHmnn1rhZ4TJftiZBihU1+KMTkhEk+99L5TWfi5EYsnvvVeI/p3Og2rU00AEhF3dWHrg==" w:salt="inS/F1tZAnarxNFX62Uu2w=="/>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C6"/>
    <w:rsid w:val="000071F7"/>
    <w:rsid w:val="00016AB4"/>
    <w:rsid w:val="000218E0"/>
    <w:rsid w:val="0002798A"/>
    <w:rsid w:val="000406CB"/>
    <w:rsid w:val="00045C71"/>
    <w:rsid w:val="000515BE"/>
    <w:rsid w:val="00063453"/>
    <w:rsid w:val="00067ACB"/>
    <w:rsid w:val="0007409D"/>
    <w:rsid w:val="0007595D"/>
    <w:rsid w:val="0007682C"/>
    <w:rsid w:val="0008159E"/>
    <w:rsid w:val="00082C0D"/>
    <w:rsid w:val="00083002"/>
    <w:rsid w:val="00087B85"/>
    <w:rsid w:val="00092844"/>
    <w:rsid w:val="000950E9"/>
    <w:rsid w:val="00097C10"/>
    <w:rsid w:val="000A01F1"/>
    <w:rsid w:val="000A4504"/>
    <w:rsid w:val="000C1163"/>
    <w:rsid w:val="000C3279"/>
    <w:rsid w:val="000C4B51"/>
    <w:rsid w:val="000D077A"/>
    <w:rsid w:val="000D2539"/>
    <w:rsid w:val="000D4FF7"/>
    <w:rsid w:val="000E7556"/>
    <w:rsid w:val="000F1422"/>
    <w:rsid w:val="000F2DF4"/>
    <w:rsid w:val="000F3760"/>
    <w:rsid w:val="000F6783"/>
    <w:rsid w:val="00115D5F"/>
    <w:rsid w:val="00120C95"/>
    <w:rsid w:val="00121909"/>
    <w:rsid w:val="001225F8"/>
    <w:rsid w:val="00122BE2"/>
    <w:rsid w:val="00122DED"/>
    <w:rsid w:val="00127669"/>
    <w:rsid w:val="0013148F"/>
    <w:rsid w:val="0014663E"/>
    <w:rsid w:val="00147B86"/>
    <w:rsid w:val="001526CB"/>
    <w:rsid w:val="0016054E"/>
    <w:rsid w:val="00162467"/>
    <w:rsid w:val="00165E15"/>
    <w:rsid w:val="00171133"/>
    <w:rsid w:val="001713E8"/>
    <w:rsid w:val="001804D8"/>
    <w:rsid w:val="00180664"/>
    <w:rsid w:val="001B308B"/>
    <w:rsid w:val="001D3C3A"/>
    <w:rsid w:val="001D560F"/>
    <w:rsid w:val="001D7532"/>
    <w:rsid w:val="001E15C2"/>
    <w:rsid w:val="001E4A0B"/>
    <w:rsid w:val="001F7F57"/>
    <w:rsid w:val="0020316E"/>
    <w:rsid w:val="002123A6"/>
    <w:rsid w:val="00222C2C"/>
    <w:rsid w:val="00226C44"/>
    <w:rsid w:val="00250014"/>
    <w:rsid w:val="00256068"/>
    <w:rsid w:val="0026048E"/>
    <w:rsid w:val="00261E6C"/>
    <w:rsid w:val="002736B8"/>
    <w:rsid w:val="00275253"/>
    <w:rsid w:val="00275BB5"/>
    <w:rsid w:val="00277CF7"/>
    <w:rsid w:val="00281F9A"/>
    <w:rsid w:val="00286F6A"/>
    <w:rsid w:val="00291C8C"/>
    <w:rsid w:val="002958A7"/>
    <w:rsid w:val="002A1ECE"/>
    <w:rsid w:val="002A2510"/>
    <w:rsid w:val="002A4774"/>
    <w:rsid w:val="002B1D58"/>
    <w:rsid w:val="002B22F0"/>
    <w:rsid w:val="002B27FD"/>
    <w:rsid w:val="002B2A62"/>
    <w:rsid w:val="002B2CE0"/>
    <w:rsid w:val="002B4D1D"/>
    <w:rsid w:val="002C10B1"/>
    <w:rsid w:val="002C26AC"/>
    <w:rsid w:val="002D0D1C"/>
    <w:rsid w:val="002D222A"/>
    <w:rsid w:val="002F28DA"/>
    <w:rsid w:val="0030588B"/>
    <w:rsid w:val="003076FD"/>
    <w:rsid w:val="00317005"/>
    <w:rsid w:val="00330D53"/>
    <w:rsid w:val="00331E36"/>
    <w:rsid w:val="00335259"/>
    <w:rsid w:val="00342D0D"/>
    <w:rsid w:val="003443EE"/>
    <w:rsid w:val="003816D7"/>
    <w:rsid w:val="003929F1"/>
    <w:rsid w:val="0039397D"/>
    <w:rsid w:val="003A1967"/>
    <w:rsid w:val="003A1B63"/>
    <w:rsid w:val="003A41A1"/>
    <w:rsid w:val="003B2326"/>
    <w:rsid w:val="003B4D0D"/>
    <w:rsid w:val="003C15B9"/>
    <w:rsid w:val="003D3CA6"/>
    <w:rsid w:val="003D4E28"/>
    <w:rsid w:val="003E11D5"/>
    <w:rsid w:val="003E65AA"/>
    <w:rsid w:val="003F5496"/>
    <w:rsid w:val="0040207F"/>
    <w:rsid w:val="004075F6"/>
    <w:rsid w:val="00425270"/>
    <w:rsid w:val="00425AB2"/>
    <w:rsid w:val="00426AB4"/>
    <w:rsid w:val="00435F64"/>
    <w:rsid w:val="00437ED0"/>
    <w:rsid w:val="00440CD8"/>
    <w:rsid w:val="00443837"/>
    <w:rsid w:val="00450F66"/>
    <w:rsid w:val="0045631B"/>
    <w:rsid w:val="00461739"/>
    <w:rsid w:val="00461923"/>
    <w:rsid w:val="00462E99"/>
    <w:rsid w:val="00467865"/>
    <w:rsid w:val="0048685F"/>
    <w:rsid w:val="0049024B"/>
    <w:rsid w:val="004942E0"/>
    <w:rsid w:val="00495456"/>
    <w:rsid w:val="00496106"/>
    <w:rsid w:val="004A1437"/>
    <w:rsid w:val="004A2218"/>
    <w:rsid w:val="004A4198"/>
    <w:rsid w:val="004A54EA"/>
    <w:rsid w:val="004B0578"/>
    <w:rsid w:val="004B1E4C"/>
    <w:rsid w:val="004B5554"/>
    <w:rsid w:val="004D37E2"/>
    <w:rsid w:val="004D3FA6"/>
    <w:rsid w:val="004E34C6"/>
    <w:rsid w:val="004F62AD"/>
    <w:rsid w:val="00501AE8"/>
    <w:rsid w:val="00504B65"/>
    <w:rsid w:val="005114CE"/>
    <w:rsid w:val="00512169"/>
    <w:rsid w:val="00514C2A"/>
    <w:rsid w:val="0052068A"/>
    <w:rsid w:val="0052122B"/>
    <w:rsid w:val="00530120"/>
    <w:rsid w:val="0053068B"/>
    <w:rsid w:val="005306C1"/>
    <w:rsid w:val="00532E5B"/>
    <w:rsid w:val="00540A5B"/>
    <w:rsid w:val="00541291"/>
    <w:rsid w:val="005557F6"/>
    <w:rsid w:val="00563778"/>
    <w:rsid w:val="00565A66"/>
    <w:rsid w:val="00575105"/>
    <w:rsid w:val="00575316"/>
    <w:rsid w:val="00575585"/>
    <w:rsid w:val="00576584"/>
    <w:rsid w:val="0058266A"/>
    <w:rsid w:val="005920FC"/>
    <w:rsid w:val="005A012B"/>
    <w:rsid w:val="005B3650"/>
    <w:rsid w:val="005B4AE2"/>
    <w:rsid w:val="005C1C43"/>
    <w:rsid w:val="005C46B3"/>
    <w:rsid w:val="005D44DC"/>
    <w:rsid w:val="005E120E"/>
    <w:rsid w:val="005E4F2F"/>
    <w:rsid w:val="005E63CC"/>
    <w:rsid w:val="005F189F"/>
    <w:rsid w:val="005F292C"/>
    <w:rsid w:val="005F6E87"/>
    <w:rsid w:val="0060008D"/>
    <w:rsid w:val="00601460"/>
    <w:rsid w:val="006115A6"/>
    <w:rsid w:val="006119F2"/>
    <w:rsid w:val="00613129"/>
    <w:rsid w:val="00615B8C"/>
    <w:rsid w:val="00617C65"/>
    <w:rsid w:val="00627FF0"/>
    <w:rsid w:val="0064468A"/>
    <w:rsid w:val="006609BA"/>
    <w:rsid w:val="006719F2"/>
    <w:rsid w:val="00680C14"/>
    <w:rsid w:val="00682AEC"/>
    <w:rsid w:val="006A69E9"/>
    <w:rsid w:val="006B1573"/>
    <w:rsid w:val="006B77AC"/>
    <w:rsid w:val="006D2635"/>
    <w:rsid w:val="006D32E0"/>
    <w:rsid w:val="006D43D7"/>
    <w:rsid w:val="006D5C6F"/>
    <w:rsid w:val="006D779C"/>
    <w:rsid w:val="006E4F63"/>
    <w:rsid w:val="006E729E"/>
    <w:rsid w:val="006F3173"/>
    <w:rsid w:val="007216C5"/>
    <w:rsid w:val="00730D3E"/>
    <w:rsid w:val="0074026A"/>
    <w:rsid w:val="0074418A"/>
    <w:rsid w:val="0074448E"/>
    <w:rsid w:val="007474B8"/>
    <w:rsid w:val="00754BB6"/>
    <w:rsid w:val="00754FDC"/>
    <w:rsid w:val="00756C53"/>
    <w:rsid w:val="007602AC"/>
    <w:rsid w:val="00774B67"/>
    <w:rsid w:val="007824C9"/>
    <w:rsid w:val="00793AC6"/>
    <w:rsid w:val="00796D7C"/>
    <w:rsid w:val="007A4610"/>
    <w:rsid w:val="007A6F2A"/>
    <w:rsid w:val="007A71DE"/>
    <w:rsid w:val="007B05E7"/>
    <w:rsid w:val="007B199B"/>
    <w:rsid w:val="007B6119"/>
    <w:rsid w:val="007C35AA"/>
    <w:rsid w:val="007D0D46"/>
    <w:rsid w:val="007E2A15"/>
    <w:rsid w:val="007E32E7"/>
    <w:rsid w:val="007E621E"/>
    <w:rsid w:val="007F1D8A"/>
    <w:rsid w:val="008014E6"/>
    <w:rsid w:val="00807DF1"/>
    <w:rsid w:val="008107D6"/>
    <w:rsid w:val="00827705"/>
    <w:rsid w:val="00841645"/>
    <w:rsid w:val="00844618"/>
    <w:rsid w:val="00852EC6"/>
    <w:rsid w:val="008615ED"/>
    <w:rsid w:val="008616DF"/>
    <w:rsid w:val="00861D61"/>
    <w:rsid w:val="00865794"/>
    <w:rsid w:val="00867CB5"/>
    <w:rsid w:val="008716A1"/>
    <w:rsid w:val="00873D0B"/>
    <w:rsid w:val="008743B3"/>
    <w:rsid w:val="00885C91"/>
    <w:rsid w:val="008867B0"/>
    <w:rsid w:val="0088782D"/>
    <w:rsid w:val="0089364D"/>
    <w:rsid w:val="008B7081"/>
    <w:rsid w:val="008C510C"/>
    <w:rsid w:val="008C616D"/>
    <w:rsid w:val="008D1F68"/>
    <w:rsid w:val="008D7270"/>
    <w:rsid w:val="008E72CF"/>
    <w:rsid w:val="008F397E"/>
    <w:rsid w:val="00902964"/>
    <w:rsid w:val="0090439A"/>
    <w:rsid w:val="0090679F"/>
    <w:rsid w:val="009309C4"/>
    <w:rsid w:val="00931961"/>
    <w:rsid w:val="00937437"/>
    <w:rsid w:val="0094790F"/>
    <w:rsid w:val="0095319E"/>
    <w:rsid w:val="00962DCC"/>
    <w:rsid w:val="00966B90"/>
    <w:rsid w:val="009737B7"/>
    <w:rsid w:val="009802C4"/>
    <w:rsid w:val="00981FE9"/>
    <w:rsid w:val="00991793"/>
    <w:rsid w:val="0099588B"/>
    <w:rsid w:val="0099604B"/>
    <w:rsid w:val="00996EFD"/>
    <w:rsid w:val="009976D9"/>
    <w:rsid w:val="00997A3E"/>
    <w:rsid w:val="009A27F6"/>
    <w:rsid w:val="009A4EA3"/>
    <w:rsid w:val="009A55DC"/>
    <w:rsid w:val="009A5A77"/>
    <w:rsid w:val="009C220D"/>
    <w:rsid w:val="009C33D0"/>
    <w:rsid w:val="009D276F"/>
    <w:rsid w:val="009D3311"/>
    <w:rsid w:val="009D62AA"/>
    <w:rsid w:val="009E1C25"/>
    <w:rsid w:val="009E5242"/>
    <w:rsid w:val="009E6464"/>
    <w:rsid w:val="009F07ED"/>
    <w:rsid w:val="009F0E63"/>
    <w:rsid w:val="00A060EC"/>
    <w:rsid w:val="00A1280A"/>
    <w:rsid w:val="00A211B2"/>
    <w:rsid w:val="00A23C5E"/>
    <w:rsid w:val="00A26B10"/>
    <w:rsid w:val="00A2727E"/>
    <w:rsid w:val="00A35524"/>
    <w:rsid w:val="00A52D1C"/>
    <w:rsid w:val="00A7355E"/>
    <w:rsid w:val="00A74F99"/>
    <w:rsid w:val="00A758BF"/>
    <w:rsid w:val="00A82BA3"/>
    <w:rsid w:val="00A8747B"/>
    <w:rsid w:val="00A91709"/>
    <w:rsid w:val="00A92012"/>
    <w:rsid w:val="00A93FD1"/>
    <w:rsid w:val="00A94ACC"/>
    <w:rsid w:val="00A96AC4"/>
    <w:rsid w:val="00AA2FB9"/>
    <w:rsid w:val="00AA7050"/>
    <w:rsid w:val="00AB6DAA"/>
    <w:rsid w:val="00AC45AB"/>
    <w:rsid w:val="00AD77EA"/>
    <w:rsid w:val="00AE04A7"/>
    <w:rsid w:val="00AE2900"/>
    <w:rsid w:val="00AE6FA4"/>
    <w:rsid w:val="00AF0072"/>
    <w:rsid w:val="00AF3206"/>
    <w:rsid w:val="00AF4D5F"/>
    <w:rsid w:val="00AF5DA1"/>
    <w:rsid w:val="00B03907"/>
    <w:rsid w:val="00B06785"/>
    <w:rsid w:val="00B11811"/>
    <w:rsid w:val="00B15FCC"/>
    <w:rsid w:val="00B21672"/>
    <w:rsid w:val="00B241B1"/>
    <w:rsid w:val="00B311E1"/>
    <w:rsid w:val="00B32F0D"/>
    <w:rsid w:val="00B36198"/>
    <w:rsid w:val="00B4021C"/>
    <w:rsid w:val="00B454F8"/>
    <w:rsid w:val="00B46F56"/>
    <w:rsid w:val="00B4735C"/>
    <w:rsid w:val="00B5268B"/>
    <w:rsid w:val="00B54424"/>
    <w:rsid w:val="00B5736E"/>
    <w:rsid w:val="00B664C9"/>
    <w:rsid w:val="00B70525"/>
    <w:rsid w:val="00B763EF"/>
    <w:rsid w:val="00B77CB0"/>
    <w:rsid w:val="00B821AB"/>
    <w:rsid w:val="00B84B1B"/>
    <w:rsid w:val="00B90EC2"/>
    <w:rsid w:val="00B93149"/>
    <w:rsid w:val="00B94D26"/>
    <w:rsid w:val="00BA268F"/>
    <w:rsid w:val="00BA2F61"/>
    <w:rsid w:val="00BA5C1B"/>
    <w:rsid w:val="00BA74A2"/>
    <w:rsid w:val="00BB2A8A"/>
    <w:rsid w:val="00BB75DB"/>
    <w:rsid w:val="00BC36AF"/>
    <w:rsid w:val="00BD6A2C"/>
    <w:rsid w:val="00BD6F58"/>
    <w:rsid w:val="00BE1480"/>
    <w:rsid w:val="00C01FD4"/>
    <w:rsid w:val="00C03F6F"/>
    <w:rsid w:val="00C071D8"/>
    <w:rsid w:val="00C079CA"/>
    <w:rsid w:val="00C102E4"/>
    <w:rsid w:val="00C133F3"/>
    <w:rsid w:val="00C255F7"/>
    <w:rsid w:val="00C27E84"/>
    <w:rsid w:val="00C318F4"/>
    <w:rsid w:val="00C32E5F"/>
    <w:rsid w:val="00C4706E"/>
    <w:rsid w:val="00C477DA"/>
    <w:rsid w:val="00C47D06"/>
    <w:rsid w:val="00C520DB"/>
    <w:rsid w:val="00C52BCF"/>
    <w:rsid w:val="00C67741"/>
    <w:rsid w:val="00C67FFB"/>
    <w:rsid w:val="00C70CBF"/>
    <w:rsid w:val="00C70E44"/>
    <w:rsid w:val="00C74647"/>
    <w:rsid w:val="00C747D7"/>
    <w:rsid w:val="00C757D4"/>
    <w:rsid w:val="00C76039"/>
    <w:rsid w:val="00C76480"/>
    <w:rsid w:val="00C85D31"/>
    <w:rsid w:val="00C92FD6"/>
    <w:rsid w:val="00C93D0E"/>
    <w:rsid w:val="00CA37B1"/>
    <w:rsid w:val="00CA54A3"/>
    <w:rsid w:val="00CA54C7"/>
    <w:rsid w:val="00CB74C6"/>
    <w:rsid w:val="00CC6598"/>
    <w:rsid w:val="00CC6BB1"/>
    <w:rsid w:val="00CD272D"/>
    <w:rsid w:val="00CF5590"/>
    <w:rsid w:val="00D00AE7"/>
    <w:rsid w:val="00D01268"/>
    <w:rsid w:val="00D06840"/>
    <w:rsid w:val="00D14E73"/>
    <w:rsid w:val="00D320FE"/>
    <w:rsid w:val="00D34517"/>
    <w:rsid w:val="00D34D85"/>
    <w:rsid w:val="00D44D71"/>
    <w:rsid w:val="00D54E20"/>
    <w:rsid w:val="00D6155E"/>
    <w:rsid w:val="00D62867"/>
    <w:rsid w:val="00D747BB"/>
    <w:rsid w:val="00D85DF2"/>
    <w:rsid w:val="00D85FCC"/>
    <w:rsid w:val="00D95AA9"/>
    <w:rsid w:val="00D97C19"/>
    <w:rsid w:val="00DB0AC9"/>
    <w:rsid w:val="00DB16E6"/>
    <w:rsid w:val="00DC47A2"/>
    <w:rsid w:val="00DC7812"/>
    <w:rsid w:val="00DE1551"/>
    <w:rsid w:val="00DE5B70"/>
    <w:rsid w:val="00DE7FB7"/>
    <w:rsid w:val="00DF2484"/>
    <w:rsid w:val="00E0111E"/>
    <w:rsid w:val="00E014FC"/>
    <w:rsid w:val="00E03965"/>
    <w:rsid w:val="00E03E1F"/>
    <w:rsid w:val="00E20DDA"/>
    <w:rsid w:val="00E32A8B"/>
    <w:rsid w:val="00E36054"/>
    <w:rsid w:val="00E37E7B"/>
    <w:rsid w:val="00E46E04"/>
    <w:rsid w:val="00E546FB"/>
    <w:rsid w:val="00E646E4"/>
    <w:rsid w:val="00E76AE5"/>
    <w:rsid w:val="00E8449E"/>
    <w:rsid w:val="00E846D3"/>
    <w:rsid w:val="00E87396"/>
    <w:rsid w:val="00E87430"/>
    <w:rsid w:val="00E943D0"/>
    <w:rsid w:val="00E95F63"/>
    <w:rsid w:val="00E963BE"/>
    <w:rsid w:val="00EA2FB4"/>
    <w:rsid w:val="00EA45E9"/>
    <w:rsid w:val="00EB33F7"/>
    <w:rsid w:val="00EC3192"/>
    <w:rsid w:val="00EC42A3"/>
    <w:rsid w:val="00EC792A"/>
    <w:rsid w:val="00ED0185"/>
    <w:rsid w:val="00EF7F81"/>
    <w:rsid w:val="00F0051C"/>
    <w:rsid w:val="00F03FC7"/>
    <w:rsid w:val="00F07933"/>
    <w:rsid w:val="00F21A08"/>
    <w:rsid w:val="00F231C0"/>
    <w:rsid w:val="00F31586"/>
    <w:rsid w:val="00F3274B"/>
    <w:rsid w:val="00F37DC4"/>
    <w:rsid w:val="00F47A06"/>
    <w:rsid w:val="00F566C4"/>
    <w:rsid w:val="00F620AD"/>
    <w:rsid w:val="00F64323"/>
    <w:rsid w:val="00F675E8"/>
    <w:rsid w:val="00F703A5"/>
    <w:rsid w:val="00F75EBB"/>
    <w:rsid w:val="00F83033"/>
    <w:rsid w:val="00F87687"/>
    <w:rsid w:val="00F939AB"/>
    <w:rsid w:val="00F94890"/>
    <w:rsid w:val="00F966AA"/>
    <w:rsid w:val="00F97358"/>
    <w:rsid w:val="00FA0453"/>
    <w:rsid w:val="00FA6E56"/>
    <w:rsid w:val="00FA744E"/>
    <w:rsid w:val="00FB26F9"/>
    <w:rsid w:val="00FB3632"/>
    <w:rsid w:val="00FB538F"/>
    <w:rsid w:val="00FB7488"/>
    <w:rsid w:val="00FC04EA"/>
    <w:rsid w:val="00FC0ABB"/>
    <w:rsid w:val="00FC2F4E"/>
    <w:rsid w:val="00FC3071"/>
    <w:rsid w:val="00FC54B0"/>
    <w:rsid w:val="00FC7060"/>
    <w:rsid w:val="00FD159D"/>
    <w:rsid w:val="00FD4C68"/>
    <w:rsid w:val="00FD5902"/>
    <w:rsid w:val="00FD6618"/>
    <w:rsid w:val="00FE5C1E"/>
    <w:rsid w:val="00FF2EFF"/>
    <w:rsid w:val="00FF3B4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B77515-DD8F-4C8B-9A18-005E15F9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8B"/>
    <w:rPr>
      <w:rFonts w:asciiTheme="minorHAnsi" w:hAnsiTheme="minorHAnsi"/>
      <w:sz w:val="16"/>
      <w:szCs w:val="24"/>
    </w:rPr>
  </w:style>
  <w:style w:type="paragraph" w:styleId="Heading1">
    <w:name w:val="heading 1"/>
    <w:basedOn w:val="Normal"/>
    <w:next w:val="Normal"/>
    <w:link w:val="Heading1Char"/>
    <w:uiPriority w:val="9"/>
    <w:qFormat/>
    <w:rsid w:val="001526CB"/>
    <w:pPr>
      <w:jc w:val="center"/>
      <w:outlineLvl w:val="0"/>
    </w:pPr>
    <w:rPr>
      <w:rFonts w:asciiTheme="majorHAnsi" w:hAnsiTheme="majorHAnsi"/>
      <w:b/>
      <w:caps/>
      <w:spacing w:val="8"/>
      <w:sz w:val="28"/>
    </w:rPr>
  </w:style>
  <w:style w:type="paragraph" w:styleId="Heading2">
    <w:name w:val="heading 2"/>
    <w:basedOn w:val="Heading1"/>
    <w:next w:val="Normal"/>
    <w:link w:val="Heading2Char"/>
    <w:uiPriority w:val="9"/>
    <w:qFormat/>
    <w:rsid w:val="00D01268"/>
    <w:pPr>
      <w:outlineLvl w:val="1"/>
    </w:pPr>
    <w:rPr>
      <w:sz w:val="20"/>
    </w:rPr>
  </w:style>
  <w:style w:type="paragraph" w:styleId="Heading3">
    <w:name w:val="heading 3"/>
    <w:basedOn w:val="Normal"/>
    <w:next w:val="Normal"/>
    <w:link w:val="Heading3Char"/>
    <w:uiPriority w:val="9"/>
    <w:semiHidden/>
    <w:unhideWhenUsed/>
    <w:rsid w:val="0095319E"/>
    <w:pPr>
      <w:jc w:val="center"/>
      <w:outlineLvl w:val="2"/>
    </w:pPr>
    <w:rPr>
      <w:rFonts w:asciiTheme="majorHAnsi" w:hAnsiTheme="maj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locked/>
    <w:rsid w:val="00067ACB"/>
    <w:rPr>
      <w:rFonts w:asciiTheme="majorHAnsi" w:hAnsiTheme="majorHAnsi" w:cs="Times New Roman"/>
      <w:b/>
      <w:caps/>
      <w:spacing w:val="8"/>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rsid w:val="0002798A"/>
    <w:rPr>
      <w:rFonts w:cs="Tahoma"/>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basedOn w:val="DefaultParagraphFont"/>
    <w:link w:val="Italic"/>
    <w:locked/>
    <w:rsid w:val="00540A5B"/>
    <w:rPr>
      <w:rFonts w:asciiTheme="minorHAnsi" w:hAnsiTheme="minorHAnsi" w:cs="Times New Roman"/>
      <w:i/>
      <w:sz w:val="24"/>
      <w:szCs w:val="24"/>
    </w:rPr>
  </w:style>
  <w:style w:type="character" w:styleId="PlaceholderText">
    <w:name w:val="Placeholder Text"/>
    <w:basedOn w:val="DefaultParagraphFont"/>
    <w:uiPriority w:val="99"/>
    <w:semiHidden/>
    <w:rsid w:val="0095319E"/>
    <w:rPr>
      <w:rFonts w:cs="Times New Roman"/>
      <w:color w:val="808080"/>
    </w:rPr>
  </w:style>
  <w:style w:type="paragraph" w:styleId="ListParagraph">
    <w:name w:val="List Paragraph"/>
    <w:basedOn w:val="Normal"/>
    <w:uiPriority w:val="34"/>
    <w:unhideWhenUsed/>
    <w:qFormat/>
    <w:rsid w:val="00FC2F4E"/>
    <w:pPr>
      <w:ind w:left="720"/>
      <w:contextualSpacing/>
    </w:pPr>
  </w:style>
  <w:style w:type="character" w:styleId="Hyperlink">
    <w:name w:val="Hyperlink"/>
    <w:basedOn w:val="DefaultParagraphFont"/>
    <w:uiPriority w:val="99"/>
    <w:unhideWhenUsed/>
    <w:rsid w:val="009E5242"/>
    <w:rPr>
      <w:rFonts w:cs="Times New Roman"/>
      <w:color w:val="0000FF" w:themeColor="hyperlink"/>
      <w:u w:val="single"/>
    </w:rPr>
  </w:style>
  <w:style w:type="table" w:styleId="TableGrid">
    <w:name w:val="Table Grid"/>
    <w:basedOn w:val="TableNormal"/>
    <w:uiPriority w:val="39"/>
    <w:rsid w:val="00996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2DCC"/>
    <w:pPr>
      <w:tabs>
        <w:tab w:val="center" w:pos="4680"/>
        <w:tab w:val="right" w:pos="9360"/>
      </w:tabs>
    </w:pPr>
  </w:style>
  <w:style w:type="character" w:customStyle="1" w:styleId="HeaderChar">
    <w:name w:val="Header Char"/>
    <w:basedOn w:val="DefaultParagraphFont"/>
    <w:link w:val="Header"/>
    <w:uiPriority w:val="99"/>
    <w:locked/>
    <w:rsid w:val="00962DCC"/>
    <w:rPr>
      <w:rFonts w:asciiTheme="minorHAnsi" w:hAnsiTheme="minorHAnsi" w:cs="Times New Roman"/>
      <w:sz w:val="24"/>
      <w:szCs w:val="24"/>
    </w:rPr>
  </w:style>
  <w:style w:type="paragraph" w:styleId="Footer">
    <w:name w:val="footer"/>
    <w:basedOn w:val="Normal"/>
    <w:link w:val="FooterChar"/>
    <w:uiPriority w:val="99"/>
    <w:unhideWhenUsed/>
    <w:rsid w:val="00962DCC"/>
    <w:pPr>
      <w:tabs>
        <w:tab w:val="center" w:pos="4680"/>
        <w:tab w:val="right" w:pos="9360"/>
      </w:tabs>
    </w:pPr>
  </w:style>
  <w:style w:type="character" w:customStyle="1" w:styleId="FooterChar">
    <w:name w:val="Footer Char"/>
    <w:basedOn w:val="DefaultParagraphFont"/>
    <w:link w:val="Footer"/>
    <w:uiPriority w:val="99"/>
    <w:locked/>
    <w:rsid w:val="00962DCC"/>
    <w:rPr>
      <w:rFonts w:asciiTheme="minorHAnsi" w:hAnsiTheme="min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26230">
      <w:marLeft w:val="0"/>
      <w:marRight w:val="0"/>
      <w:marTop w:val="0"/>
      <w:marBottom w:val="0"/>
      <w:divBdr>
        <w:top w:val="none" w:sz="0" w:space="0" w:color="auto"/>
        <w:left w:val="none" w:sz="0" w:space="0" w:color="auto"/>
        <w:bottom w:val="none" w:sz="0" w:space="0" w:color="auto"/>
        <w:right w:val="none" w:sz="0" w:space="0" w:color="auto"/>
      </w:divBdr>
    </w:div>
    <w:div w:id="374426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529827\Downloads\TS102810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E1834-0849-4F23-950E-1E28B99F1B38}">
  <ds:schemaRefs>
    <ds:schemaRef ds:uri="http://schemas.microsoft.com/sharepoint/v3/contenttype/forms"/>
  </ds:schemaRefs>
</ds:datastoreItem>
</file>

<file path=customXml/itemProps2.xml><?xml version="1.0" encoding="utf-8"?>
<ds:datastoreItem xmlns:ds="http://schemas.openxmlformats.org/officeDocument/2006/customXml" ds:itemID="{19DE62B1-4F19-40C1-B53D-65196818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TS102810010</Template>
  <TotalTime>0</TotalTime>
  <Pages>1</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Medical office registration form</vt:lpstr>
    </vt:vector>
  </TitlesOfParts>
  <Company>University of Southern Mississippi</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App I</dc:title>
  <dc:subject>IACUC Form</dc:subject>
  <dc:creator>Danny Childers</dc:creator>
  <cp:keywords/>
  <dc:description/>
  <cp:lastModifiedBy>Dan Childers</cp:lastModifiedBy>
  <cp:revision>2</cp:revision>
  <cp:lastPrinted>2013-08-15T18:19:00Z</cp:lastPrinted>
  <dcterms:created xsi:type="dcterms:W3CDTF">2014-03-05T21:07:00Z</dcterms:created>
  <dcterms:modified xsi:type="dcterms:W3CDTF">2014-03-05T21:07:00Z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ies>
</file>