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CACD3" w14:textId="77777777" w:rsidR="00D955DC" w:rsidRDefault="00D955DC" w:rsidP="009842A2">
      <w:pPr>
        <w:pStyle w:val="BodyText"/>
        <w:kinsoku w:val="0"/>
        <w:overflowPunct w:val="0"/>
        <w:spacing w:after="0" w:line="480" w:lineRule="auto"/>
        <w:ind w:right="-450"/>
        <w:rPr>
          <w:rFonts w:ascii="Times New Roman" w:hAnsi="Times New Roman" w:cs="Times New Roman"/>
          <w:b/>
          <w:bCs/>
          <w:sz w:val="20"/>
          <w:szCs w:val="20"/>
        </w:rPr>
      </w:pPr>
    </w:p>
    <w:p w14:paraId="02E5B8C0" w14:textId="261F658C" w:rsidR="007F6BE9" w:rsidRPr="00756757" w:rsidRDefault="00B42E64" w:rsidP="009842A2">
      <w:pPr>
        <w:pStyle w:val="BodyText"/>
        <w:kinsoku w:val="0"/>
        <w:overflowPunct w:val="0"/>
        <w:spacing w:after="0" w:line="480" w:lineRule="auto"/>
        <w:ind w:right="-450"/>
        <w:rPr>
          <w:rFonts w:ascii="Times New Roman" w:hAnsi="Times New Roman" w:cs="Times New Roman"/>
          <w:b/>
          <w:bCs/>
          <w:color w:val="231F20"/>
          <w:spacing w:val="180"/>
          <w:kern w:val="0"/>
          <w:sz w:val="20"/>
          <w:szCs w:val="20"/>
        </w:rPr>
      </w:pPr>
      <w:r w:rsidRPr="00756757">
        <w:rPr>
          <w:rFonts w:ascii="Times New Roman" w:hAnsi="Times New Roman" w:cs="Times New Roman"/>
          <w:b/>
          <w:bCs/>
          <w:sz w:val="20"/>
          <w:szCs w:val="20"/>
        </w:rPr>
        <w:t>FISCAL YEAR END</w:t>
      </w:r>
      <w:r w:rsidR="007F6BE9" w:rsidRPr="00756757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47220D" w:rsidRPr="0075675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7220D" w:rsidRPr="00756757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47220D" w:rsidRPr="00756757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47220D" w:rsidRPr="00756757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47220D" w:rsidRPr="00756757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 w:rsidR="00EB1933" w:rsidRPr="0075675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44DFF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756757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</w:rPr>
        <w:t>DEPARTMENT:</w:t>
      </w:r>
      <w:r w:rsidR="007F6BE9" w:rsidRPr="00756757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</w:rPr>
        <w:t xml:space="preserve"> </w:t>
      </w:r>
      <w:r w:rsidR="0047220D" w:rsidRPr="00756757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  <w:u w:val="single"/>
        </w:rPr>
        <w:tab/>
      </w:r>
      <w:r w:rsidR="0047220D" w:rsidRPr="00756757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  <w:u w:val="single"/>
        </w:rPr>
        <w:tab/>
      </w:r>
      <w:r w:rsidR="0047220D" w:rsidRPr="00756757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  <w:u w:val="single"/>
        </w:rPr>
        <w:tab/>
      </w:r>
      <w:r w:rsidR="0047220D" w:rsidRPr="00756757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  <w:u w:val="single"/>
        </w:rPr>
        <w:tab/>
      </w:r>
      <w:r w:rsidR="00F55E19" w:rsidRPr="00756757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  <w:u w:val="single"/>
        </w:rPr>
        <w:tab/>
      </w:r>
      <w:r w:rsidRPr="00756757">
        <w:rPr>
          <w:rFonts w:ascii="Times New Roman" w:hAnsi="Times New Roman" w:cs="Times New Roman"/>
          <w:b/>
          <w:bCs/>
          <w:color w:val="231F20"/>
          <w:spacing w:val="80"/>
          <w:w w:val="150"/>
          <w:kern w:val="0"/>
          <w:sz w:val="20"/>
          <w:szCs w:val="20"/>
          <w:u w:val="thick" w:color="221E1F"/>
        </w:rPr>
        <w:t xml:space="preserve">          </w:t>
      </w:r>
      <w:r w:rsidRPr="00756757">
        <w:rPr>
          <w:rFonts w:ascii="Times New Roman" w:hAnsi="Times New Roman" w:cs="Times New Roman"/>
          <w:b/>
          <w:bCs/>
          <w:color w:val="231F20"/>
          <w:spacing w:val="-39"/>
          <w:w w:val="150"/>
          <w:kern w:val="0"/>
          <w:sz w:val="20"/>
          <w:szCs w:val="20"/>
        </w:rPr>
        <w:t xml:space="preserve"> </w:t>
      </w:r>
      <w:r w:rsidRPr="00756757">
        <w:rPr>
          <w:rFonts w:ascii="Times New Roman" w:hAnsi="Times New Roman" w:cs="Times New Roman"/>
          <w:b/>
          <w:bCs/>
          <w:color w:val="231F20"/>
          <w:spacing w:val="3129"/>
          <w:kern w:val="0"/>
          <w:sz w:val="20"/>
          <w:szCs w:val="20"/>
          <w:u w:val="thick" w:color="221E1F"/>
        </w:rPr>
        <w:t xml:space="preserve"> </w:t>
      </w:r>
      <w:r w:rsidRPr="00756757">
        <w:rPr>
          <w:rFonts w:ascii="Times New Roman" w:hAnsi="Times New Roman" w:cs="Times New Roman"/>
          <w:b/>
          <w:bCs/>
          <w:color w:val="231F20"/>
          <w:spacing w:val="180"/>
          <w:kern w:val="0"/>
          <w:sz w:val="20"/>
          <w:szCs w:val="20"/>
        </w:rPr>
        <w:t xml:space="preserve"> </w:t>
      </w:r>
    </w:p>
    <w:p w14:paraId="598E846B" w14:textId="5DD3DC35" w:rsidR="00B42E64" w:rsidRPr="002B154A" w:rsidRDefault="00B42E64" w:rsidP="009842A2">
      <w:pPr>
        <w:pStyle w:val="BodyText"/>
        <w:kinsoku w:val="0"/>
        <w:overflowPunct w:val="0"/>
        <w:spacing w:after="0" w:line="480" w:lineRule="auto"/>
        <w:ind w:right="-180"/>
        <w:rPr>
          <w:rFonts w:ascii="Times New Roman" w:hAnsi="Times New Roman" w:cs="Times New Roman"/>
          <w:b/>
          <w:bCs/>
          <w:color w:val="231F20"/>
          <w:spacing w:val="80"/>
          <w:w w:val="150"/>
          <w:kern w:val="0"/>
          <w:sz w:val="20"/>
          <w:szCs w:val="20"/>
          <w:u w:val="single"/>
        </w:rPr>
      </w:pPr>
      <w:r w:rsidRPr="00756757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</w:rPr>
        <w:t>CONTACT</w:t>
      </w:r>
      <w:r w:rsidR="00EB1933" w:rsidRPr="00756757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</w:rPr>
        <w:t>:</w:t>
      </w:r>
      <w:r w:rsidR="00F55E19" w:rsidRPr="00756757">
        <w:rPr>
          <w:rFonts w:ascii="Times New Roman" w:hAnsi="Times New Roman" w:cs="Times New Roman"/>
          <w:b/>
          <w:bCs/>
          <w:color w:val="231F20"/>
          <w:spacing w:val="80"/>
          <w:w w:val="150"/>
          <w:kern w:val="0"/>
          <w:sz w:val="20"/>
          <w:szCs w:val="20"/>
          <w:u w:val="single"/>
        </w:rPr>
        <w:tab/>
      </w:r>
      <w:r w:rsidR="00F55E19" w:rsidRPr="00756757">
        <w:rPr>
          <w:rFonts w:ascii="Times New Roman" w:hAnsi="Times New Roman" w:cs="Times New Roman"/>
          <w:b/>
          <w:bCs/>
          <w:color w:val="231F20"/>
          <w:spacing w:val="80"/>
          <w:w w:val="150"/>
          <w:kern w:val="0"/>
          <w:sz w:val="20"/>
          <w:szCs w:val="20"/>
          <w:u w:val="single"/>
        </w:rPr>
        <w:tab/>
      </w:r>
      <w:r w:rsidR="00F55E19" w:rsidRPr="00756757">
        <w:rPr>
          <w:rFonts w:ascii="Times New Roman" w:hAnsi="Times New Roman" w:cs="Times New Roman"/>
          <w:b/>
          <w:bCs/>
          <w:color w:val="231F20"/>
          <w:spacing w:val="80"/>
          <w:w w:val="150"/>
          <w:kern w:val="0"/>
          <w:sz w:val="20"/>
          <w:szCs w:val="20"/>
          <w:u w:val="single"/>
        </w:rPr>
        <w:tab/>
      </w:r>
      <w:r w:rsidR="00F55E19" w:rsidRPr="00756757">
        <w:rPr>
          <w:rFonts w:ascii="Times New Roman" w:hAnsi="Times New Roman" w:cs="Times New Roman"/>
          <w:b/>
          <w:bCs/>
          <w:color w:val="231F20"/>
          <w:spacing w:val="80"/>
          <w:w w:val="150"/>
          <w:kern w:val="0"/>
          <w:sz w:val="20"/>
          <w:szCs w:val="20"/>
          <w:u w:val="single"/>
        </w:rPr>
        <w:tab/>
      </w:r>
      <w:r w:rsidR="00CD2BEC">
        <w:rPr>
          <w:rFonts w:ascii="Times New Roman" w:hAnsi="Times New Roman" w:cs="Times New Roman"/>
          <w:b/>
          <w:bCs/>
          <w:color w:val="231F20"/>
          <w:spacing w:val="80"/>
          <w:w w:val="150"/>
          <w:kern w:val="0"/>
          <w:sz w:val="20"/>
          <w:szCs w:val="20"/>
          <w:u w:val="single"/>
        </w:rPr>
        <w:tab/>
      </w:r>
      <w:r w:rsidR="00F55E19" w:rsidRPr="00756757">
        <w:rPr>
          <w:rFonts w:ascii="Times New Roman" w:hAnsi="Times New Roman" w:cs="Times New Roman"/>
          <w:b/>
          <w:bCs/>
          <w:color w:val="231F20"/>
          <w:spacing w:val="80"/>
          <w:w w:val="150"/>
          <w:kern w:val="0"/>
          <w:sz w:val="20"/>
          <w:szCs w:val="20"/>
          <w:u w:val="single"/>
        </w:rPr>
        <w:tab/>
      </w:r>
      <w:r w:rsidR="005E221A">
        <w:rPr>
          <w:rFonts w:ascii="Times New Roman" w:hAnsi="Times New Roman" w:cs="Times New Roman"/>
          <w:b/>
          <w:bCs/>
          <w:color w:val="231F20"/>
          <w:spacing w:val="80"/>
          <w:w w:val="150"/>
          <w:kern w:val="0"/>
          <w:sz w:val="20"/>
          <w:szCs w:val="20"/>
        </w:rPr>
        <w:t xml:space="preserve"> </w:t>
      </w:r>
      <w:r w:rsidR="009842A2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</w:rPr>
        <w:t>P</w:t>
      </w:r>
      <w:r w:rsidR="005E221A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</w:rPr>
        <w:t>HONE</w:t>
      </w:r>
      <w:r w:rsidR="009842A2" w:rsidRPr="00756757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</w:rPr>
        <w:t>:</w:t>
      </w:r>
      <w:r w:rsidR="002B154A">
        <w:rPr>
          <w:rFonts w:ascii="Times New Roman" w:hAnsi="Times New Roman" w:cs="Times New Roman"/>
          <w:b/>
          <w:bCs/>
          <w:color w:val="231F20"/>
          <w:spacing w:val="80"/>
          <w:w w:val="150"/>
          <w:kern w:val="0"/>
          <w:sz w:val="20"/>
          <w:szCs w:val="20"/>
          <w:u w:val="single"/>
        </w:rPr>
        <w:tab/>
      </w:r>
      <w:r w:rsidR="005E221A">
        <w:rPr>
          <w:rFonts w:ascii="Times New Roman" w:hAnsi="Times New Roman" w:cs="Times New Roman"/>
          <w:b/>
          <w:bCs/>
          <w:color w:val="231F20"/>
          <w:spacing w:val="80"/>
          <w:w w:val="150"/>
          <w:kern w:val="0"/>
          <w:sz w:val="20"/>
          <w:szCs w:val="20"/>
          <w:u w:val="single"/>
        </w:rPr>
        <w:tab/>
      </w:r>
      <w:r w:rsidR="002B154A">
        <w:rPr>
          <w:rFonts w:ascii="Times New Roman" w:hAnsi="Times New Roman" w:cs="Times New Roman"/>
          <w:b/>
          <w:bCs/>
          <w:color w:val="231F20"/>
          <w:spacing w:val="80"/>
          <w:w w:val="150"/>
          <w:kern w:val="0"/>
          <w:sz w:val="20"/>
          <w:szCs w:val="20"/>
          <w:u w:val="single"/>
        </w:rPr>
        <w:tab/>
      </w:r>
      <w:r w:rsidR="002B154A">
        <w:rPr>
          <w:rFonts w:ascii="Times New Roman" w:hAnsi="Times New Roman" w:cs="Times New Roman"/>
          <w:b/>
          <w:bCs/>
          <w:color w:val="231F20"/>
          <w:spacing w:val="80"/>
          <w:w w:val="150"/>
          <w:kern w:val="0"/>
          <w:sz w:val="20"/>
          <w:szCs w:val="20"/>
          <w:u w:val="single"/>
        </w:rPr>
        <w:tab/>
      </w:r>
      <w:r w:rsidR="002B154A">
        <w:rPr>
          <w:rFonts w:ascii="Times New Roman" w:hAnsi="Times New Roman" w:cs="Times New Roman"/>
          <w:b/>
          <w:bCs/>
          <w:color w:val="231F20"/>
          <w:spacing w:val="80"/>
          <w:w w:val="150"/>
          <w:kern w:val="0"/>
          <w:sz w:val="20"/>
          <w:szCs w:val="20"/>
          <w:u w:val="single"/>
        </w:rPr>
        <w:tab/>
      </w:r>
    </w:p>
    <w:p w14:paraId="0B13BA2E" w14:textId="6DFC70EE" w:rsidR="00B42E64" w:rsidRPr="00CD2BEC" w:rsidRDefault="00B42E64" w:rsidP="009842A2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40" w:hanging="40"/>
        <w:rPr>
          <w:rFonts w:ascii="Times New Roman" w:hAnsi="Times New Roman" w:cs="Times New Roman"/>
          <w:b/>
          <w:bCs/>
          <w:color w:val="231F20"/>
          <w:spacing w:val="80"/>
          <w:w w:val="150"/>
          <w:kern w:val="0"/>
          <w:sz w:val="20"/>
          <w:szCs w:val="20"/>
          <w:u w:val="single"/>
        </w:rPr>
      </w:pPr>
      <w:r w:rsidRPr="00756757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</w:rPr>
        <w:t>EMAIL</w:t>
      </w:r>
      <w:r w:rsidR="00AF6F69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</w:rPr>
        <w:t xml:space="preserve"> </w:t>
      </w:r>
      <w:r w:rsidRPr="00756757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</w:rPr>
        <w:t>ADDRESS:</w:t>
      </w:r>
      <w:r w:rsidR="00AF6F69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</w:rPr>
        <w:t xml:space="preserve"> </w:t>
      </w:r>
      <w:r w:rsidR="00AF6F69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  <w:u w:val="single"/>
        </w:rPr>
        <w:tab/>
      </w:r>
      <w:r w:rsidR="00AF6F69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  <w:u w:val="single"/>
        </w:rPr>
        <w:tab/>
      </w:r>
      <w:r w:rsidR="00AF6F69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  <w:u w:val="single"/>
        </w:rPr>
        <w:tab/>
      </w:r>
      <w:r w:rsidR="00CD2BEC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  <w:u w:val="single"/>
        </w:rPr>
        <w:tab/>
      </w:r>
      <w:r w:rsidR="00AF6F69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  <w:u w:val="single"/>
        </w:rPr>
        <w:tab/>
      </w:r>
      <w:r w:rsidR="00CD2BEC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</w:rPr>
        <w:t xml:space="preserve"> </w:t>
      </w:r>
      <w:r w:rsidR="00832EB7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</w:rPr>
        <w:t xml:space="preserve">  </w:t>
      </w:r>
      <w:r w:rsidR="00D44DFF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</w:rPr>
        <w:t xml:space="preserve">  </w:t>
      </w:r>
      <w:r w:rsidRPr="00756757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</w:rPr>
        <w:t>DATE</w:t>
      </w:r>
      <w:r w:rsidR="005131DA" w:rsidRPr="00756757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</w:rPr>
        <w:t>:</w:t>
      </w:r>
      <w:r w:rsidR="00CD2BEC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</w:rPr>
        <w:t xml:space="preserve"> </w:t>
      </w:r>
      <w:r w:rsidR="003C19CE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  <w:u w:val="single"/>
        </w:rPr>
        <w:tab/>
      </w:r>
      <w:r w:rsidR="003C19CE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  <w:u w:val="single"/>
        </w:rPr>
        <w:tab/>
      </w:r>
      <w:r w:rsidR="003C19CE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  <w:u w:val="single"/>
        </w:rPr>
        <w:tab/>
      </w:r>
      <w:r w:rsidR="00CD2BEC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  <w:u w:val="single"/>
        </w:rPr>
        <w:tab/>
      </w:r>
      <w:r w:rsidR="00CD2BEC">
        <w:rPr>
          <w:rFonts w:ascii="Times New Roman" w:hAnsi="Times New Roman" w:cs="Times New Roman"/>
          <w:b/>
          <w:bCs/>
          <w:color w:val="231F20"/>
          <w:kern w:val="0"/>
          <w:sz w:val="20"/>
          <w:szCs w:val="20"/>
          <w:u w:val="single"/>
        </w:rPr>
        <w:tab/>
      </w:r>
    </w:p>
    <w:p w14:paraId="25DA46CD" w14:textId="0527EE9C" w:rsidR="00FB637E" w:rsidRPr="00976F5D" w:rsidRDefault="00B42E64" w:rsidP="00976F5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Calibri" w:hAnsi="Calibri" w:cs="Calibri"/>
          <w:b/>
          <w:bCs/>
          <w:color w:val="231F20"/>
          <w:spacing w:val="80"/>
          <w:w w:val="150"/>
          <w:kern w:val="0"/>
          <w:sz w:val="20"/>
          <w:szCs w:val="20"/>
        </w:rPr>
      </w:pPr>
      <w:r w:rsidRPr="00EF4368">
        <w:rPr>
          <w:rFonts w:ascii="Calibri" w:hAnsi="Calibri" w:cs="Calibri"/>
          <w:color w:val="231F20"/>
          <w:kern w:val="0"/>
          <w:sz w:val="20"/>
          <w:szCs w:val="20"/>
        </w:rPr>
        <w:t xml:space="preserve">Please answer all questions and include comments. This will provide information for the </w:t>
      </w:r>
      <w:r w:rsidR="00FB637E" w:rsidRPr="00EF4368">
        <w:rPr>
          <w:rFonts w:ascii="Calibri" w:hAnsi="Calibri" w:cs="Calibri"/>
          <w:color w:val="231F20"/>
          <w:kern w:val="0"/>
          <w:sz w:val="20"/>
          <w:szCs w:val="20"/>
        </w:rPr>
        <w:t xml:space="preserve">department </w:t>
      </w:r>
      <w:r w:rsidRPr="00EF4368">
        <w:rPr>
          <w:rFonts w:ascii="Calibri" w:hAnsi="Calibri" w:cs="Calibri"/>
          <w:color w:val="231F20"/>
          <w:kern w:val="0"/>
          <w:sz w:val="20"/>
          <w:szCs w:val="20"/>
        </w:rPr>
        <w:t>transactions that may derive unrelated business taxable income (UB</w:t>
      </w:r>
      <w:r w:rsidR="00FB637E" w:rsidRPr="00EF4368">
        <w:rPr>
          <w:rFonts w:ascii="Calibri" w:hAnsi="Calibri" w:cs="Calibri"/>
          <w:color w:val="231F20"/>
          <w:kern w:val="0"/>
          <w:sz w:val="20"/>
          <w:szCs w:val="20"/>
        </w:rPr>
        <w:t>TI). Please complete and submit the questionnaire by August 1</w:t>
      </w:r>
      <w:r w:rsidR="002441E7">
        <w:rPr>
          <w:rFonts w:ascii="Calibri" w:hAnsi="Calibri" w:cs="Calibri"/>
          <w:color w:val="231F20"/>
          <w:kern w:val="0"/>
          <w:sz w:val="20"/>
          <w:szCs w:val="20"/>
        </w:rPr>
        <w:t xml:space="preserve">, </w:t>
      </w:r>
      <w:proofErr w:type="gramStart"/>
      <w:r w:rsidR="002441E7">
        <w:rPr>
          <w:rFonts w:ascii="Calibri" w:hAnsi="Calibri" w:cs="Calibri"/>
          <w:color w:val="231F20"/>
          <w:kern w:val="0"/>
          <w:sz w:val="20"/>
          <w:szCs w:val="20"/>
        </w:rPr>
        <w:t>2025</w:t>
      </w:r>
      <w:proofErr w:type="gramEnd"/>
      <w:r w:rsidR="00FB637E" w:rsidRPr="00EF4368">
        <w:rPr>
          <w:rFonts w:ascii="Calibri" w:hAnsi="Calibri" w:cs="Calibri"/>
          <w:color w:val="231F20"/>
          <w:kern w:val="0"/>
          <w:sz w:val="20"/>
          <w:szCs w:val="20"/>
        </w:rPr>
        <w:t xml:space="preserve"> </w:t>
      </w:r>
      <w:r w:rsidR="002441E7">
        <w:rPr>
          <w:rFonts w:ascii="Calibri" w:hAnsi="Calibri" w:cs="Calibri"/>
          <w:color w:val="231F20"/>
          <w:kern w:val="0"/>
          <w:sz w:val="20"/>
          <w:szCs w:val="20"/>
        </w:rPr>
        <w:t xml:space="preserve">to </w:t>
      </w:r>
      <w:r w:rsidR="00FB637E" w:rsidRPr="00EF4368">
        <w:rPr>
          <w:rFonts w:ascii="Calibri" w:hAnsi="Calibri" w:cs="Calibri"/>
          <w:color w:val="231F20"/>
          <w:kern w:val="0"/>
          <w:sz w:val="20"/>
          <w:szCs w:val="20"/>
        </w:rPr>
        <w:t xml:space="preserve">Becky Reeves at </w:t>
      </w:r>
      <w:hyperlink r:id="rId6" w:history="1">
        <w:r w:rsidR="00D44DFF" w:rsidRPr="00F74D55">
          <w:rPr>
            <w:rStyle w:val="Hyperlink"/>
            <w:rFonts w:ascii="Calibri" w:hAnsi="Calibri" w:cs="Calibri"/>
            <w:kern w:val="0"/>
            <w:sz w:val="20"/>
            <w:szCs w:val="20"/>
          </w:rPr>
          <w:t>TaxCompliance@usm.edu</w:t>
        </w:r>
      </w:hyperlink>
      <w:r w:rsidR="00976F5D">
        <w:rPr>
          <w:rFonts w:ascii="Calibri" w:hAnsi="Calibri" w:cs="Calibri"/>
          <w:color w:val="231F20"/>
          <w:kern w:val="0"/>
          <w:sz w:val="20"/>
          <w:szCs w:val="20"/>
        </w:rPr>
        <w:t>.</w:t>
      </w:r>
    </w:p>
    <w:p w14:paraId="1AD9494A" w14:textId="77777777" w:rsidR="00E2222E" w:rsidRPr="00EF4368" w:rsidRDefault="00B42E64" w:rsidP="00B42E64">
      <w:pPr>
        <w:pStyle w:val="Header"/>
        <w:rPr>
          <w:sz w:val="20"/>
          <w:szCs w:val="20"/>
        </w:rPr>
      </w:pPr>
      <w:r w:rsidRPr="00EF4368">
        <w:rPr>
          <w:sz w:val="20"/>
          <w:szCs w:val="20"/>
        </w:rPr>
        <w:tab/>
      </w:r>
      <w:r w:rsidRPr="00EF4368">
        <w:rPr>
          <w:sz w:val="20"/>
          <w:szCs w:val="20"/>
        </w:rPr>
        <w:tab/>
      </w:r>
    </w:p>
    <w:tbl>
      <w:tblPr>
        <w:tblW w:w="9350" w:type="dxa"/>
        <w:tblInd w:w="14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6"/>
        <w:gridCol w:w="990"/>
        <w:gridCol w:w="3474"/>
      </w:tblGrid>
      <w:tr w:rsidR="00E2222E" w:rsidRPr="00EF4368" w14:paraId="3354D2A6" w14:textId="77777777" w:rsidTr="0000016A">
        <w:trPr>
          <w:trHeight w:val="268"/>
        </w:trPr>
        <w:tc>
          <w:tcPr>
            <w:tcW w:w="4886" w:type="dxa"/>
            <w:shd w:val="clear" w:color="auto" w:fill="F5EB00"/>
          </w:tcPr>
          <w:p w14:paraId="1CDD5EF2" w14:textId="77777777" w:rsidR="00E2222E" w:rsidRPr="00EF4368" w:rsidRDefault="00E2222E" w:rsidP="00BB1E93">
            <w:pPr>
              <w:pStyle w:val="TableParagraph"/>
              <w:spacing w:line="248" w:lineRule="exact"/>
              <w:ind w:left="107"/>
              <w:rPr>
                <w:b/>
                <w:sz w:val="20"/>
                <w:szCs w:val="20"/>
              </w:rPr>
            </w:pPr>
            <w:r w:rsidRPr="00EF4368">
              <w:rPr>
                <w:b/>
                <w:color w:val="48484A"/>
                <w:spacing w:val="-2"/>
                <w:sz w:val="20"/>
                <w:szCs w:val="20"/>
              </w:rPr>
              <w:t>Activity</w:t>
            </w:r>
          </w:p>
        </w:tc>
        <w:tc>
          <w:tcPr>
            <w:tcW w:w="990" w:type="dxa"/>
            <w:shd w:val="clear" w:color="auto" w:fill="F5EB00"/>
          </w:tcPr>
          <w:p w14:paraId="73903331" w14:textId="77777777" w:rsidR="00E2222E" w:rsidRPr="00EF4368" w:rsidRDefault="00E2222E" w:rsidP="00BB1E93">
            <w:pPr>
              <w:pStyle w:val="TableParagraph"/>
              <w:spacing w:line="248" w:lineRule="exact"/>
              <w:ind w:left="108"/>
              <w:rPr>
                <w:b/>
                <w:sz w:val="20"/>
                <w:szCs w:val="20"/>
              </w:rPr>
            </w:pPr>
            <w:r w:rsidRPr="00EF4368">
              <w:rPr>
                <w:b/>
                <w:color w:val="48484A"/>
                <w:spacing w:val="-2"/>
                <w:sz w:val="20"/>
                <w:szCs w:val="20"/>
              </w:rPr>
              <w:t>Yes/No</w:t>
            </w:r>
          </w:p>
        </w:tc>
        <w:tc>
          <w:tcPr>
            <w:tcW w:w="3474" w:type="dxa"/>
            <w:shd w:val="clear" w:color="auto" w:fill="F5EB00"/>
          </w:tcPr>
          <w:p w14:paraId="7E08D15D" w14:textId="77777777" w:rsidR="00E2222E" w:rsidRPr="00EF4368" w:rsidRDefault="00E2222E" w:rsidP="00BB1E93">
            <w:pPr>
              <w:pStyle w:val="TableParagraph"/>
              <w:spacing w:line="248" w:lineRule="exact"/>
              <w:ind w:left="105"/>
              <w:rPr>
                <w:b/>
                <w:sz w:val="20"/>
                <w:szCs w:val="20"/>
              </w:rPr>
            </w:pPr>
            <w:r w:rsidRPr="00EF4368">
              <w:rPr>
                <w:b/>
                <w:color w:val="48484A"/>
                <w:spacing w:val="-2"/>
                <w:sz w:val="20"/>
                <w:szCs w:val="20"/>
              </w:rPr>
              <w:t>Comments</w:t>
            </w:r>
          </w:p>
        </w:tc>
      </w:tr>
      <w:tr w:rsidR="00E2222E" w:rsidRPr="00EF4368" w14:paraId="25AD1D82" w14:textId="77777777" w:rsidTr="0000016A">
        <w:trPr>
          <w:trHeight w:val="537"/>
        </w:trPr>
        <w:tc>
          <w:tcPr>
            <w:tcW w:w="4886" w:type="dxa"/>
          </w:tcPr>
          <w:p w14:paraId="2A6DA37B" w14:textId="7976BC7C" w:rsidR="00E2222E" w:rsidRPr="00EF4368" w:rsidRDefault="00E2222E" w:rsidP="00E2222E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EF4368">
              <w:rPr>
                <w:color w:val="48484A"/>
                <w:sz w:val="20"/>
                <w:szCs w:val="20"/>
              </w:rPr>
              <w:t>Any income generated from regular activities (more than once a year)</w:t>
            </w:r>
            <w:r w:rsidR="00FF0265">
              <w:rPr>
                <w:color w:val="48484A"/>
                <w:sz w:val="20"/>
                <w:szCs w:val="20"/>
              </w:rPr>
              <w:t>?</w:t>
            </w:r>
          </w:p>
        </w:tc>
        <w:tc>
          <w:tcPr>
            <w:tcW w:w="990" w:type="dxa"/>
          </w:tcPr>
          <w:p w14:paraId="4B256273" w14:textId="77777777" w:rsidR="00E2222E" w:rsidRPr="00EF4368" w:rsidRDefault="00E2222E" w:rsidP="00BB1E9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74" w:type="dxa"/>
          </w:tcPr>
          <w:p w14:paraId="743EBB87" w14:textId="77777777" w:rsidR="00E2222E" w:rsidRPr="00EF4368" w:rsidRDefault="00E2222E" w:rsidP="00BB1E9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2222E" w:rsidRPr="00EF4368" w14:paraId="7A90709A" w14:textId="77777777" w:rsidTr="0000016A">
        <w:trPr>
          <w:trHeight w:val="268"/>
        </w:trPr>
        <w:tc>
          <w:tcPr>
            <w:tcW w:w="4886" w:type="dxa"/>
          </w:tcPr>
          <w:p w14:paraId="3F1727F5" w14:textId="77777777" w:rsidR="00E2222E" w:rsidRDefault="00E2222E" w:rsidP="00BB1E93">
            <w:pPr>
              <w:pStyle w:val="TableParagraph"/>
              <w:spacing w:line="248" w:lineRule="exact"/>
              <w:ind w:left="107"/>
              <w:rPr>
                <w:color w:val="48484A"/>
                <w:sz w:val="20"/>
                <w:szCs w:val="20"/>
              </w:rPr>
            </w:pPr>
            <w:r w:rsidRPr="00EF4368">
              <w:rPr>
                <w:color w:val="48484A"/>
                <w:sz w:val="20"/>
                <w:szCs w:val="20"/>
              </w:rPr>
              <w:t>Sales of tangible items (</w:t>
            </w:r>
            <w:r w:rsidR="00EF4368" w:rsidRPr="00EF4368">
              <w:rPr>
                <w:color w:val="48484A"/>
                <w:sz w:val="20"/>
                <w:szCs w:val="20"/>
              </w:rPr>
              <w:t>t-shirt</w:t>
            </w:r>
            <w:r w:rsidRPr="00EF4368">
              <w:rPr>
                <w:color w:val="48484A"/>
                <w:sz w:val="20"/>
                <w:szCs w:val="20"/>
              </w:rPr>
              <w:t>, cups, hats, books)</w:t>
            </w:r>
            <w:r w:rsidR="002C2E69">
              <w:rPr>
                <w:color w:val="48484A"/>
                <w:sz w:val="20"/>
                <w:szCs w:val="20"/>
              </w:rPr>
              <w:t>?</w:t>
            </w:r>
            <w:r w:rsidR="00EF4368" w:rsidRPr="00EF4368">
              <w:rPr>
                <w:color w:val="48484A"/>
                <w:sz w:val="20"/>
                <w:szCs w:val="20"/>
              </w:rPr>
              <w:t xml:space="preserve"> </w:t>
            </w:r>
          </w:p>
          <w:p w14:paraId="7D51DA9E" w14:textId="088CEEBF" w:rsidR="00BC1AF8" w:rsidRPr="00EF4368" w:rsidRDefault="00BC1AF8" w:rsidP="00BB1E93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83CC9CC" w14:textId="77777777" w:rsidR="00E2222E" w:rsidRPr="00EF4368" w:rsidRDefault="00E2222E" w:rsidP="00BB1E9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74" w:type="dxa"/>
          </w:tcPr>
          <w:p w14:paraId="5F166E40" w14:textId="77777777" w:rsidR="00E2222E" w:rsidRPr="00EF4368" w:rsidRDefault="00E2222E" w:rsidP="00BB1E9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2222E" w:rsidRPr="00EF4368" w14:paraId="3769CA9F" w14:textId="77777777" w:rsidTr="0000016A">
        <w:trPr>
          <w:trHeight w:val="537"/>
        </w:trPr>
        <w:tc>
          <w:tcPr>
            <w:tcW w:w="4886" w:type="dxa"/>
          </w:tcPr>
          <w:p w14:paraId="3F69011F" w14:textId="7A2382F5" w:rsidR="00E2222E" w:rsidRPr="00EF4368" w:rsidRDefault="00E2222E" w:rsidP="00E2222E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EF4368">
              <w:rPr>
                <w:color w:val="48484A"/>
                <w:sz w:val="20"/>
                <w:szCs w:val="20"/>
              </w:rPr>
              <w:t>Performance</w:t>
            </w:r>
            <w:r w:rsidRPr="00EF4368">
              <w:rPr>
                <w:color w:val="48484A"/>
                <w:spacing w:val="-6"/>
                <w:sz w:val="20"/>
                <w:szCs w:val="20"/>
              </w:rPr>
              <w:t xml:space="preserve"> </w:t>
            </w:r>
            <w:r w:rsidRPr="00EF4368">
              <w:rPr>
                <w:color w:val="48484A"/>
                <w:sz w:val="20"/>
                <w:szCs w:val="20"/>
              </w:rPr>
              <w:t>of</w:t>
            </w:r>
            <w:r w:rsidRPr="00EF4368">
              <w:rPr>
                <w:color w:val="48484A"/>
                <w:spacing w:val="-5"/>
                <w:sz w:val="20"/>
                <w:szCs w:val="20"/>
              </w:rPr>
              <w:t xml:space="preserve"> </w:t>
            </w:r>
            <w:r w:rsidRPr="00EF4368">
              <w:rPr>
                <w:color w:val="48484A"/>
                <w:sz w:val="20"/>
                <w:szCs w:val="20"/>
              </w:rPr>
              <w:t>routine</w:t>
            </w:r>
            <w:r w:rsidRPr="00EF4368">
              <w:rPr>
                <w:color w:val="48484A"/>
                <w:spacing w:val="-4"/>
                <w:sz w:val="20"/>
                <w:szCs w:val="20"/>
              </w:rPr>
              <w:t xml:space="preserve"> </w:t>
            </w:r>
            <w:r w:rsidRPr="00EF4368">
              <w:rPr>
                <w:color w:val="48484A"/>
                <w:sz w:val="20"/>
                <w:szCs w:val="20"/>
              </w:rPr>
              <w:t>testing</w:t>
            </w:r>
            <w:r w:rsidRPr="00EF4368">
              <w:rPr>
                <w:color w:val="48484A"/>
                <w:spacing w:val="-4"/>
                <w:sz w:val="20"/>
                <w:szCs w:val="20"/>
              </w:rPr>
              <w:t xml:space="preserve"> </w:t>
            </w:r>
            <w:r w:rsidRPr="00EF4368">
              <w:rPr>
                <w:color w:val="48484A"/>
                <w:sz w:val="20"/>
                <w:szCs w:val="20"/>
              </w:rPr>
              <w:t>services</w:t>
            </w:r>
            <w:r w:rsidRPr="00EF4368">
              <w:rPr>
                <w:color w:val="48484A"/>
                <w:spacing w:val="-4"/>
                <w:sz w:val="20"/>
                <w:szCs w:val="20"/>
              </w:rPr>
              <w:t xml:space="preserve"> </w:t>
            </w:r>
            <w:r w:rsidR="00B536ED">
              <w:rPr>
                <w:color w:val="48484A"/>
                <w:sz w:val="20"/>
                <w:szCs w:val="20"/>
              </w:rPr>
              <w:t>outside</w:t>
            </w:r>
            <w:r w:rsidR="00416F88">
              <w:rPr>
                <w:color w:val="48484A"/>
                <w:sz w:val="20"/>
                <w:szCs w:val="20"/>
              </w:rPr>
              <w:t xml:space="preserve"> of</w:t>
            </w:r>
            <w:r w:rsidR="00B536ED">
              <w:rPr>
                <w:color w:val="48484A"/>
                <w:sz w:val="20"/>
                <w:szCs w:val="20"/>
              </w:rPr>
              <w:t xml:space="preserve"> USM</w:t>
            </w:r>
            <w:r w:rsidRPr="00EF4368">
              <w:rPr>
                <w:color w:val="48484A"/>
                <w:spacing w:val="-2"/>
                <w:sz w:val="20"/>
                <w:szCs w:val="20"/>
              </w:rPr>
              <w:t>?</w:t>
            </w:r>
          </w:p>
        </w:tc>
        <w:tc>
          <w:tcPr>
            <w:tcW w:w="990" w:type="dxa"/>
          </w:tcPr>
          <w:p w14:paraId="3A5CE0AC" w14:textId="77777777" w:rsidR="00E2222E" w:rsidRPr="00EF4368" w:rsidRDefault="00E2222E" w:rsidP="00BB1E9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74" w:type="dxa"/>
          </w:tcPr>
          <w:p w14:paraId="1823FB3B" w14:textId="77777777" w:rsidR="00E2222E" w:rsidRPr="00EF4368" w:rsidRDefault="00E2222E" w:rsidP="00BB1E9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F4368" w:rsidRPr="00EF4368" w14:paraId="372D7035" w14:textId="77777777" w:rsidTr="0000016A">
        <w:trPr>
          <w:trHeight w:val="268"/>
        </w:trPr>
        <w:tc>
          <w:tcPr>
            <w:tcW w:w="4886" w:type="dxa"/>
          </w:tcPr>
          <w:p w14:paraId="708EF479" w14:textId="6707AA3F" w:rsidR="00BC1AF8" w:rsidRPr="00EF4368" w:rsidRDefault="00EF4368" w:rsidP="00C26A41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EF4368">
              <w:rPr>
                <w:sz w:val="20"/>
                <w:szCs w:val="20"/>
              </w:rPr>
              <w:t xml:space="preserve">Advertising for </w:t>
            </w:r>
            <w:r w:rsidR="002C2E69">
              <w:rPr>
                <w:sz w:val="20"/>
                <w:szCs w:val="20"/>
              </w:rPr>
              <w:t xml:space="preserve">the </w:t>
            </w:r>
            <w:proofErr w:type="gramStart"/>
            <w:r w:rsidR="00416F88">
              <w:rPr>
                <w:sz w:val="20"/>
                <w:szCs w:val="20"/>
              </w:rPr>
              <w:t xml:space="preserve">general </w:t>
            </w:r>
            <w:r w:rsidRPr="00EF4368">
              <w:rPr>
                <w:sz w:val="20"/>
                <w:szCs w:val="20"/>
              </w:rPr>
              <w:t>public</w:t>
            </w:r>
            <w:proofErr w:type="gramEnd"/>
            <w:r w:rsidRPr="00EF4368">
              <w:rPr>
                <w:sz w:val="20"/>
                <w:szCs w:val="20"/>
              </w:rPr>
              <w:t xml:space="preserve"> or outside</w:t>
            </w:r>
            <w:r w:rsidR="002C2E69">
              <w:rPr>
                <w:sz w:val="20"/>
                <w:szCs w:val="20"/>
              </w:rPr>
              <w:t xml:space="preserve"> of</w:t>
            </w:r>
            <w:r w:rsidRPr="00EF4368">
              <w:rPr>
                <w:sz w:val="20"/>
                <w:szCs w:val="20"/>
              </w:rPr>
              <w:t xml:space="preserve"> USM entities</w:t>
            </w:r>
            <w:r w:rsidR="00097886">
              <w:rPr>
                <w:sz w:val="20"/>
                <w:szCs w:val="20"/>
              </w:rPr>
              <w:t>?</w:t>
            </w:r>
          </w:p>
        </w:tc>
        <w:tc>
          <w:tcPr>
            <w:tcW w:w="990" w:type="dxa"/>
          </w:tcPr>
          <w:p w14:paraId="3745C76F" w14:textId="77777777" w:rsidR="00EF4368" w:rsidRPr="00EF4368" w:rsidRDefault="00EF4368" w:rsidP="00EF436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74" w:type="dxa"/>
          </w:tcPr>
          <w:p w14:paraId="0B00C25F" w14:textId="77777777" w:rsidR="00EF4368" w:rsidRPr="00EF4368" w:rsidRDefault="00EF4368" w:rsidP="00EF436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F4368" w:rsidRPr="00EF4368" w14:paraId="0C5D7156" w14:textId="77777777" w:rsidTr="0000016A">
        <w:trPr>
          <w:trHeight w:val="537"/>
        </w:trPr>
        <w:tc>
          <w:tcPr>
            <w:tcW w:w="4886" w:type="dxa"/>
          </w:tcPr>
          <w:p w14:paraId="7553E271" w14:textId="1387BF13" w:rsidR="00EF4368" w:rsidRPr="00EF4368" w:rsidRDefault="00EF4368" w:rsidP="00EF4368">
            <w:pPr>
              <w:pStyle w:val="TableParagraph"/>
              <w:spacing w:line="249" w:lineRule="exact"/>
              <w:ind w:left="107"/>
              <w:rPr>
                <w:sz w:val="20"/>
                <w:szCs w:val="20"/>
              </w:rPr>
            </w:pPr>
            <w:r w:rsidRPr="00EF4368">
              <w:rPr>
                <w:sz w:val="20"/>
                <w:szCs w:val="20"/>
              </w:rPr>
              <w:t>Sponsorship</w:t>
            </w:r>
            <w:r w:rsidR="00B536ED">
              <w:rPr>
                <w:sz w:val="20"/>
                <w:szCs w:val="20"/>
              </w:rPr>
              <w:t xml:space="preserve"> Income or payments</w:t>
            </w:r>
            <w:r w:rsidR="00097886">
              <w:rPr>
                <w:sz w:val="20"/>
                <w:szCs w:val="20"/>
              </w:rPr>
              <w:t>?</w:t>
            </w:r>
          </w:p>
        </w:tc>
        <w:tc>
          <w:tcPr>
            <w:tcW w:w="990" w:type="dxa"/>
          </w:tcPr>
          <w:p w14:paraId="2E22F65F" w14:textId="77777777" w:rsidR="00EF4368" w:rsidRPr="00EF4368" w:rsidRDefault="00EF4368" w:rsidP="00EF436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74" w:type="dxa"/>
          </w:tcPr>
          <w:p w14:paraId="0E5274F4" w14:textId="77777777" w:rsidR="00EF4368" w:rsidRPr="00EF4368" w:rsidRDefault="00EF4368" w:rsidP="00EF436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F4368" w:rsidRPr="00EF4368" w14:paraId="13D18646" w14:textId="77777777" w:rsidTr="0000016A">
        <w:trPr>
          <w:trHeight w:val="537"/>
        </w:trPr>
        <w:tc>
          <w:tcPr>
            <w:tcW w:w="4886" w:type="dxa"/>
          </w:tcPr>
          <w:p w14:paraId="414052FB" w14:textId="68D414A9" w:rsidR="00EF4368" w:rsidRPr="00EF4368" w:rsidRDefault="00EF4368" w:rsidP="0000016A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EF4368">
              <w:rPr>
                <w:color w:val="48484A"/>
                <w:sz w:val="20"/>
                <w:szCs w:val="20"/>
              </w:rPr>
              <w:t>Provision</w:t>
            </w:r>
            <w:r w:rsidRPr="00EF4368">
              <w:rPr>
                <w:color w:val="48484A"/>
                <w:spacing w:val="-5"/>
                <w:sz w:val="20"/>
                <w:szCs w:val="20"/>
              </w:rPr>
              <w:t xml:space="preserve"> </w:t>
            </w:r>
            <w:r w:rsidRPr="00EF4368">
              <w:rPr>
                <w:color w:val="48484A"/>
                <w:sz w:val="20"/>
                <w:szCs w:val="20"/>
              </w:rPr>
              <w:t>of</w:t>
            </w:r>
            <w:r w:rsidRPr="00EF4368">
              <w:rPr>
                <w:color w:val="48484A"/>
                <w:spacing w:val="-6"/>
                <w:sz w:val="20"/>
                <w:szCs w:val="20"/>
              </w:rPr>
              <w:t xml:space="preserve"> </w:t>
            </w:r>
            <w:r w:rsidRPr="00EF4368">
              <w:rPr>
                <w:color w:val="48484A"/>
                <w:sz w:val="20"/>
                <w:szCs w:val="20"/>
              </w:rPr>
              <w:t>recreational</w:t>
            </w:r>
            <w:r w:rsidRPr="00EF4368">
              <w:rPr>
                <w:color w:val="48484A"/>
                <w:spacing w:val="-4"/>
                <w:sz w:val="20"/>
                <w:szCs w:val="20"/>
              </w:rPr>
              <w:t xml:space="preserve"> </w:t>
            </w:r>
            <w:r w:rsidRPr="00EF4368">
              <w:rPr>
                <w:color w:val="48484A"/>
                <w:sz w:val="20"/>
                <w:szCs w:val="20"/>
              </w:rPr>
              <w:t>services</w:t>
            </w:r>
            <w:r w:rsidRPr="00EF4368">
              <w:rPr>
                <w:color w:val="48484A"/>
                <w:spacing w:val="-5"/>
                <w:sz w:val="20"/>
                <w:szCs w:val="20"/>
              </w:rPr>
              <w:t xml:space="preserve"> </w:t>
            </w:r>
            <w:r w:rsidRPr="00EF4368">
              <w:rPr>
                <w:color w:val="48484A"/>
                <w:sz w:val="20"/>
                <w:szCs w:val="20"/>
              </w:rPr>
              <w:t>to</w:t>
            </w:r>
            <w:r w:rsidRPr="00EF4368">
              <w:rPr>
                <w:color w:val="48484A"/>
                <w:spacing w:val="-5"/>
                <w:sz w:val="20"/>
                <w:szCs w:val="20"/>
              </w:rPr>
              <w:t xml:space="preserve"> </w:t>
            </w:r>
            <w:r w:rsidRPr="00EF4368">
              <w:rPr>
                <w:color w:val="48484A"/>
                <w:sz w:val="20"/>
                <w:szCs w:val="20"/>
              </w:rPr>
              <w:t>members</w:t>
            </w:r>
            <w:r w:rsidRPr="00EF4368">
              <w:rPr>
                <w:color w:val="48484A"/>
                <w:spacing w:val="-5"/>
                <w:sz w:val="20"/>
                <w:szCs w:val="20"/>
              </w:rPr>
              <w:t xml:space="preserve"> </w:t>
            </w:r>
            <w:r w:rsidRPr="00EF4368">
              <w:rPr>
                <w:color w:val="48484A"/>
                <w:sz w:val="20"/>
                <w:szCs w:val="20"/>
              </w:rPr>
              <w:t>of</w:t>
            </w:r>
            <w:r w:rsidRPr="00EF4368">
              <w:rPr>
                <w:color w:val="48484A"/>
                <w:spacing w:val="-7"/>
                <w:sz w:val="20"/>
                <w:szCs w:val="20"/>
              </w:rPr>
              <w:t xml:space="preserve"> </w:t>
            </w:r>
            <w:r w:rsidRPr="00EF4368">
              <w:rPr>
                <w:color w:val="48484A"/>
                <w:sz w:val="20"/>
                <w:szCs w:val="20"/>
              </w:rPr>
              <w:t>the</w:t>
            </w:r>
            <w:r w:rsidRPr="00EF4368">
              <w:rPr>
                <w:color w:val="48484A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EF4368">
              <w:rPr>
                <w:color w:val="48484A"/>
                <w:spacing w:val="-2"/>
                <w:sz w:val="20"/>
                <w:szCs w:val="20"/>
              </w:rPr>
              <w:t>general</w:t>
            </w:r>
            <w:r w:rsidR="0000016A">
              <w:rPr>
                <w:color w:val="48484A"/>
                <w:spacing w:val="-2"/>
                <w:sz w:val="20"/>
                <w:szCs w:val="20"/>
              </w:rPr>
              <w:t xml:space="preserve"> </w:t>
            </w:r>
            <w:r w:rsidRPr="00EF4368">
              <w:rPr>
                <w:color w:val="48484A"/>
                <w:spacing w:val="-2"/>
                <w:sz w:val="20"/>
                <w:szCs w:val="20"/>
              </w:rPr>
              <w:t>public</w:t>
            </w:r>
            <w:proofErr w:type="gramEnd"/>
            <w:r w:rsidRPr="00EF4368">
              <w:rPr>
                <w:color w:val="48484A"/>
                <w:spacing w:val="-2"/>
                <w:sz w:val="20"/>
                <w:szCs w:val="20"/>
              </w:rPr>
              <w:t>?</w:t>
            </w:r>
          </w:p>
        </w:tc>
        <w:tc>
          <w:tcPr>
            <w:tcW w:w="990" w:type="dxa"/>
          </w:tcPr>
          <w:p w14:paraId="5BBC3D20" w14:textId="77777777" w:rsidR="00EF4368" w:rsidRPr="00EF4368" w:rsidRDefault="00EF4368" w:rsidP="00EF436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74" w:type="dxa"/>
          </w:tcPr>
          <w:p w14:paraId="5F81DB93" w14:textId="77777777" w:rsidR="00EF4368" w:rsidRPr="00EF4368" w:rsidRDefault="00EF4368" w:rsidP="00EF436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F4368" w:rsidRPr="00EF4368" w14:paraId="32433CE6" w14:textId="77777777" w:rsidTr="0000016A">
        <w:trPr>
          <w:trHeight w:val="537"/>
        </w:trPr>
        <w:tc>
          <w:tcPr>
            <w:tcW w:w="4886" w:type="dxa"/>
          </w:tcPr>
          <w:p w14:paraId="1E430F69" w14:textId="22B5209A" w:rsidR="00EF4368" w:rsidRPr="00EF4368" w:rsidRDefault="00EF4368" w:rsidP="00EF4368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>
              <w:rPr>
                <w:color w:val="48484A"/>
                <w:sz w:val="20"/>
                <w:szCs w:val="20"/>
              </w:rPr>
              <w:t>Annual Events that require registration fees</w:t>
            </w:r>
            <w:r w:rsidR="007A6B31">
              <w:rPr>
                <w:color w:val="48484A"/>
                <w:sz w:val="20"/>
                <w:szCs w:val="20"/>
              </w:rPr>
              <w:t xml:space="preserve"> </w:t>
            </w:r>
            <w:r>
              <w:rPr>
                <w:color w:val="48484A"/>
                <w:sz w:val="20"/>
                <w:szCs w:val="20"/>
              </w:rPr>
              <w:t>(income) or admi</w:t>
            </w:r>
            <w:r w:rsidR="007A6B31">
              <w:rPr>
                <w:color w:val="48484A"/>
                <w:sz w:val="20"/>
                <w:szCs w:val="20"/>
              </w:rPr>
              <w:t>ssion</w:t>
            </w:r>
            <w:r>
              <w:rPr>
                <w:color w:val="48484A"/>
                <w:sz w:val="20"/>
                <w:szCs w:val="20"/>
              </w:rPr>
              <w:t xml:space="preserve"> fees to the </w:t>
            </w:r>
            <w:proofErr w:type="gramStart"/>
            <w:r w:rsidR="007765EB">
              <w:rPr>
                <w:color w:val="48484A"/>
                <w:sz w:val="20"/>
                <w:szCs w:val="20"/>
              </w:rPr>
              <w:t xml:space="preserve">general </w:t>
            </w:r>
            <w:r>
              <w:rPr>
                <w:color w:val="48484A"/>
                <w:sz w:val="20"/>
                <w:szCs w:val="20"/>
              </w:rPr>
              <w:t>public</w:t>
            </w:r>
            <w:proofErr w:type="gramEnd"/>
            <w:r w:rsidR="007A6B31">
              <w:rPr>
                <w:color w:val="48484A"/>
                <w:sz w:val="20"/>
                <w:szCs w:val="20"/>
              </w:rPr>
              <w:t>?</w:t>
            </w:r>
          </w:p>
        </w:tc>
        <w:tc>
          <w:tcPr>
            <w:tcW w:w="990" w:type="dxa"/>
          </w:tcPr>
          <w:p w14:paraId="0DB2F86E" w14:textId="77777777" w:rsidR="00EF4368" w:rsidRPr="00EF4368" w:rsidRDefault="00EF4368" w:rsidP="00EF436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74" w:type="dxa"/>
          </w:tcPr>
          <w:p w14:paraId="25F139CD" w14:textId="77777777" w:rsidR="00EF4368" w:rsidRPr="00EF4368" w:rsidRDefault="00EF4368" w:rsidP="00EF436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F4368" w:rsidRPr="00EF4368" w14:paraId="46DD6612" w14:textId="77777777" w:rsidTr="0000016A">
        <w:trPr>
          <w:trHeight w:val="537"/>
        </w:trPr>
        <w:tc>
          <w:tcPr>
            <w:tcW w:w="4886" w:type="dxa"/>
          </w:tcPr>
          <w:p w14:paraId="5CC21BE2" w14:textId="1946EDD5" w:rsidR="00EF4368" w:rsidRPr="00EF4368" w:rsidRDefault="00EF4368" w:rsidP="00EF4368">
            <w:pPr>
              <w:pStyle w:val="TableParagraph"/>
              <w:spacing w:line="249" w:lineRule="exact"/>
              <w:ind w:left="107"/>
              <w:rPr>
                <w:sz w:val="20"/>
                <w:szCs w:val="20"/>
              </w:rPr>
            </w:pPr>
            <w:r w:rsidRPr="00EF4368">
              <w:rPr>
                <w:color w:val="48484A"/>
                <w:sz w:val="20"/>
                <w:szCs w:val="20"/>
              </w:rPr>
              <w:t>Sale</w:t>
            </w:r>
            <w:r w:rsidRPr="00EF4368">
              <w:rPr>
                <w:color w:val="48484A"/>
                <w:spacing w:val="-5"/>
                <w:sz w:val="20"/>
                <w:szCs w:val="20"/>
              </w:rPr>
              <w:t xml:space="preserve"> </w:t>
            </w:r>
            <w:r w:rsidRPr="00EF4368">
              <w:rPr>
                <w:color w:val="48484A"/>
                <w:sz w:val="20"/>
                <w:szCs w:val="20"/>
              </w:rPr>
              <w:t>of</w:t>
            </w:r>
            <w:r w:rsidRPr="00EF4368">
              <w:rPr>
                <w:color w:val="48484A"/>
                <w:spacing w:val="-6"/>
                <w:sz w:val="20"/>
                <w:szCs w:val="20"/>
              </w:rPr>
              <w:t xml:space="preserve"> </w:t>
            </w:r>
            <w:r w:rsidRPr="00EF4368">
              <w:rPr>
                <w:color w:val="48484A"/>
                <w:sz w:val="20"/>
                <w:szCs w:val="20"/>
              </w:rPr>
              <w:t>pharmaceutical</w:t>
            </w:r>
            <w:r w:rsidRPr="00EF4368">
              <w:rPr>
                <w:color w:val="48484A"/>
                <w:spacing w:val="-4"/>
                <w:sz w:val="20"/>
                <w:szCs w:val="20"/>
              </w:rPr>
              <w:t xml:space="preserve"> </w:t>
            </w:r>
            <w:r w:rsidRPr="00EF4368">
              <w:rPr>
                <w:color w:val="48484A"/>
                <w:sz w:val="20"/>
                <w:szCs w:val="20"/>
              </w:rPr>
              <w:t>items</w:t>
            </w:r>
            <w:r w:rsidRPr="00EF4368">
              <w:rPr>
                <w:color w:val="48484A"/>
                <w:spacing w:val="-5"/>
                <w:sz w:val="20"/>
                <w:szCs w:val="20"/>
              </w:rPr>
              <w:t xml:space="preserve"> </w:t>
            </w:r>
            <w:r w:rsidRPr="00EF4368">
              <w:rPr>
                <w:color w:val="48484A"/>
                <w:sz w:val="20"/>
                <w:szCs w:val="20"/>
              </w:rPr>
              <w:t>to</w:t>
            </w:r>
            <w:r w:rsidRPr="00EF4368">
              <w:rPr>
                <w:color w:val="48484A"/>
                <w:spacing w:val="-5"/>
                <w:sz w:val="20"/>
                <w:szCs w:val="20"/>
              </w:rPr>
              <w:t xml:space="preserve"> </w:t>
            </w:r>
            <w:r w:rsidRPr="00EF4368">
              <w:rPr>
                <w:color w:val="48484A"/>
                <w:sz w:val="20"/>
                <w:szCs w:val="20"/>
              </w:rPr>
              <w:t>members</w:t>
            </w:r>
            <w:r w:rsidRPr="00EF4368">
              <w:rPr>
                <w:color w:val="48484A"/>
                <w:spacing w:val="-5"/>
                <w:sz w:val="20"/>
                <w:szCs w:val="20"/>
              </w:rPr>
              <w:t xml:space="preserve"> </w:t>
            </w:r>
            <w:r w:rsidRPr="00EF4368">
              <w:rPr>
                <w:color w:val="48484A"/>
                <w:sz w:val="20"/>
                <w:szCs w:val="20"/>
              </w:rPr>
              <w:t>of</w:t>
            </w:r>
            <w:r w:rsidRPr="00EF4368">
              <w:rPr>
                <w:color w:val="48484A"/>
                <w:spacing w:val="-5"/>
                <w:sz w:val="20"/>
                <w:szCs w:val="20"/>
              </w:rPr>
              <w:t xml:space="preserve"> </w:t>
            </w:r>
            <w:r w:rsidRPr="00EF4368">
              <w:rPr>
                <w:color w:val="48484A"/>
                <w:sz w:val="20"/>
                <w:szCs w:val="20"/>
              </w:rPr>
              <w:t>the</w:t>
            </w:r>
            <w:r w:rsidRPr="00EF4368">
              <w:rPr>
                <w:color w:val="48484A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EF4368">
              <w:rPr>
                <w:color w:val="48484A"/>
                <w:sz w:val="20"/>
                <w:szCs w:val="20"/>
              </w:rPr>
              <w:t>general</w:t>
            </w:r>
            <w:r w:rsidRPr="00EF4368">
              <w:rPr>
                <w:color w:val="48484A"/>
                <w:spacing w:val="-4"/>
                <w:sz w:val="20"/>
                <w:szCs w:val="20"/>
              </w:rPr>
              <w:t xml:space="preserve"> </w:t>
            </w:r>
            <w:r w:rsidRPr="00EF4368">
              <w:rPr>
                <w:color w:val="48484A"/>
                <w:spacing w:val="-2"/>
                <w:sz w:val="20"/>
                <w:szCs w:val="20"/>
              </w:rPr>
              <w:t>public</w:t>
            </w:r>
            <w:proofErr w:type="gramEnd"/>
            <w:r w:rsidRPr="00EF4368">
              <w:rPr>
                <w:color w:val="48484A"/>
                <w:spacing w:val="-2"/>
                <w:sz w:val="20"/>
                <w:szCs w:val="20"/>
              </w:rPr>
              <w:t>?</w:t>
            </w:r>
          </w:p>
        </w:tc>
        <w:tc>
          <w:tcPr>
            <w:tcW w:w="990" w:type="dxa"/>
          </w:tcPr>
          <w:p w14:paraId="1DB493FB" w14:textId="77777777" w:rsidR="00EF4368" w:rsidRPr="00EF4368" w:rsidRDefault="00EF4368" w:rsidP="00EF436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74" w:type="dxa"/>
          </w:tcPr>
          <w:p w14:paraId="339DC6B9" w14:textId="77777777" w:rsidR="00EF4368" w:rsidRPr="00EF4368" w:rsidRDefault="00EF4368" w:rsidP="00EF436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F4368" w:rsidRPr="00EF4368" w14:paraId="0F67A0A9" w14:textId="77777777" w:rsidTr="0000016A">
        <w:trPr>
          <w:trHeight w:val="268"/>
        </w:trPr>
        <w:tc>
          <w:tcPr>
            <w:tcW w:w="4886" w:type="dxa"/>
          </w:tcPr>
          <w:p w14:paraId="36A1A997" w14:textId="2CDE3624" w:rsidR="00EF4368" w:rsidRPr="00EF4368" w:rsidRDefault="00EF4368" w:rsidP="00EF4368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EF4368">
              <w:rPr>
                <w:color w:val="48484A"/>
                <w:sz w:val="20"/>
                <w:szCs w:val="20"/>
              </w:rPr>
              <w:t>Rental</w:t>
            </w:r>
            <w:r w:rsidRPr="00EF4368">
              <w:rPr>
                <w:color w:val="48484A"/>
                <w:spacing w:val="-8"/>
                <w:sz w:val="20"/>
                <w:szCs w:val="20"/>
              </w:rPr>
              <w:t xml:space="preserve"> </w:t>
            </w:r>
            <w:r w:rsidRPr="00EF4368">
              <w:rPr>
                <w:color w:val="48484A"/>
                <w:sz w:val="20"/>
                <w:szCs w:val="20"/>
              </w:rPr>
              <w:t>of</w:t>
            </w:r>
            <w:r w:rsidRPr="00EF4368">
              <w:rPr>
                <w:color w:val="48484A"/>
                <w:spacing w:val="-3"/>
                <w:sz w:val="20"/>
                <w:szCs w:val="20"/>
              </w:rPr>
              <w:t xml:space="preserve"> </w:t>
            </w:r>
            <w:r w:rsidRPr="00EF4368">
              <w:rPr>
                <w:color w:val="48484A"/>
                <w:sz w:val="20"/>
                <w:szCs w:val="20"/>
              </w:rPr>
              <w:t>conference</w:t>
            </w:r>
            <w:r w:rsidRPr="00EF4368">
              <w:rPr>
                <w:color w:val="48484A"/>
                <w:spacing w:val="-2"/>
                <w:sz w:val="20"/>
                <w:szCs w:val="20"/>
              </w:rPr>
              <w:t xml:space="preserve"> </w:t>
            </w:r>
            <w:r w:rsidRPr="00EF4368">
              <w:rPr>
                <w:color w:val="48484A"/>
                <w:sz w:val="20"/>
                <w:szCs w:val="20"/>
              </w:rPr>
              <w:t>rooms</w:t>
            </w:r>
            <w:r w:rsidRPr="00EF4368">
              <w:rPr>
                <w:color w:val="48484A"/>
                <w:spacing w:val="-4"/>
                <w:sz w:val="20"/>
                <w:szCs w:val="20"/>
              </w:rPr>
              <w:t xml:space="preserve"> </w:t>
            </w:r>
            <w:r>
              <w:rPr>
                <w:color w:val="48484A"/>
                <w:sz w:val="20"/>
                <w:szCs w:val="20"/>
              </w:rPr>
              <w:t xml:space="preserve">that </w:t>
            </w:r>
            <w:proofErr w:type="gramStart"/>
            <w:r w:rsidR="0096721F">
              <w:rPr>
                <w:color w:val="48484A"/>
                <w:sz w:val="20"/>
                <w:szCs w:val="20"/>
              </w:rPr>
              <w:t>include</w:t>
            </w:r>
            <w:r w:rsidR="00740698">
              <w:rPr>
                <w:color w:val="48484A"/>
                <w:sz w:val="20"/>
                <w:szCs w:val="20"/>
              </w:rPr>
              <w:t>s</w:t>
            </w:r>
            <w:proofErr w:type="gramEnd"/>
            <w:r>
              <w:rPr>
                <w:color w:val="48484A"/>
                <w:sz w:val="20"/>
                <w:szCs w:val="20"/>
              </w:rPr>
              <w:t xml:space="preserve"> special personal property (</w:t>
            </w:r>
            <w:r w:rsidR="00B536ED">
              <w:rPr>
                <w:color w:val="48484A"/>
                <w:sz w:val="20"/>
                <w:szCs w:val="20"/>
              </w:rPr>
              <w:t>special lighting, setup, or special equipment)</w:t>
            </w:r>
            <w:r w:rsidRPr="00EF4368">
              <w:rPr>
                <w:color w:val="48484A"/>
                <w:spacing w:val="-2"/>
                <w:sz w:val="20"/>
                <w:szCs w:val="20"/>
              </w:rPr>
              <w:t>?</w:t>
            </w:r>
          </w:p>
        </w:tc>
        <w:tc>
          <w:tcPr>
            <w:tcW w:w="990" w:type="dxa"/>
          </w:tcPr>
          <w:p w14:paraId="72F3D2A7" w14:textId="77777777" w:rsidR="00EF4368" w:rsidRPr="00EF4368" w:rsidRDefault="00EF4368" w:rsidP="00EF436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74" w:type="dxa"/>
          </w:tcPr>
          <w:p w14:paraId="0EE557D8" w14:textId="77777777" w:rsidR="00EF4368" w:rsidRPr="00EF4368" w:rsidRDefault="00EF4368" w:rsidP="00EF436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F4368" w:rsidRPr="00EF4368" w14:paraId="72C3E5C0" w14:textId="77777777" w:rsidTr="0000016A">
        <w:trPr>
          <w:trHeight w:val="268"/>
        </w:trPr>
        <w:tc>
          <w:tcPr>
            <w:tcW w:w="4886" w:type="dxa"/>
          </w:tcPr>
          <w:p w14:paraId="75184A64" w14:textId="77777777" w:rsidR="00EF4368" w:rsidRDefault="00EF4368" w:rsidP="00EF4368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EF4368">
              <w:rPr>
                <w:sz w:val="20"/>
                <w:szCs w:val="20"/>
              </w:rPr>
              <w:t>Income from Royalites</w:t>
            </w:r>
            <w:r w:rsidR="0096721F">
              <w:rPr>
                <w:sz w:val="20"/>
                <w:szCs w:val="20"/>
              </w:rPr>
              <w:t>?</w:t>
            </w:r>
          </w:p>
          <w:p w14:paraId="158B26CC" w14:textId="6AC3A66A" w:rsidR="00BC1AF8" w:rsidRPr="00EF4368" w:rsidRDefault="00BC1AF8" w:rsidP="00EF4368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65C2AD1" w14:textId="77777777" w:rsidR="00EF4368" w:rsidRPr="00EF4368" w:rsidRDefault="00EF4368" w:rsidP="00EF436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74" w:type="dxa"/>
          </w:tcPr>
          <w:p w14:paraId="68E34B12" w14:textId="77777777" w:rsidR="00EF4368" w:rsidRPr="00EF4368" w:rsidRDefault="00EF4368" w:rsidP="00EF436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F4368" w:rsidRPr="00EF4368" w14:paraId="4756558F" w14:textId="77777777" w:rsidTr="0000016A">
        <w:trPr>
          <w:trHeight w:val="268"/>
        </w:trPr>
        <w:tc>
          <w:tcPr>
            <w:tcW w:w="4886" w:type="dxa"/>
          </w:tcPr>
          <w:p w14:paraId="6051EC63" w14:textId="2F28E4D0" w:rsidR="00EF4368" w:rsidRPr="00EF4368" w:rsidRDefault="00B536ED" w:rsidP="00EF4368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income that is generated tha</w:t>
            </w:r>
            <w:r w:rsidR="00740698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 includes payment</w:t>
            </w:r>
            <w:r w:rsidR="00740698">
              <w:rPr>
                <w:sz w:val="20"/>
                <w:szCs w:val="20"/>
              </w:rPr>
              <w:t>s received</w:t>
            </w:r>
            <w:r>
              <w:rPr>
                <w:sz w:val="20"/>
                <w:szCs w:val="20"/>
              </w:rPr>
              <w:t xml:space="preserve"> from the public</w:t>
            </w:r>
            <w:r w:rsidR="00740698">
              <w:rPr>
                <w:sz w:val="20"/>
                <w:szCs w:val="20"/>
              </w:rPr>
              <w:t>?</w:t>
            </w:r>
          </w:p>
        </w:tc>
        <w:tc>
          <w:tcPr>
            <w:tcW w:w="990" w:type="dxa"/>
          </w:tcPr>
          <w:p w14:paraId="41E672B3" w14:textId="77777777" w:rsidR="00EF4368" w:rsidRPr="00EF4368" w:rsidRDefault="00EF4368" w:rsidP="00EF436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474" w:type="dxa"/>
          </w:tcPr>
          <w:p w14:paraId="40CB039C" w14:textId="77777777" w:rsidR="00EF4368" w:rsidRPr="00EF4368" w:rsidRDefault="00EF4368" w:rsidP="00EF4368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79AFD33F" w14:textId="77777777" w:rsidR="00EF4368" w:rsidRPr="00EF4368" w:rsidRDefault="00B42E64" w:rsidP="00B42E64">
      <w:pPr>
        <w:pStyle w:val="Header"/>
        <w:rPr>
          <w:sz w:val="20"/>
          <w:szCs w:val="20"/>
        </w:rPr>
      </w:pPr>
      <w:r w:rsidRPr="00EF4368">
        <w:rPr>
          <w:sz w:val="20"/>
          <w:szCs w:val="20"/>
        </w:rPr>
        <w:tab/>
      </w:r>
      <w:r w:rsidRPr="00EF4368">
        <w:rPr>
          <w:sz w:val="20"/>
          <w:szCs w:val="20"/>
        </w:rPr>
        <w:tab/>
      </w:r>
    </w:p>
    <w:p w14:paraId="33FEBDC7" w14:textId="39588767" w:rsidR="00EF4368" w:rsidRDefault="00EF4368" w:rsidP="00B42E64">
      <w:pPr>
        <w:pStyle w:val="Header"/>
      </w:pPr>
      <w:r>
        <w:t xml:space="preserve">Please </w:t>
      </w:r>
      <w:r w:rsidR="003C5612">
        <w:t xml:space="preserve">list </w:t>
      </w:r>
      <w:r>
        <w:t xml:space="preserve">any activity </w:t>
      </w:r>
      <w:r w:rsidR="00F566F8">
        <w:t xml:space="preserve">and details </w:t>
      </w:r>
      <w:r>
        <w:t>not listed</w:t>
      </w:r>
      <w:r w:rsidR="00AD75B9">
        <w:t xml:space="preserve"> above</w:t>
      </w:r>
      <w:r>
        <w:t xml:space="preserve"> that </w:t>
      </w:r>
      <w:proofErr w:type="gramStart"/>
      <w:r>
        <w:t>is</w:t>
      </w:r>
      <w:proofErr w:type="gramEnd"/>
      <w:r>
        <w:t xml:space="preserve"> carried </w:t>
      </w:r>
      <w:proofErr w:type="gramStart"/>
      <w:r>
        <w:t>on</w:t>
      </w:r>
      <w:proofErr w:type="gramEnd"/>
      <w:r w:rsidR="00E1405F">
        <w:t xml:space="preserve"> regularly</w:t>
      </w:r>
      <w:r>
        <w:t xml:space="preserve"> (more than once a year or </w:t>
      </w:r>
      <w:r w:rsidR="00510E59">
        <w:t>an annual</w:t>
      </w:r>
      <w:r w:rsidR="001C42CD">
        <w:t>ly repeated</w:t>
      </w:r>
      <w:r w:rsidR="00510E59">
        <w:t xml:space="preserve"> </w:t>
      </w:r>
      <w:r w:rsidR="00DA495E">
        <w:t>activity</w:t>
      </w:r>
      <w:r w:rsidR="00F566F8">
        <w:t>)</w:t>
      </w:r>
      <w:r>
        <w:t>.</w:t>
      </w:r>
    </w:p>
    <w:p w14:paraId="1889E137" w14:textId="77777777" w:rsidR="00415B89" w:rsidRDefault="00415B89" w:rsidP="00B42E64">
      <w:pPr>
        <w:pStyle w:val="Header"/>
        <w:rPr>
          <w:u w:val="single"/>
        </w:rPr>
      </w:pPr>
    </w:p>
    <w:p w14:paraId="6624DA53" w14:textId="24EFA496" w:rsidR="003C5612" w:rsidRDefault="003C5612" w:rsidP="00B42E64">
      <w:pPr>
        <w:pStyle w:val="Head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7EEC6CFF" w14:textId="77777777" w:rsidR="00415B89" w:rsidRDefault="00415B89" w:rsidP="00B42E64">
      <w:pPr>
        <w:pStyle w:val="Header"/>
        <w:rPr>
          <w:u w:val="single"/>
        </w:rPr>
      </w:pPr>
    </w:p>
    <w:p w14:paraId="6E047052" w14:textId="067EC9EE" w:rsidR="00B42E64" w:rsidRDefault="003C5612" w:rsidP="00D955DC">
      <w:pPr>
        <w:pStyle w:val="Header"/>
      </w:pPr>
      <w:r>
        <w:rPr>
          <w:u w:val="single"/>
        </w:rPr>
        <w:tab/>
      </w:r>
      <w:r>
        <w:rPr>
          <w:u w:val="single"/>
        </w:rPr>
        <w:tab/>
      </w:r>
    </w:p>
    <w:sectPr w:rsidR="00B42E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E507B" w14:textId="77777777" w:rsidR="00C423CC" w:rsidRDefault="00C423CC" w:rsidP="00B42E64">
      <w:pPr>
        <w:spacing w:after="0" w:line="240" w:lineRule="auto"/>
      </w:pPr>
      <w:r>
        <w:separator/>
      </w:r>
    </w:p>
  </w:endnote>
  <w:endnote w:type="continuationSeparator" w:id="0">
    <w:p w14:paraId="5F121521" w14:textId="77777777" w:rsidR="00C423CC" w:rsidRDefault="00C423CC" w:rsidP="00B4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4C512" w14:textId="77777777" w:rsidR="00F7634A" w:rsidRDefault="00F763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EB045" w14:textId="4FD70C87" w:rsidR="00415B89" w:rsidRPr="00F7634A" w:rsidRDefault="00D10068" w:rsidP="00D10068">
    <w:pPr>
      <w:pStyle w:val="Footer"/>
      <w:jc w:val="center"/>
      <w:rPr>
        <w:b/>
        <w:bCs/>
        <w:sz w:val="20"/>
        <w:szCs w:val="20"/>
      </w:rPr>
    </w:pPr>
    <w:r w:rsidRPr="00F7634A">
      <w:rPr>
        <w:b/>
        <w:bCs/>
        <w:sz w:val="20"/>
        <w:szCs w:val="20"/>
      </w:rPr>
      <w:t xml:space="preserve">Revised </w:t>
    </w:r>
    <w:r w:rsidR="00F7634A" w:rsidRPr="00F7634A">
      <w:rPr>
        <w:b/>
        <w:bCs/>
        <w:sz w:val="20"/>
        <w:szCs w:val="20"/>
      </w:rPr>
      <w:t xml:space="preserve">by Tax Compliance </w:t>
    </w:r>
    <w:r w:rsidRPr="00F7634A">
      <w:rPr>
        <w:b/>
        <w:bCs/>
        <w:sz w:val="20"/>
        <w:szCs w:val="20"/>
      </w:rPr>
      <w:t>04/2025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55CEE" w14:textId="77777777" w:rsidR="00F7634A" w:rsidRDefault="00F763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C7937" w14:textId="77777777" w:rsidR="00C423CC" w:rsidRDefault="00C423CC" w:rsidP="00B42E64">
      <w:pPr>
        <w:spacing w:after="0" w:line="240" w:lineRule="auto"/>
      </w:pPr>
      <w:r>
        <w:separator/>
      </w:r>
    </w:p>
  </w:footnote>
  <w:footnote w:type="continuationSeparator" w:id="0">
    <w:p w14:paraId="0DD535F2" w14:textId="77777777" w:rsidR="00C423CC" w:rsidRDefault="00C423CC" w:rsidP="00B42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B0689" w14:textId="77777777" w:rsidR="00F7634A" w:rsidRDefault="00F763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E23DB" w14:textId="31677B9B" w:rsidR="00B42E64" w:rsidRDefault="00B42E64" w:rsidP="00B42E64">
    <w:pPr>
      <w:pStyle w:val="Header"/>
    </w:pPr>
    <w:r>
      <w:rPr>
        <w:noProof/>
      </w:rPr>
      <w:drawing>
        <wp:inline distT="0" distB="0" distL="0" distR="0" wp14:anchorId="0F2A3A98" wp14:editId="2C8FB24B">
          <wp:extent cx="5486400" cy="1330960"/>
          <wp:effectExtent l="0" t="0" r="0" b="0"/>
          <wp:docPr id="1964410824" name="Picture 1" descr="Univ_h_123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410824" name="Picture 1" descr="Univ_h_123PC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330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3AA553" w14:textId="380C7300" w:rsidR="00D955DC" w:rsidRPr="00E9574D" w:rsidRDefault="00B42E64" w:rsidP="00E9574D">
    <w:pPr>
      <w:kinsoku w:val="0"/>
      <w:overflowPunct w:val="0"/>
      <w:autoSpaceDE w:val="0"/>
      <w:autoSpaceDN w:val="0"/>
      <w:adjustRightInd w:val="0"/>
      <w:spacing w:before="71" w:after="0" w:line="240" w:lineRule="auto"/>
      <w:ind w:left="39"/>
      <w:jc w:val="center"/>
      <w:rPr>
        <w:rFonts w:ascii="Calibri" w:hAnsi="Calibri" w:cs="Calibri"/>
        <w:b/>
        <w:bCs/>
        <w:color w:val="231F20"/>
        <w:kern w:val="0"/>
        <w:sz w:val="36"/>
        <w:szCs w:val="36"/>
      </w:rPr>
    </w:pPr>
    <w:r w:rsidRPr="00E9574D">
      <w:rPr>
        <w:rFonts w:ascii="Calibri" w:hAnsi="Calibri" w:cs="Calibri"/>
        <w:b/>
        <w:bCs/>
        <w:color w:val="231F20"/>
        <w:kern w:val="0"/>
        <w:sz w:val="36"/>
        <w:szCs w:val="36"/>
      </w:rPr>
      <w:t xml:space="preserve">Annual Tax Questionnaire on Unrelated Business </w:t>
    </w:r>
    <w:r w:rsidR="00E9574D" w:rsidRPr="00E9574D">
      <w:rPr>
        <w:rFonts w:ascii="Calibri" w:hAnsi="Calibri" w:cs="Calibri"/>
        <w:b/>
        <w:bCs/>
        <w:color w:val="231F20"/>
        <w:kern w:val="0"/>
        <w:sz w:val="36"/>
        <w:szCs w:val="36"/>
      </w:rPr>
      <w:t>Income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B9E6B" w14:textId="77777777" w:rsidR="00F7634A" w:rsidRDefault="00F763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64"/>
    <w:rsid w:val="0000016A"/>
    <w:rsid w:val="00097886"/>
    <w:rsid w:val="000B2F43"/>
    <w:rsid w:val="001C42CD"/>
    <w:rsid w:val="001D5AD8"/>
    <w:rsid w:val="002441E7"/>
    <w:rsid w:val="002B154A"/>
    <w:rsid w:val="002C2E69"/>
    <w:rsid w:val="003C19CE"/>
    <w:rsid w:val="003C5612"/>
    <w:rsid w:val="00415B89"/>
    <w:rsid w:val="00416F88"/>
    <w:rsid w:val="00467F4B"/>
    <w:rsid w:val="0047220D"/>
    <w:rsid w:val="00510E59"/>
    <w:rsid w:val="005131DA"/>
    <w:rsid w:val="00567BD5"/>
    <w:rsid w:val="00572D23"/>
    <w:rsid w:val="005E221A"/>
    <w:rsid w:val="006D1484"/>
    <w:rsid w:val="00740698"/>
    <w:rsid w:val="00756757"/>
    <w:rsid w:val="007765EB"/>
    <w:rsid w:val="007A6B31"/>
    <w:rsid w:val="007F6BE9"/>
    <w:rsid w:val="007F74C9"/>
    <w:rsid w:val="00812D14"/>
    <w:rsid w:val="00832EB7"/>
    <w:rsid w:val="00884F54"/>
    <w:rsid w:val="008E26DF"/>
    <w:rsid w:val="0096721F"/>
    <w:rsid w:val="00976F5D"/>
    <w:rsid w:val="009842A2"/>
    <w:rsid w:val="00A129B7"/>
    <w:rsid w:val="00AC6232"/>
    <w:rsid w:val="00AD75B9"/>
    <w:rsid w:val="00AF6F69"/>
    <w:rsid w:val="00B42E64"/>
    <w:rsid w:val="00B536ED"/>
    <w:rsid w:val="00BC1AF8"/>
    <w:rsid w:val="00C26A41"/>
    <w:rsid w:val="00C423CC"/>
    <w:rsid w:val="00CD2BEC"/>
    <w:rsid w:val="00D05E4B"/>
    <w:rsid w:val="00D10068"/>
    <w:rsid w:val="00D23314"/>
    <w:rsid w:val="00D44DFF"/>
    <w:rsid w:val="00D955DC"/>
    <w:rsid w:val="00DA495E"/>
    <w:rsid w:val="00E07082"/>
    <w:rsid w:val="00E1405F"/>
    <w:rsid w:val="00E2222E"/>
    <w:rsid w:val="00E93B28"/>
    <w:rsid w:val="00E9574D"/>
    <w:rsid w:val="00E9786F"/>
    <w:rsid w:val="00EB1933"/>
    <w:rsid w:val="00EB7E67"/>
    <w:rsid w:val="00ED2C03"/>
    <w:rsid w:val="00ED7EA1"/>
    <w:rsid w:val="00EF4368"/>
    <w:rsid w:val="00F24CA6"/>
    <w:rsid w:val="00F55E19"/>
    <w:rsid w:val="00F566F8"/>
    <w:rsid w:val="00F7634A"/>
    <w:rsid w:val="00FB637E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7C925"/>
  <w15:chartTrackingRefBased/>
  <w15:docId w15:val="{3CEB8E27-75D4-46D9-B9C6-35812810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2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2E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2E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2E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2E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2E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2E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2E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E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E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2E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2E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2E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2E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2E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2E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2E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2E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2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2E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2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2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2E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2E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2E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2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2E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2E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4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E64"/>
  </w:style>
  <w:style w:type="paragraph" w:styleId="Footer">
    <w:name w:val="footer"/>
    <w:basedOn w:val="Normal"/>
    <w:link w:val="FooterChar"/>
    <w:uiPriority w:val="99"/>
    <w:unhideWhenUsed/>
    <w:rsid w:val="00B42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E64"/>
  </w:style>
  <w:style w:type="paragraph" w:styleId="BodyText">
    <w:name w:val="Body Text"/>
    <w:basedOn w:val="Normal"/>
    <w:link w:val="BodyTextChar"/>
    <w:uiPriority w:val="99"/>
    <w:semiHidden/>
    <w:unhideWhenUsed/>
    <w:rsid w:val="00B42E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2E64"/>
  </w:style>
  <w:style w:type="character" w:styleId="Hyperlink">
    <w:name w:val="Hyperlink"/>
    <w:basedOn w:val="DefaultParagraphFont"/>
    <w:uiPriority w:val="99"/>
    <w:unhideWhenUsed/>
    <w:rsid w:val="00FB63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37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222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xCompliance@usm.ed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Melton-Reeves</dc:creator>
  <cp:keywords/>
  <dc:description/>
  <cp:lastModifiedBy>Samantha Sandifer</cp:lastModifiedBy>
  <cp:revision>2</cp:revision>
  <dcterms:created xsi:type="dcterms:W3CDTF">2025-04-24T13:52:00Z</dcterms:created>
  <dcterms:modified xsi:type="dcterms:W3CDTF">2025-04-24T13:52:00Z</dcterms:modified>
</cp:coreProperties>
</file>