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page" w:horzAnchor="page" w:tblpX="35" w:tblpY="11043"/>
        <w:tblOverlap w:val="never"/>
        <w:tblW w:w="12194" w:type="dxa"/>
        <w:tblInd w:w="0" w:type="dxa"/>
        <w:tblCellMar>
          <w:top w:w="151" w:type="dxa"/>
          <w:left w:w="115" w:type="dxa"/>
          <w:bottom w:w="0" w:type="dxa"/>
          <w:right w:w="115" w:type="dxa"/>
        </w:tblCellMar>
        <w:tblLook w:val="04A0" w:firstRow="1" w:lastRow="0" w:firstColumn="1" w:lastColumn="0" w:noHBand="0" w:noVBand="1"/>
      </w:tblPr>
      <w:tblGrid>
        <w:gridCol w:w="12194"/>
      </w:tblGrid>
      <w:tr w:rsidR="00113B62" w14:paraId="19923431" w14:textId="77777777">
        <w:trPr>
          <w:trHeight w:val="3561"/>
        </w:trPr>
        <w:tc>
          <w:tcPr>
            <w:tcW w:w="12194" w:type="dxa"/>
            <w:tcBorders>
              <w:top w:val="nil"/>
              <w:left w:val="nil"/>
              <w:bottom w:val="nil"/>
              <w:right w:val="nil"/>
            </w:tcBorders>
            <w:shd w:val="clear" w:color="auto" w:fill="FFCE34"/>
          </w:tcPr>
          <w:p w14:paraId="1E2B6B78" w14:textId="77777777" w:rsidR="00113B62" w:rsidRDefault="00000000">
            <w:pPr>
              <w:spacing w:after="0"/>
              <w:ind w:right="14"/>
              <w:jc w:val="center"/>
            </w:pPr>
            <w:r>
              <w:rPr>
                <w:b/>
                <w:sz w:val="52"/>
              </w:rPr>
              <w:t xml:space="preserve"> ANNUAL ALCOHOL AND DRUG NOTIFICATION </w:t>
            </w:r>
          </w:p>
          <w:p w14:paraId="02C6A41A" w14:textId="77777777" w:rsidR="00113B62" w:rsidRDefault="00000000">
            <w:pPr>
              <w:spacing w:after="0"/>
              <w:ind w:left="4890"/>
            </w:pPr>
            <w:r>
              <w:rPr>
                <w:noProof/>
              </w:rPr>
              <mc:AlternateContent>
                <mc:Choice Requires="wpg">
                  <w:drawing>
                    <wp:inline distT="0" distB="0" distL="0" distR="0" wp14:anchorId="00D9400E" wp14:editId="297B17CD">
                      <wp:extent cx="868045" cy="901669"/>
                      <wp:effectExtent l="0" t="0" r="0" b="0"/>
                      <wp:docPr id="29127" name="Group 29127"/>
                      <wp:cNvGraphicFramePr/>
                      <a:graphic xmlns:a="http://schemas.openxmlformats.org/drawingml/2006/main">
                        <a:graphicData uri="http://schemas.microsoft.com/office/word/2010/wordprocessingGroup">
                          <wpg:wgp>
                            <wpg:cNvGrpSpPr/>
                            <wpg:grpSpPr>
                              <a:xfrm>
                                <a:off x="0" y="0"/>
                                <a:ext cx="868045" cy="901669"/>
                                <a:chOff x="0" y="0"/>
                                <a:chExt cx="868045" cy="901669"/>
                              </a:xfrm>
                            </wpg:grpSpPr>
                            <wps:wsp>
                              <wps:cNvPr id="13" name="Shape 13"/>
                              <wps:cNvSpPr/>
                              <wps:spPr>
                                <a:xfrm>
                                  <a:off x="264799" y="0"/>
                                  <a:ext cx="333375" cy="529679"/>
                                </a:xfrm>
                                <a:custGeom>
                                  <a:avLst/>
                                  <a:gdLst/>
                                  <a:ahLst/>
                                  <a:cxnLst/>
                                  <a:rect l="0" t="0" r="0" b="0"/>
                                  <a:pathLst>
                                    <a:path w="333375" h="529679">
                                      <a:moveTo>
                                        <a:pt x="163754" y="0"/>
                                      </a:moveTo>
                                      <a:lnTo>
                                        <a:pt x="176911" y="0"/>
                                      </a:lnTo>
                                      <a:lnTo>
                                        <a:pt x="181305" y="6617"/>
                                      </a:lnTo>
                                      <a:lnTo>
                                        <a:pt x="203721" y="20384"/>
                                      </a:lnTo>
                                      <a:lnTo>
                                        <a:pt x="203721" y="30290"/>
                                      </a:lnTo>
                                      <a:lnTo>
                                        <a:pt x="208115" y="32487"/>
                                      </a:lnTo>
                                      <a:lnTo>
                                        <a:pt x="207620" y="40755"/>
                                      </a:lnTo>
                                      <a:lnTo>
                                        <a:pt x="203721" y="46254"/>
                                      </a:lnTo>
                                      <a:lnTo>
                                        <a:pt x="202743" y="119482"/>
                                      </a:lnTo>
                                      <a:lnTo>
                                        <a:pt x="205677" y="120041"/>
                                      </a:lnTo>
                                      <a:lnTo>
                                        <a:pt x="209576" y="128296"/>
                                      </a:lnTo>
                                      <a:lnTo>
                                        <a:pt x="209576" y="142608"/>
                                      </a:lnTo>
                                      <a:lnTo>
                                        <a:pt x="213474" y="146469"/>
                                      </a:lnTo>
                                      <a:lnTo>
                                        <a:pt x="213474" y="155270"/>
                                      </a:lnTo>
                                      <a:lnTo>
                                        <a:pt x="209576" y="162979"/>
                                      </a:lnTo>
                                      <a:lnTo>
                                        <a:pt x="273418" y="205384"/>
                                      </a:lnTo>
                                      <a:lnTo>
                                        <a:pt x="306565" y="262636"/>
                                      </a:lnTo>
                                      <a:lnTo>
                                        <a:pt x="318745" y="313296"/>
                                      </a:lnTo>
                                      <a:lnTo>
                                        <a:pt x="320701" y="335318"/>
                                      </a:lnTo>
                                      <a:lnTo>
                                        <a:pt x="332397" y="338074"/>
                                      </a:lnTo>
                                      <a:lnTo>
                                        <a:pt x="323139" y="351282"/>
                                      </a:lnTo>
                                      <a:lnTo>
                                        <a:pt x="322644" y="367805"/>
                                      </a:lnTo>
                                      <a:lnTo>
                                        <a:pt x="333375" y="369456"/>
                                      </a:lnTo>
                                      <a:lnTo>
                                        <a:pt x="320205" y="403594"/>
                                      </a:lnTo>
                                      <a:lnTo>
                                        <a:pt x="319240" y="497193"/>
                                      </a:lnTo>
                                      <a:lnTo>
                                        <a:pt x="326060" y="498298"/>
                                      </a:lnTo>
                                      <a:lnTo>
                                        <a:pt x="327520" y="517017"/>
                                      </a:lnTo>
                                      <a:lnTo>
                                        <a:pt x="328498" y="529679"/>
                                      </a:lnTo>
                                      <a:lnTo>
                                        <a:pt x="233451" y="517017"/>
                                      </a:lnTo>
                                      <a:lnTo>
                                        <a:pt x="99911" y="517017"/>
                                      </a:lnTo>
                                      <a:lnTo>
                                        <a:pt x="6820" y="529133"/>
                                      </a:lnTo>
                                      <a:lnTo>
                                        <a:pt x="9741" y="497193"/>
                                      </a:lnTo>
                                      <a:lnTo>
                                        <a:pt x="14618" y="496646"/>
                                      </a:lnTo>
                                      <a:lnTo>
                                        <a:pt x="14122" y="391478"/>
                                      </a:lnTo>
                                      <a:lnTo>
                                        <a:pt x="0" y="367805"/>
                                      </a:lnTo>
                                      <a:lnTo>
                                        <a:pt x="14618" y="361201"/>
                                      </a:lnTo>
                                      <a:lnTo>
                                        <a:pt x="2426" y="330365"/>
                                      </a:lnTo>
                                      <a:lnTo>
                                        <a:pt x="13157" y="329261"/>
                                      </a:lnTo>
                                      <a:lnTo>
                                        <a:pt x="35573" y="244475"/>
                                      </a:lnTo>
                                      <a:lnTo>
                                        <a:pt x="74562" y="193815"/>
                                      </a:lnTo>
                                      <a:lnTo>
                                        <a:pt x="111608" y="169037"/>
                                      </a:lnTo>
                                      <a:lnTo>
                                        <a:pt x="127686" y="162434"/>
                                      </a:lnTo>
                                      <a:lnTo>
                                        <a:pt x="124282" y="155829"/>
                                      </a:lnTo>
                                      <a:lnTo>
                                        <a:pt x="123787" y="147016"/>
                                      </a:lnTo>
                                      <a:lnTo>
                                        <a:pt x="128181" y="143167"/>
                                      </a:lnTo>
                                      <a:lnTo>
                                        <a:pt x="128181" y="128842"/>
                                      </a:lnTo>
                                      <a:lnTo>
                                        <a:pt x="133045" y="120586"/>
                                      </a:lnTo>
                                      <a:lnTo>
                                        <a:pt x="135484" y="119482"/>
                                      </a:lnTo>
                                      <a:lnTo>
                                        <a:pt x="134519" y="46254"/>
                                      </a:lnTo>
                                      <a:lnTo>
                                        <a:pt x="130620" y="40755"/>
                                      </a:lnTo>
                                      <a:lnTo>
                                        <a:pt x="130124" y="32487"/>
                                      </a:lnTo>
                                      <a:lnTo>
                                        <a:pt x="135001" y="30290"/>
                                      </a:lnTo>
                                      <a:lnTo>
                                        <a:pt x="135484" y="20384"/>
                                      </a:lnTo>
                                      <a:lnTo>
                                        <a:pt x="159372" y="6617"/>
                                      </a:lnTo>
                                      <a:lnTo>
                                        <a:pt x="16375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 name="Shape 14"/>
                              <wps:cNvSpPr/>
                              <wps:spPr>
                                <a:xfrm>
                                  <a:off x="264797" y="4"/>
                                  <a:ext cx="333375" cy="529679"/>
                                </a:xfrm>
                                <a:custGeom>
                                  <a:avLst/>
                                  <a:gdLst/>
                                  <a:ahLst/>
                                  <a:cxnLst/>
                                  <a:rect l="0" t="0" r="0" b="0"/>
                                  <a:pathLst>
                                    <a:path w="333375" h="529679">
                                      <a:moveTo>
                                        <a:pt x="209576" y="162979"/>
                                      </a:moveTo>
                                      <a:lnTo>
                                        <a:pt x="273419" y="205372"/>
                                      </a:lnTo>
                                      <a:lnTo>
                                        <a:pt x="306565" y="262636"/>
                                      </a:lnTo>
                                      <a:lnTo>
                                        <a:pt x="318745" y="313296"/>
                                      </a:lnTo>
                                      <a:lnTo>
                                        <a:pt x="320701" y="335318"/>
                                      </a:lnTo>
                                      <a:lnTo>
                                        <a:pt x="332397" y="338074"/>
                                      </a:lnTo>
                                      <a:lnTo>
                                        <a:pt x="323139" y="351282"/>
                                      </a:lnTo>
                                      <a:lnTo>
                                        <a:pt x="322656" y="367805"/>
                                      </a:lnTo>
                                      <a:lnTo>
                                        <a:pt x="333375" y="369456"/>
                                      </a:lnTo>
                                      <a:lnTo>
                                        <a:pt x="320218" y="403593"/>
                                      </a:lnTo>
                                      <a:lnTo>
                                        <a:pt x="319240" y="497192"/>
                                      </a:lnTo>
                                      <a:lnTo>
                                        <a:pt x="326060" y="498298"/>
                                      </a:lnTo>
                                      <a:lnTo>
                                        <a:pt x="328499" y="529679"/>
                                      </a:lnTo>
                                      <a:lnTo>
                                        <a:pt x="233452" y="517017"/>
                                      </a:lnTo>
                                      <a:lnTo>
                                        <a:pt x="99911" y="517017"/>
                                      </a:lnTo>
                                      <a:lnTo>
                                        <a:pt x="6820" y="529120"/>
                                      </a:lnTo>
                                      <a:lnTo>
                                        <a:pt x="9741" y="497192"/>
                                      </a:lnTo>
                                      <a:lnTo>
                                        <a:pt x="14618" y="496646"/>
                                      </a:lnTo>
                                      <a:lnTo>
                                        <a:pt x="14135" y="391478"/>
                                      </a:lnTo>
                                      <a:lnTo>
                                        <a:pt x="0" y="367805"/>
                                      </a:lnTo>
                                      <a:lnTo>
                                        <a:pt x="14618" y="361188"/>
                                      </a:lnTo>
                                      <a:lnTo>
                                        <a:pt x="2439" y="330365"/>
                                      </a:lnTo>
                                      <a:lnTo>
                                        <a:pt x="13157" y="329261"/>
                                      </a:lnTo>
                                      <a:lnTo>
                                        <a:pt x="35573" y="244463"/>
                                      </a:lnTo>
                                      <a:lnTo>
                                        <a:pt x="74575" y="193815"/>
                                      </a:lnTo>
                                      <a:lnTo>
                                        <a:pt x="111608" y="169037"/>
                                      </a:lnTo>
                                      <a:lnTo>
                                        <a:pt x="127699" y="162433"/>
                                      </a:lnTo>
                                      <a:lnTo>
                                        <a:pt x="124282" y="155816"/>
                                      </a:lnTo>
                                      <a:lnTo>
                                        <a:pt x="123800" y="147015"/>
                                      </a:lnTo>
                                      <a:lnTo>
                                        <a:pt x="128181" y="143155"/>
                                      </a:lnTo>
                                      <a:lnTo>
                                        <a:pt x="128181" y="128842"/>
                                      </a:lnTo>
                                      <a:lnTo>
                                        <a:pt x="133058" y="120586"/>
                                      </a:lnTo>
                                      <a:lnTo>
                                        <a:pt x="135496" y="119482"/>
                                      </a:lnTo>
                                      <a:lnTo>
                                        <a:pt x="134519" y="46254"/>
                                      </a:lnTo>
                                      <a:lnTo>
                                        <a:pt x="130620" y="40742"/>
                                      </a:lnTo>
                                      <a:lnTo>
                                        <a:pt x="130137" y="32486"/>
                                      </a:lnTo>
                                      <a:lnTo>
                                        <a:pt x="135001" y="30290"/>
                                      </a:lnTo>
                                      <a:lnTo>
                                        <a:pt x="135496" y="20371"/>
                                      </a:lnTo>
                                      <a:lnTo>
                                        <a:pt x="159372" y="6604"/>
                                      </a:lnTo>
                                      <a:lnTo>
                                        <a:pt x="163767" y="0"/>
                                      </a:lnTo>
                                      <a:lnTo>
                                        <a:pt x="176924" y="0"/>
                                      </a:lnTo>
                                      <a:lnTo>
                                        <a:pt x="181305" y="6604"/>
                                      </a:lnTo>
                                      <a:lnTo>
                                        <a:pt x="203721" y="20371"/>
                                      </a:lnTo>
                                      <a:lnTo>
                                        <a:pt x="203721" y="30290"/>
                                      </a:lnTo>
                                      <a:lnTo>
                                        <a:pt x="208115" y="32486"/>
                                      </a:lnTo>
                                      <a:lnTo>
                                        <a:pt x="207620" y="40742"/>
                                      </a:lnTo>
                                      <a:lnTo>
                                        <a:pt x="203721" y="46254"/>
                                      </a:lnTo>
                                      <a:lnTo>
                                        <a:pt x="202756" y="119482"/>
                                      </a:lnTo>
                                      <a:lnTo>
                                        <a:pt x="205677" y="120028"/>
                                      </a:lnTo>
                                      <a:lnTo>
                                        <a:pt x="209576" y="128295"/>
                                      </a:lnTo>
                                      <a:lnTo>
                                        <a:pt x="209576" y="142608"/>
                                      </a:lnTo>
                                      <a:lnTo>
                                        <a:pt x="213475" y="146456"/>
                                      </a:lnTo>
                                      <a:lnTo>
                                        <a:pt x="213475" y="155270"/>
                                      </a:lnTo>
                                      <a:lnTo>
                                        <a:pt x="209576" y="162979"/>
                                      </a:lnTo>
                                      <a:close/>
                                    </a:path>
                                  </a:pathLst>
                                </a:custGeom>
                                <a:ln w="11519" cap="flat">
                                  <a:round/>
                                </a:ln>
                              </wps:spPr>
                              <wps:style>
                                <a:lnRef idx="1">
                                  <a:srgbClr val="FFFFFF"/>
                                </a:lnRef>
                                <a:fillRef idx="0">
                                  <a:srgbClr val="000000">
                                    <a:alpha val="0"/>
                                  </a:srgbClr>
                                </a:fillRef>
                                <a:effectRef idx="0">
                                  <a:scrgbClr r="0" g="0" b="0"/>
                                </a:effectRef>
                                <a:fontRef idx="none"/>
                              </wps:style>
                              <wps:bodyPr/>
                            </wps:wsp>
                            <wps:wsp>
                              <wps:cNvPr id="15" name="Shape 15"/>
                              <wps:cNvSpPr/>
                              <wps:spPr>
                                <a:xfrm>
                                  <a:off x="274319" y="213879"/>
                                  <a:ext cx="57239" cy="311240"/>
                                </a:xfrm>
                                <a:custGeom>
                                  <a:avLst/>
                                  <a:gdLst/>
                                  <a:ahLst/>
                                  <a:cxnLst/>
                                  <a:rect l="0" t="0" r="0" b="0"/>
                                  <a:pathLst>
                                    <a:path w="57239" h="311240">
                                      <a:moveTo>
                                        <a:pt x="57239" y="0"/>
                                      </a:moveTo>
                                      <a:lnTo>
                                        <a:pt x="57239" y="17889"/>
                                      </a:lnTo>
                                      <a:lnTo>
                                        <a:pt x="38976" y="55614"/>
                                      </a:lnTo>
                                      <a:lnTo>
                                        <a:pt x="27280" y="121718"/>
                                      </a:lnTo>
                                      <a:lnTo>
                                        <a:pt x="57239" y="116620"/>
                                      </a:lnTo>
                                      <a:lnTo>
                                        <a:pt x="57239" y="126685"/>
                                      </a:lnTo>
                                      <a:lnTo>
                                        <a:pt x="41402" y="129439"/>
                                      </a:lnTo>
                                      <a:lnTo>
                                        <a:pt x="31661" y="131636"/>
                                      </a:lnTo>
                                      <a:lnTo>
                                        <a:pt x="26302" y="133846"/>
                                      </a:lnTo>
                                      <a:lnTo>
                                        <a:pt x="23381" y="136044"/>
                                      </a:lnTo>
                                      <a:lnTo>
                                        <a:pt x="22403" y="142660"/>
                                      </a:lnTo>
                                      <a:lnTo>
                                        <a:pt x="22403" y="152566"/>
                                      </a:lnTo>
                                      <a:lnTo>
                                        <a:pt x="57239" y="148158"/>
                                      </a:lnTo>
                                      <a:lnTo>
                                        <a:pt x="57239" y="163632"/>
                                      </a:lnTo>
                                      <a:lnTo>
                                        <a:pt x="38481" y="166891"/>
                                      </a:lnTo>
                                      <a:lnTo>
                                        <a:pt x="21920" y="170207"/>
                                      </a:lnTo>
                                      <a:lnTo>
                                        <a:pt x="22403" y="181218"/>
                                      </a:lnTo>
                                      <a:lnTo>
                                        <a:pt x="18999" y="288100"/>
                                      </a:lnTo>
                                      <a:lnTo>
                                        <a:pt x="57239" y="284252"/>
                                      </a:lnTo>
                                      <a:lnTo>
                                        <a:pt x="57239" y="303943"/>
                                      </a:lnTo>
                                      <a:lnTo>
                                        <a:pt x="3899" y="311240"/>
                                      </a:lnTo>
                                      <a:lnTo>
                                        <a:pt x="5842" y="289206"/>
                                      </a:lnTo>
                                      <a:lnTo>
                                        <a:pt x="11697" y="288100"/>
                                      </a:lnTo>
                                      <a:lnTo>
                                        <a:pt x="11201" y="175706"/>
                                      </a:lnTo>
                                      <a:lnTo>
                                        <a:pt x="0" y="158078"/>
                                      </a:lnTo>
                                      <a:lnTo>
                                        <a:pt x="13640" y="152566"/>
                                      </a:lnTo>
                                      <a:lnTo>
                                        <a:pt x="2439" y="122823"/>
                                      </a:lnTo>
                                      <a:lnTo>
                                        <a:pt x="10236" y="122823"/>
                                      </a:lnTo>
                                      <a:lnTo>
                                        <a:pt x="11697" y="105195"/>
                                      </a:lnTo>
                                      <a:lnTo>
                                        <a:pt x="17539" y="77649"/>
                                      </a:lnTo>
                                      <a:lnTo>
                                        <a:pt x="29223" y="42394"/>
                                      </a:lnTo>
                                      <a:lnTo>
                                        <a:pt x="50178" y="7126"/>
                                      </a:lnTo>
                                      <a:lnTo>
                                        <a:pt x="57239"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6" name="Shape 16"/>
                              <wps:cNvSpPr/>
                              <wps:spPr>
                                <a:xfrm>
                                  <a:off x="331558" y="169414"/>
                                  <a:ext cx="81598" cy="348407"/>
                                </a:xfrm>
                                <a:custGeom>
                                  <a:avLst/>
                                  <a:gdLst/>
                                  <a:ahLst/>
                                  <a:cxnLst/>
                                  <a:rect l="0" t="0" r="0" b="0"/>
                                  <a:pathLst>
                                    <a:path w="81598" h="348407">
                                      <a:moveTo>
                                        <a:pt x="81598" y="0"/>
                                      </a:moveTo>
                                      <a:lnTo>
                                        <a:pt x="81598" y="222"/>
                                      </a:lnTo>
                                      <a:lnTo>
                                        <a:pt x="76238" y="8627"/>
                                      </a:lnTo>
                                      <a:lnTo>
                                        <a:pt x="62103" y="39474"/>
                                      </a:lnTo>
                                      <a:lnTo>
                                        <a:pt x="49924" y="89056"/>
                                      </a:lnTo>
                                      <a:lnTo>
                                        <a:pt x="47498" y="155172"/>
                                      </a:lnTo>
                                      <a:lnTo>
                                        <a:pt x="81598" y="155172"/>
                                      </a:lnTo>
                                      <a:lnTo>
                                        <a:pt x="81598" y="163985"/>
                                      </a:lnTo>
                                      <a:lnTo>
                                        <a:pt x="54318" y="163985"/>
                                      </a:lnTo>
                                      <a:lnTo>
                                        <a:pt x="50419" y="166183"/>
                                      </a:lnTo>
                                      <a:lnTo>
                                        <a:pt x="48463" y="167287"/>
                                      </a:lnTo>
                                      <a:lnTo>
                                        <a:pt x="45060" y="173904"/>
                                      </a:lnTo>
                                      <a:lnTo>
                                        <a:pt x="44082" y="182718"/>
                                      </a:lnTo>
                                      <a:lnTo>
                                        <a:pt x="44082" y="188217"/>
                                      </a:lnTo>
                                      <a:lnTo>
                                        <a:pt x="81598" y="188217"/>
                                      </a:lnTo>
                                      <a:lnTo>
                                        <a:pt x="81598" y="202543"/>
                                      </a:lnTo>
                                      <a:lnTo>
                                        <a:pt x="50902" y="202543"/>
                                      </a:lnTo>
                                      <a:lnTo>
                                        <a:pt x="44082" y="201451"/>
                                      </a:lnTo>
                                      <a:lnTo>
                                        <a:pt x="44082" y="202543"/>
                                      </a:lnTo>
                                      <a:lnTo>
                                        <a:pt x="44577" y="208055"/>
                                      </a:lnTo>
                                      <a:lnTo>
                                        <a:pt x="44577" y="212461"/>
                                      </a:lnTo>
                                      <a:lnTo>
                                        <a:pt x="43104" y="325948"/>
                                      </a:lnTo>
                                      <a:lnTo>
                                        <a:pt x="81598" y="325948"/>
                                      </a:lnTo>
                                      <a:lnTo>
                                        <a:pt x="81598" y="343576"/>
                                      </a:lnTo>
                                      <a:lnTo>
                                        <a:pt x="35319" y="343576"/>
                                      </a:lnTo>
                                      <a:lnTo>
                                        <a:pt x="0" y="348407"/>
                                      </a:lnTo>
                                      <a:lnTo>
                                        <a:pt x="0" y="328717"/>
                                      </a:lnTo>
                                      <a:lnTo>
                                        <a:pt x="27521" y="325948"/>
                                      </a:lnTo>
                                      <a:lnTo>
                                        <a:pt x="36780" y="325948"/>
                                      </a:lnTo>
                                      <a:lnTo>
                                        <a:pt x="37757" y="313833"/>
                                      </a:lnTo>
                                      <a:lnTo>
                                        <a:pt x="38240" y="305019"/>
                                      </a:lnTo>
                                      <a:lnTo>
                                        <a:pt x="38240" y="291798"/>
                                      </a:lnTo>
                                      <a:lnTo>
                                        <a:pt x="37757" y="264252"/>
                                      </a:lnTo>
                                      <a:lnTo>
                                        <a:pt x="36780" y="215764"/>
                                      </a:lnTo>
                                      <a:lnTo>
                                        <a:pt x="36780" y="212461"/>
                                      </a:lnTo>
                                      <a:lnTo>
                                        <a:pt x="37262" y="202543"/>
                                      </a:lnTo>
                                      <a:lnTo>
                                        <a:pt x="30442" y="202543"/>
                                      </a:lnTo>
                                      <a:lnTo>
                                        <a:pt x="19241" y="204753"/>
                                      </a:lnTo>
                                      <a:lnTo>
                                        <a:pt x="0" y="208097"/>
                                      </a:lnTo>
                                      <a:lnTo>
                                        <a:pt x="0" y="192623"/>
                                      </a:lnTo>
                                      <a:lnTo>
                                        <a:pt x="34823" y="188217"/>
                                      </a:lnTo>
                                      <a:lnTo>
                                        <a:pt x="35319" y="188217"/>
                                      </a:lnTo>
                                      <a:lnTo>
                                        <a:pt x="35801" y="182718"/>
                                      </a:lnTo>
                                      <a:lnTo>
                                        <a:pt x="30937" y="167287"/>
                                      </a:lnTo>
                                      <a:lnTo>
                                        <a:pt x="19241" y="167287"/>
                                      </a:lnTo>
                                      <a:lnTo>
                                        <a:pt x="9500" y="169497"/>
                                      </a:lnTo>
                                      <a:lnTo>
                                        <a:pt x="0" y="171150"/>
                                      </a:lnTo>
                                      <a:lnTo>
                                        <a:pt x="0" y="161085"/>
                                      </a:lnTo>
                                      <a:lnTo>
                                        <a:pt x="15342" y="158474"/>
                                      </a:lnTo>
                                      <a:lnTo>
                                        <a:pt x="17297" y="158474"/>
                                      </a:lnTo>
                                      <a:lnTo>
                                        <a:pt x="21679" y="155172"/>
                                      </a:lnTo>
                                      <a:lnTo>
                                        <a:pt x="26060" y="147450"/>
                                      </a:lnTo>
                                      <a:lnTo>
                                        <a:pt x="28499" y="134229"/>
                                      </a:lnTo>
                                      <a:lnTo>
                                        <a:pt x="32881" y="103381"/>
                                      </a:lnTo>
                                      <a:lnTo>
                                        <a:pt x="42621" y="67021"/>
                                      </a:lnTo>
                                      <a:lnTo>
                                        <a:pt x="58700" y="30661"/>
                                      </a:lnTo>
                                      <a:lnTo>
                                        <a:pt x="81598"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7" name="Shape 17"/>
                              <wps:cNvSpPr/>
                              <wps:spPr>
                                <a:xfrm>
                                  <a:off x="331558" y="20518"/>
                                  <a:ext cx="81598" cy="211250"/>
                                </a:xfrm>
                                <a:custGeom>
                                  <a:avLst/>
                                  <a:gdLst/>
                                  <a:ahLst/>
                                  <a:cxnLst/>
                                  <a:rect l="0" t="0" r="0" b="0"/>
                                  <a:pathLst>
                                    <a:path w="81598" h="211250">
                                      <a:moveTo>
                                        <a:pt x="81598" y="0"/>
                                      </a:moveTo>
                                      <a:lnTo>
                                        <a:pt x="81598" y="26029"/>
                                      </a:lnTo>
                                      <a:lnTo>
                                        <a:pt x="79642" y="27500"/>
                                      </a:lnTo>
                                      <a:lnTo>
                                        <a:pt x="79642" y="40721"/>
                                      </a:lnTo>
                                      <a:lnTo>
                                        <a:pt x="79159" y="46233"/>
                                      </a:lnTo>
                                      <a:lnTo>
                                        <a:pt x="81598" y="45260"/>
                                      </a:lnTo>
                                      <a:lnTo>
                                        <a:pt x="81598" y="51744"/>
                                      </a:lnTo>
                                      <a:lnTo>
                                        <a:pt x="79159" y="51744"/>
                                      </a:lnTo>
                                      <a:lnTo>
                                        <a:pt x="78181" y="96918"/>
                                      </a:lnTo>
                                      <a:lnTo>
                                        <a:pt x="77203" y="102430"/>
                                      </a:lnTo>
                                      <a:lnTo>
                                        <a:pt x="81598" y="101601"/>
                                      </a:lnTo>
                                      <a:lnTo>
                                        <a:pt x="81598" y="107811"/>
                                      </a:lnTo>
                                      <a:lnTo>
                                        <a:pt x="76721" y="109034"/>
                                      </a:lnTo>
                                      <a:lnTo>
                                        <a:pt x="73317" y="110139"/>
                                      </a:lnTo>
                                      <a:lnTo>
                                        <a:pt x="73800" y="124464"/>
                                      </a:lnTo>
                                      <a:lnTo>
                                        <a:pt x="81598" y="123244"/>
                                      </a:lnTo>
                                      <a:lnTo>
                                        <a:pt x="81598" y="127710"/>
                                      </a:lnTo>
                                      <a:lnTo>
                                        <a:pt x="75261" y="128871"/>
                                      </a:lnTo>
                                      <a:lnTo>
                                        <a:pt x="76238" y="134383"/>
                                      </a:lnTo>
                                      <a:lnTo>
                                        <a:pt x="75743" y="139895"/>
                                      </a:lnTo>
                                      <a:lnTo>
                                        <a:pt x="81598" y="141548"/>
                                      </a:lnTo>
                                      <a:lnTo>
                                        <a:pt x="81598" y="143959"/>
                                      </a:lnTo>
                                      <a:lnTo>
                                        <a:pt x="71844" y="146499"/>
                                      </a:lnTo>
                                      <a:lnTo>
                                        <a:pt x="54801" y="154221"/>
                                      </a:lnTo>
                                      <a:lnTo>
                                        <a:pt x="30442" y="171848"/>
                                      </a:lnTo>
                                      <a:lnTo>
                                        <a:pt x="4140" y="202697"/>
                                      </a:lnTo>
                                      <a:lnTo>
                                        <a:pt x="0" y="211250"/>
                                      </a:lnTo>
                                      <a:lnTo>
                                        <a:pt x="0" y="193361"/>
                                      </a:lnTo>
                                      <a:lnTo>
                                        <a:pt x="24600" y="168534"/>
                                      </a:lnTo>
                                      <a:lnTo>
                                        <a:pt x="70384" y="145394"/>
                                      </a:lnTo>
                                      <a:lnTo>
                                        <a:pt x="70879" y="145394"/>
                                      </a:lnTo>
                                      <a:lnTo>
                                        <a:pt x="65024" y="135488"/>
                                      </a:lnTo>
                                      <a:lnTo>
                                        <a:pt x="64059" y="129977"/>
                                      </a:lnTo>
                                      <a:lnTo>
                                        <a:pt x="67958" y="126674"/>
                                      </a:lnTo>
                                      <a:lnTo>
                                        <a:pt x="68440" y="111244"/>
                                      </a:lnTo>
                                      <a:lnTo>
                                        <a:pt x="71362" y="104627"/>
                                      </a:lnTo>
                                      <a:lnTo>
                                        <a:pt x="74283" y="104627"/>
                                      </a:lnTo>
                                      <a:lnTo>
                                        <a:pt x="73800" y="25303"/>
                                      </a:lnTo>
                                      <a:lnTo>
                                        <a:pt x="69901" y="18686"/>
                                      </a:lnTo>
                                      <a:lnTo>
                                        <a:pt x="69901" y="15384"/>
                                      </a:lnTo>
                                      <a:lnTo>
                                        <a:pt x="74778" y="14280"/>
                                      </a:lnTo>
                                      <a:lnTo>
                                        <a:pt x="74778" y="4361"/>
                                      </a:lnTo>
                                      <a:lnTo>
                                        <a:pt x="81598"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9003" name="Shape 39003"/>
                              <wps:cNvSpPr/>
                              <wps:spPr>
                                <a:xfrm>
                                  <a:off x="413155" y="495363"/>
                                  <a:ext cx="22644" cy="17628"/>
                                </a:xfrm>
                                <a:custGeom>
                                  <a:avLst/>
                                  <a:gdLst/>
                                  <a:ahLst/>
                                  <a:cxnLst/>
                                  <a:rect l="0" t="0" r="0" b="0"/>
                                  <a:pathLst>
                                    <a:path w="22644" h="17628">
                                      <a:moveTo>
                                        <a:pt x="0" y="0"/>
                                      </a:moveTo>
                                      <a:lnTo>
                                        <a:pt x="22644" y="0"/>
                                      </a:lnTo>
                                      <a:lnTo>
                                        <a:pt x="22644" y="17628"/>
                                      </a:lnTo>
                                      <a:lnTo>
                                        <a:pt x="0" y="17628"/>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9004" name="Shape 39004"/>
                              <wps:cNvSpPr/>
                              <wps:spPr>
                                <a:xfrm>
                                  <a:off x="413155" y="357632"/>
                                  <a:ext cx="22644" cy="14325"/>
                                </a:xfrm>
                                <a:custGeom>
                                  <a:avLst/>
                                  <a:gdLst/>
                                  <a:ahLst/>
                                  <a:cxnLst/>
                                  <a:rect l="0" t="0" r="0" b="0"/>
                                  <a:pathLst>
                                    <a:path w="22644" h="14325">
                                      <a:moveTo>
                                        <a:pt x="0" y="0"/>
                                      </a:moveTo>
                                      <a:lnTo>
                                        <a:pt x="22644" y="0"/>
                                      </a:lnTo>
                                      <a:lnTo>
                                        <a:pt x="22644" y="14325"/>
                                      </a:lnTo>
                                      <a:lnTo>
                                        <a:pt x="0" y="14325"/>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9005" name="Shape 39005"/>
                              <wps:cNvSpPr/>
                              <wps:spPr>
                                <a:xfrm>
                                  <a:off x="413155" y="324586"/>
                                  <a:ext cx="22644" cy="9144"/>
                                </a:xfrm>
                                <a:custGeom>
                                  <a:avLst/>
                                  <a:gdLst/>
                                  <a:ahLst/>
                                  <a:cxnLst/>
                                  <a:rect l="0" t="0" r="0" b="0"/>
                                  <a:pathLst>
                                    <a:path w="22644" h="9144">
                                      <a:moveTo>
                                        <a:pt x="0" y="0"/>
                                      </a:moveTo>
                                      <a:lnTo>
                                        <a:pt x="22644" y="0"/>
                                      </a:lnTo>
                                      <a:lnTo>
                                        <a:pt x="22644"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21" name="Shape 21"/>
                              <wps:cNvSpPr/>
                              <wps:spPr>
                                <a:xfrm>
                                  <a:off x="413155" y="168122"/>
                                  <a:ext cx="965" cy="1514"/>
                                </a:xfrm>
                                <a:custGeom>
                                  <a:avLst/>
                                  <a:gdLst/>
                                  <a:ahLst/>
                                  <a:cxnLst/>
                                  <a:rect l="0" t="0" r="0" b="0"/>
                                  <a:pathLst>
                                    <a:path w="965" h="1514">
                                      <a:moveTo>
                                        <a:pt x="965" y="0"/>
                                      </a:moveTo>
                                      <a:lnTo>
                                        <a:pt x="0" y="1514"/>
                                      </a:lnTo>
                                      <a:lnTo>
                                        <a:pt x="0" y="1292"/>
                                      </a:lnTo>
                                      <a:lnTo>
                                        <a:pt x="965"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22" name="Shape 22"/>
                              <wps:cNvSpPr/>
                              <wps:spPr>
                                <a:xfrm>
                                  <a:off x="413155" y="162066"/>
                                  <a:ext cx="5842" cy="2411"/>
                                </a:xfrm>
                                <a:custGeom>
                                  <a:avLst/>
                                  <a:gdLst/>
                                  <a:ahLst/>
                                  <a:cxnLst/>
                                  <a:rect l="0" t="0" r="0" b="0"/>
                                  <a:pathLst>
                                    <a:path w="5842" h="2411">
                                      <a:moveTo>
                                        <a:pt x="0" y="0"/>
                                      </a:moveTo>
                                      <a:lnTo>
                                        <a:pt x="5842" y="1650"/>
                                      </a:lnTo>
                                      <a:lnTo>
                                        <a:pt x="2921" y="1650"/>
                                      </a:lnTo>
                                      <a:lnTo>
                                        <a:pt x="0" y="2411"/>
                                      </a:lnTo>
                                      <a:lnTo>
                                        <a:pt x="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23" name="Shape 23"/>
                              <wps:cNvSpPr/>
                              <wps:spPr>
                                <a:xfrm>
                                  <a:off x="429716" y="61239"/>
                                  <a:ext cx="6083" cy="5145"/>
                                </a:xfrm>
                                <a:custGeom>
                                  <a:avLst/>
                                  <a:gdLst/>
                                  <a:ahLst/>
                                  <a:cxnLst/>
                                  <a:rect l="0" t="0" r="0" b="0"/>
                                  <a:pathLst>
                                    <a:path w="6083" h="5145">
                                      <a:moveTo>
                                        <a:pt x="0" y="0"/>
                                      </a:moveTo>
                                      <a:lnTo>
                                        <a:pt x="6083" y="0"/>
                                      </a:lnTo>
                                      <a:lnTo>
                                        <a:pt x="6083" y="5145"/>
                                      </a:lnTo>
                                      <a:lnTo>
                                        <a:pt x="0" y="3315"/>
                                      </a:lnTo>
                                      <a:lnTo>
                                        <a:pt x="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24" name="Shape 24"/>
                              <wps:cNvSpPr/>
                              <wps:spPr>
                                <a:xfrm>
                                  <a:off x="413155" y="5773"/>
                                  <a:ext cx="22644" cy="142455"/>
                                </a:xfrm>
                                <a:custGeom>
                                  <a:avLst/>
                                  <a:gdLst/>
                                  <a:ahLst/>
                                  <a:cxnLst/>
                                  <a:rect l="0" t="0" r="0" b="0"/>
                                  <a:pathLst>
                                    <a:path w="22644" h="142455">
                                      <a:moveTo>
                                        <a:pt x="22644" y="0"/>
                                      </a:moveTo>
                                      <a:lnTo>
                                        <a:pt x="22644" y="8478"/>
                                      </a:lnTo>
                                      <a:lnTo>
                                        <a:pt x="18504" y="9199"/>
                                      </a:lnTo>
                                      <a:lnTo>
                                        <a:pt x="12662" y="12502"/>
                                      </a:lnTo>
                                      <a:lnTo>
                                        <a:pt x="13145" y="14698"/>
                                      </a:lnTo>
                                      <a:lnTo>
                                        <a:pt x="14605" y="15804"/>
                                      </a:lnTo>
                                      <a:lnTo>
                                        <a:pt x="15583" y="16908"/>
                                      </a:lnTo>
                                      <a:lnTo>
                                        <a:pt x="11201" y="20210"/>
                                      </a:lnTo>
                                      <a:lnTo>
                                        <a:pt x="6324" y="23513"/>
                                      </a:lnTo>
                                      <a:lnTo>
                                        <a:pt x="8763" y="23513"/>
                                      </a:lnTo>
                                      <a:lnTo>
                                        <a:pt x="9246" y="24617"/>
                                      </a:lnTo>
                                      <a:lnTo>
                                        <a:pt x="22644" y="24617"/>
                                      </a:lnTo>
                                      <a:lnTo>
                                        <a:pt x="22644" y="31234"/>
                                      </a:lnTo>
                                      <a:lnTo>
                                        <a:pt x="18986" y="31234"/>
                                      </a:lnTo>
                                      <a:lnTo>
                                        <a:pt x="11201" y="32326"/>
                                      </a:lnTo>
                                      <a:lnTo>
                                        <a:pt x="11201" y="34536"/>
                                      </a:lnTo>
                                      <a:lnTo>
                                        <a:pt x="10706" y="37838"/>
                                      </a:lnTo>
                                      <a:lnTo>
                                        <a:pt x="10706" y="60978"/>
                                      </a:lnTo>
                                      <a:lnTo>
                                        <a:pt x="10706" y="66489"/>
                                      </a:lnTo>
                                      <a:lnTo>
                                        <a:pt x="10706" y="114965"/>
                                      </a:lnTo>
                                      <a:lnTo>
                                        <a:pt x="22644" y="114279"/>
                                      </a:lnTo>
                                      <a:lnTo>
                                        <a:pt x="22644" y="120477"/>
                                      </a:lnTo>
                                      <a:lnTo>
                                        <a:pt x="8763" y="120477"/>
                                      </a:lnTo>
                                      <a:lnTo>
                                        <a:pt x="9741" y="128186"/>
                                      </a:lnTo>
                                      <a:lnTo>
                                        <a:pt x="9741" y="136999"/>
                                      </a:lnTo>
                                      <a:lnTo>
                                        <a:pt x="22644" y="136999"/>
                                      </a:lnTo>
                                      <a:lnTo>
                                        <a:pt x="22644" y="140315"/>
                                      </a:lnTo>
                                      <a:lnTo>
                                        <a:pt x="11684" y="140315"/>
                                      </a:lnTo>
                                      <a:lnTo>
                                        <a:pt x="0" y="142455"/>
                                      </a:lnTo>
                                      <a:lnTo>
                                        <a:pt x="0" y="137989"/>
                                      </a:lnTo>
                                      <a:lnTo>
                                        <a:pt x="6324" y="136999"/>
                                      </a:lnTo>
                                      <a:lnTo>
                                        <a:pt x="8281" y="120477"/>
                                      </a:lnTo>
                                      <a:lnTo>
                                        <a:pt x="3886" y="121582"/>
                                      </a:lnTo>
                                      <a:lnTo>
                                        <a:pt x="0" y="122556"/>
                                      </a:lnTo>
                                      <a:lnTo>
                                        <a:pt x="0" y="116346"/>
                                      </a:lnTo>
                                      <a:lnTo>
                                        <a:pt x="1460" y="116070"/>
                                      </a:lnTo>
                                      <a:lnTo>
                                        <a:pt x="5359" y="116070"/>
                                      </a:lnTo>
                                      <a:lnTo>
                                        <a:pt x="5842" y="112768"/>
                                      </a:lnTo>
                                      <a:lnTo>
                                        <a:pt x="5359" y="79710"/>
                                      </a:lnTo>
                                      <a:lnTo>
                                        <a:pt x="5359" y="68687"/>
                                      </a:lnTo>
                                      <a:lnTo>
                                        <a:pt x="965" y="66489"/>
                                      </a:lnTo>
                                      <a:lnTo>
                                        <a:pt x="0" y="66489"/>
                                      </a:lnTo>
                                      <a:lnTo>
                                        <a:pt x="0" y="60005"/>
                                      </a:lnTo>
                                      <a:lnTo>
                                        <a:pt x="5842" y="57676"/>
                                      </a:lnTo>
                                      <a:lnTo>
                                        <a:pt x="5842" y="44455"/>
                                      </a:lnTo>
                                      <a:lnTo>
                                        <a:pt x="6820" y="34536"/>
                                      </a:lnTo>
                                      <a:lnTo>
                                        <a:pt x="965" y="40048"/>
                                      </a:lnTo>
                                      <a:lnTo>
                                        <a:pt x="0" y="40773"/>
                                      </a:lnTo>
                                      <a:lnTo>
                                        <a:pt x="0" y="14745"/>
                                      </a:lnTo>
                                      <a:lnTo>
                                        <a:pt x="15583" y="4780"/>
                                      </a:lnTo>
                                      <a:lnTo>
                                        <a:pt x="18986" y="373"/>
                                      </a:lnTo>
                                      <a:lnTo>
                                        <a:pt x="22644"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25" name="Shape 25"/>
                              <wps:cNvSpPr/>
                              <wps:spPr>
                                <a:xfrm>
                                  <a:off x="435799" y="389585"/>
                                  <a:ext cx="154178" cy="135534"/>
                                </a:xfrm>
                                <a:custGeom>
                                  <a:avLst/>
                                  <a:gdLst/>
                                  <a:ahLst/>
                                  <a:cxnLst/>
                                  <a:rect l="0" t="0" r="0" b="0"/>
                                  <a:pathLst>
                                    <a:path w="154178" h="135534">
                                      <a:moveTo>
                                        <a:pt x="62116" y="0"/>
                                      </a:moveTo>
                                      <a:lnTo>
                                        <a:pt x="66002" y="106883"/>
                                      </a:lnTo>
                                      <a:lnTo>
                                        <a:pt x="120079" y="112395"/>
                                      </a:lnTo>
                                      <a:lnTo>
                                        <a:pt x="152717" y="115697"/>
                                      </a:lnTo>
                                      <a:lnTo>
                                        <a:pt x="153200" y="123406"/>
                                      </a:lnTo>
                                      <a:lnTo>
                                        <a:pt x="154178" y="135534"/>
                                      </a:lnTo>
                                      <a:lnTo>
                                        <a:pt x="65037" y="123406"/>
                                      </a:lnTo>
                                      <a:lnTo>
                                        <a:pt x="0" y="123406"/>
                                      </a:lnTo>
                                      <a:lnTo>
                                        <a:pt x="0" y="105778"/>
                                      </a:lnTo>
                                      <a:lnTo>
                                        <a:pt x="58700" y="105778"/>
                                      </a:lnTo>
                                      <a:lnTo>
                                        <a:pt x="59182" y="99175"/>
                                      </a:lnTo>
                                      <a:lnTo>
                                        <a:pt x="59182" y="93663"/>
                                      </a:lnTo>
                                      <a:lnTo>
                                        <a:pt x="59677" y="81547"/>
                                      </a:lnTo>
                                      <a:lnTo>
                                        <a:pt x="62116"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26" name="Shape 26"/>
                              <wps:cNvSpPr/>
                              <wps:spPr>
                                <a:xfrm>
                                  <a:off x="435799" y="191261"/>
                                  <a:ext cx="158560" cy="206045"/>
                                </a:xfrm>
                                <a:custGeom>
                                  <a:avLst/>
                                  <a:gdLst/>
                                  <a:ahLst/>
                                  <a:cxnLst/>
                                  <a:rect l="0" t="0" r="0" b="0"/>
                                  <a:pathLst>
                                    <a:path w="158560" h="206045">
                                      <a:moveTo>
                                        <a:pt x="82080" y="0"/>
                                      </a:moveTo>
                                      <a:lnTo>
                                        <a:pt x="91821" y="9919"/>
                                      </a:lnTo>
                                      <a:lnTo>
                                        <a:pt x="113741" y="37465"/>
                                      </a:lnTo>
                                      <a:lnTo>
                                        <a:pt x="135661" y="83745"/>
                                      </a:lnTo>
                                      <a:lnTo>
                                        <a:pt x="145402" y="145441"/>
                                      </a:lnTo>
                                      <a:lnTo>
                                        <a:pt x="146380" y="149847"/>
                                      </a:lnTo>
                                      <a:lnTo>
                                        <a:pt x="156121" y="150953"/>
                                      </a:lnTo>
                                      <a:lnTo>
                                        <a:pt x="152717" y="155360"/>
                                      </a:lnTo>
                                      <a:lnTo>
                                        <a:pt x="74778" y="144336"/>
                                      </a:lnTo>
                                      <a:lnTo>
                                        <a:pt x="68440" y="146545"/>
                                      </a:lnTo>
                                      <a:lnTo>
                                        <a:pt x="65519" y="153150"/>
                                      </a:lnTo>
                                      <a:lnTo>
                                        <a:pt x="64541" y="160872"/>
                                      </a:lnTo>
                                      <a:lnTo>
                                        <a:pt x="64541" y="166370"/>
                                      </a:lnTo>
                                      <a:lnTo>
                                        <a:pt x="111798" y="175184"/>
                                      </a:lnTo>
                                      <a:lnTo>
                                        <a:pt x="135179" y="179604"/>
                                      </a:lnTo>
                                      <a:lnTo>
                                        <a:pt x="158560" y="184010"/>
                                      </a:lnTo>
                                      <a:lnTo>
                                        <a:pt x="150279" y="206045"/>
                                      </a:lnTo>
                                      <a:lnTo>
                                        <a:pt x="149797" y="197231"/>
                                      </a:lnTo>
                                      <a:lnTo>
                                        <a:pt x="148819" y="193917"/>
                                      </a:lnTo>
                                      <a:lnTo>
                                        <a:pt x="145402" y="192825"/>
                                      </a:lnTo>
                                      <a:lnTo>
                                        <a:pt x="141999" y="192825"/>
                                      </a:lnTo>
                                      <a:lnTo>
                                        <a:pt x="132258" y="190615"/>
                                      </a:lnTo>
                                      <a:lnTo>
                                        <a:pt x="64541" y="180696"/>
                                      </a:lnTo>
                                      <a:lnTo>
                                        <a:pt x="0" y="180696"/>
                                      </a:lnTo>
                                      <a:lnTo>
                                        <a:pt x="0" y="166370"/>
                                      </a:lnTo>
                                      <a:lnTo>
                                        <a:pt x="59182" y="166370"/>
                                      </a:lnTo>
                                      <a:lnTo>
                                        <a:pt x="60160" y="154254"/>
                                      </a:lnTo>
                                      <a:lnTo>
                                        <a:pt x="59677" y="152057"/>
                                      </a:lnTo>
                                      <a:lnTo>
                                        <a:pt x="58217" y="144336"/>
                                      </a:lnTo>
                                      <a:lnTo>
                                        <a:pt x="51880" y="142139"/>
                                      </a:lnTo>
                                      <a:lnTo>
                                        <a:pt x="0" y="142139"/>
                                      </a:lnTo>
                                      <a:lnTo>
                                        <a:pt x="0" y="133325"/>
                                      </a:lnTo>
                                      <a:lnTo>
                                        <a:pt x="48476" y="133325"/>
                                      </a:lnTo>
                                      <a:lnTo>
                                        <a:pt x="52362" y="131115"/>
                                      </a:lnTo>
                                      <a:lnTo>
                                        <a:pt x="56261" y="127813"/>
                                      </a:lnTo>
                                      <a:lnTo>
                                        <a:pt x="57239" y="119000"/>
                                      </a:lnTo>
                                      <a:lnTo>
                                        <a:pt x="53835" y="60605"/>
                                      </a:lnTo>
                                      <a:lnTo>
                                        <a:pt x="48476" y="26442"/>
                                      </a:lnTo>
                                      <a:lnTo>
                                        <a:pt x="40196" y="8268"/>
                                      </a:lnTo>
                                      <a:lnTo>
                                        <a:pt x="49936" y="22035"/>
                                      </a:lnTo>
                                      <a:lnTo>
                                        <a:pt x="65519" y="71616"/>
                                      </a:lnTo>
                                      <a:lnTo>
                                        <a:pt x="70396" y="113488"/>
                                      </a:lnTo>
                                      <a:lnTo>
                                        <a:pt x="70879" y="133325"/>
                                      </a:lnTo>
                                      <a:lnTo>
                                        <a:pt x="70879" y="134417"/>
                                      </a:lnTo>
                                      <a:lnTo>
                                        <a:pt x="112281" y="142139"/>
                                      </a:lnTo>
                                      <a:lnTo>
                                        <a:pt x="124460" y="144336"/>
                                      </a:lnTo>
                                      <a:lnTo>
                                        <a:pt x="130302" y="145441"/>
                                      </a:lnTo>
                                      <a:lnTo>
                                        <a:pt x="135179" y="144336"/>
                                      </a:lnTo>
                                      <a:lnTo>
                                        <a:pt x="134696" y="134417"/>
                                      </a:lnTo>
                                      <a:lnTo>
                                        <a:pt x="131775" y="111278"/>
                                      </a:lnTo>
                                      <a:lnTo>
                                        <a:pt x="123482" y="80429"/>
                                      </a:lnTo>
                                      <a:lnTo>
                                        <a:pt x="107899" y="41872"/>
                                      </a:lnTo>
                                      <a:lnTo>
                                        <a:pt x="8208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27" name="Shape 27"/>
                              <wps:cNvSpPr/>
                              <wps:spPr>
                                <a:xfrm>
                                  <a:off x="453579" y="168122"/>
                                  <a:ext cx="22416" cy="31407"/>
                                </a:xfrm>
                                <a:custGeom>
                                  <a:avLst/>
                                  <a:gdLst/>
                                  <a:ahLst/>
                                  <a:cxnLst/>
                                  <a:rect l="0" t="0" r="0" b="0"/>
                                  <a:pathLst>
                                    <a:path w="22416" h="31407">
                                      <a:moveTo>
                                        <a:pt x="0" y="0"/>
                                      </a:moveTo>
                                      <a:lnTo>
                                        <a:pt x="19977" y="26441"/>
                                      </a:lnTo>
                                      <a:lnTo>
                                        <a:pt x="22416" y="31407"/>
                                      </a:lnTo>
                                      <a:lnTo>
                                        <a:pt x="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28" name="Shape 28"/>
                              <wps:cNvSpPr/>
                              <wps:spPr>
                                <a:xfrm>
                                  <a:off x="435799" y="61239"/>
                                  <a:ext cx="38722" cy="98069"/>
                                </a:xfrm>
                                <a:custGeom>
                                  <a:avLst/>
                                  <a:gdLst/>
                                  <a:ahLst/>
                                  <a:cxnLst/>
                                  <a:rect l="0" t="0" r="0" b="0"/>
                                  <a:pathLst>
                                    <a:path w="38722" h="98069">
                                      <a:moveTo>
                                        <a:pt x="0" y="0"/>
                                      </a:moveTo>
                                      <a:lnTo>
                                        <a:pt x="11938" y="0"/>
                                      </a:lnTo>
                                      <a:lnTo>
                                        <a:pt x="11456" y="58407"/>
                                      </a:lnTo>
                                      <a:lnTo>
                                        <a:pt x="11938" y="58407"/>
                                      </a:lnTo>
                                      <a:lnTo>
                                        <a:pt x="16320" y="59499"/>
                                      </a:lnTo>
                                      <a:lnTo>
                                        <a:pt x="24600" y="61709"/>
                                      </a:lnTo>
                                      <a:lnTo>
                                        <a:pt x="26556" y="62255"/>
                                      </a:lnTo>
                                      <a:lnTo>
                                        <a:pt x="25578" y="61709"/>
                                      </a:lnTo>
                                      <a:lnTo>
                                        <a:pt x="25083" y="18732"/>
                                      </a:lnTo>
                                      <a:lnTo>
                                        <a:pt x="24118" y="12129"/>
                                      </a:lnTo>
                                      <a:lnTo>
                                        <a:pt x="21679" y="8814"/>
                                      </a:lnTo>
                                      <a:lnTo>
                                        <a:pt x="17297" y="6617"/>
                                      </a:lnTo>
                                      <a:lnTo>
                                        <a:pt x="17297" y="2210"/>
                                      </a:lnTo>
                                      <a:lnTo>
                                        <a:pt x="28499" y="6617"/>
                                      </a:lnTo>
                                      <a:lnTo>
                                        <a:pt x="28016" y="62814"/>
                                      </a:lnTo>
                                      <a:lnTo>
                                        <a:pt x="28982" y="62814"/>
                                      </a:lnTo>
                                      <a:lnTo>
                                        <a:pt x="33376" y="63906"/>
                                      </a:lnTo>
                                      <a:lnTo>
                                        <a:pt x="33858" y="65012"/>
                                      </a:lnTo>
                                      <a:lnTo>
                                        <a:pt x="36779" y="70523"/>
                                      </a:lnTo>
                                      <a:lnTo>
                                        <a:pt x="36297" y="74930"/>
                                      </a:lnTo>
                                      <a:lnTo>
                                        <a:pt x="35319" y="70523"/>
                                      </a:lnTo>
                                      <a:lnTo>
                                        <a:pt x="30442" y="68314"/>
                                      </a:lnTo>
                                      <a:lnTo>
                                        <a:pt x="17780" y="65012"/>
                                      </a:lnTo>
                                      <a:lnTo>
                                        <a:pt x="14859" y="65012"/>
                                      </a:lnTo>
                                      <a:lnTo>
                                        <a:pt x="15342" y="67221"/>
                                      </a:lnTo>
                                      <a:lnTo>
                                        <a:pt x="15342" y="81534"/>
                                      </a:lnTo>
                                      <a:lnTo>
                                        <a:pt x="24600" y="83744"/>
                                      </a:lnTo>
                                      <a:lnTo>
                                        <a:pt x="29477" y="84849"/>
                                      </a:lnTo>
                                      <a:lnTo>
                                        <a:pt x="34341" y="85954"/>
                                      </a:lnTo>
                                      <a:lnTo>
                                        <a:pt x="38722" y="89256"/>
                                      </a:lnTo>
                                      <a:lnTo>
                                        <a:pt x="38240" y="93663"/>
                                      </a:lnTo>
                                      <a:lnTo>
                                        <a:pt x="36779" y="98069"/>
                                      </a:lnTo>
                                      <a:lnTo>
                                        <a:pt x="36779" y="94767"/>
                                      </a:lnTo>
                                      <a:lnTo>
                                        <a:pt x="37262" y="90360"/>
                                      </a:lnTo>
                                      <a:lnTo>
                                        <a:pt x="34341" y="90360"/>
                                      </a:lnTo>
                                      <a:lnTo>
                                        <a:pt x="14859" y="84849"/>
                                      </a:lnTo>
                                      <a:lnTo>
                                        <a:pt x="0" y="84849"/>
                                      </a:lnTo>
                                      <a:lnTo>
                                        <a:pt x="0" y="81534"/>
                                      </a:lnTo>
                                      <a:lnTo>
                                        <a:pt x="12916" y="81534"/>
                                      </a:lnTo>
                                      <a:lnTo>
                                        <a:pt x="12916" y="63906"/>
                                      </a:lnTo>
                                      <a:lnTo>
                                        <a:pt x="11456" y="65012"/>
                                      </a:lnTo>
                                      <a:lnTo>
                                        <a:pt x="0" y="65012"/>
                                      </a:lnTo>
                                      <a:lnTo>
                                        <a:pt x="0" y="58813"/>
                                      </a:lnTo>
                                      <a:lnTo>
                                        <a:pt x="7061" y="58407"/>
                                      </a:lnTo>
                                      <a:lnTo>
                                        <a:pt x="6579" y="24244"/>
                                      </a:lnTo>
                                      <a:lnTo>
                                        <a:pt x="6096" y="13221"/>
                                      </a:lnTo>
                                      <a:lnTo>
                                        <a:pt x="5118" y="7721"/>
                                      </a:lnTo>
                                      <a:lnTo>
                                        <a:pt x="1219" y="5512"/>
                                      </a:lnTo>
                                      <a:lnTo>
                                        <a:pt x="0" y="5145"/>
                                      </a:lnTo>
                                      <a:lnTo>
                                        <a:pt x="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29" name="Shape 29"/>
                              <wps:cNvSpPr/>
                              <wps:spPr>
                                <a:xfrm>
                                  <a:off x="435799" y="30390"/>
                                  <a:ext cx="35319" cy="16535"/>
                                </a:xfrm>
                                <a:custGeom>
                                  <a:avLst/>
                                  <a:gdLst/>
                                  <a:ahLst/>
                                  <a:cxnLst/>
                                  <a:rect l="0" t="0" r="0" b="0"/>
                                  <a:pathLst>
                                    <a:path w="35319" h="16535">
                                      <a:moveTo>
                                        <a:pt x="0" y="0"/>
                                      </a:moveTo>
                                      <a:lnTo>
                                        <a:pt x="12421" y="0"/>
                                      </a:lnTo>
                                      <a:lnTo>
                                        <a:pt x="35319" y="5512"/>
                                      </a:lnTo>
                                      <a:lnTo>
                                        <a:pt x="35319" y="6617"/>
                                      </a:lnTo>
                                      <a:lnTo>
                                        <a:pt x="35319" y="8814"/>
                                      </a:lnTo>
                                      <a:lnTo>
                                        <a:pt x="30937" y="16535"/>
                                      </a:lnTo>
                                      <a:lnTo>
                                        <a:pt x="30442" y="15431"/>
                                      </a:lnTo>
                                      <a:lnTo>
                                        <a:pt x="28982" y="13221"/>
                                      </a:lnTo>
                                      <a:lnTo>
                                        <a:pt x="24118" y="9919"/>
                                      </a:lnTo>
                                      <a:lnTo>
                                        <a:pt x="13398" y="6617"/>
                                      </a:lnTo>
                                      <a:lnTo>
                                        <a:pt x="0" y="6617"/>
                                      </a:lnTo>
                                      <a:lnTo>
                                        <a:pt x="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0" name="Shape 30"/>
                              <wps:cNvSpPr/>
                              <wps:spPr>
                                <a:xfrm>
                                  <a:off x="435799" y="5054"/>
                                  <a:ext cx="30937" cy="27546"/>
                                </a:xfrm>
                                <a:custGeom>
                                  <a:avLst/>
                                  <a:gdLst/>
                                  <a:ahLst/>
                                  <a:cxnLst/>
                                  <a:rect l="0" t="0" r="0" b="0"/>
                                  <a:pathLst>
                                    <a:path w="30937" h="27546">
                                      <a:moveTo>
                                        <a:pt x="7061" y="0"/>
                                      </a:moveTo>
                                      <a:lnTo>
                                        <a:pt x="10478" y="5499"/>
                                      </a:lnTo>
                                      <a:lnTo>
                                        <a:pt x="15837" y="8814"/>
                                      </a:lnTo>
                                      <a:lnTo>
                                        <a:pt x="30937" y="18733"/>
                                      </a:lnTo>
                                      <a:lnTo>
                                        <a:pt x="30937" y="27546"/>
                                      </a:lnTo>
                                      <a:lnTo>
                                        <a:pt x="30442" y="26442"/>
                                      </a:lnTo>
                                      <a:lnTo>
                                        <a:pt x="27521" y="22034"/>
                                      </a:lnTo>
                                      <a:lnTo>
                                        <a:pt x="20701" y="16523"/>
                                      </a:lnTo>
                                      <a:lnTo>
                                        <a:pt x="8522" y="9919"/>
                                      </a:lnTo>
                                      <a:lnTo>
                                        <a:pt x="6579" y="9919"/>
                                      </a:lnTo>
                                      <a:lnTo>
                                        <a:pt x="2197" y="8814"/>
                                      </a:lnTo>
                                      <a:lnTo>
                                        <a:pt x="0" y="9197"/>
                                      </a:lnTo>
                                      <a:lnTo>
                                        <a:pt x="0" y="719"/>
                                      </a:lnTo>
                                      <a:lnTo>
                                        <a:pt x="7061"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pic:pic xmlns:pic="http://schemas.openxmlformats.org/drawingml/2006/picture">
                              <pic:nvPicPr>
                                <pic:cNvPr id="32" name="Picture 32"/>
                                <pic:cNvPicPr/>
                              </pic:nvPicPr>
                              <pic:blipFill>
                                <a:blip r:embed="rId7"/>
                                <a:stretch>
                                  <a:fillRect/>
                                </a:stretch>
                              </pic:blipFill>
                              <pic:spPr>
                                <a:xfrm>
                                  <a:off x="0" y="584169"/>
                                  <a:ext cx="868045" cy="317500"/>
                                </a:xfrm>
                                <a:prstGeom prst="rect">
                                  <a:avLst/>
                                </a:prstGeom>
                              </pic:spPr>
                            </pic:pic>
                            <wps:wsp>
                              <wps:cNvPr id="33" name="Shape 33"/>
                              <wps:cNvSpPr/>
                              <wps:spPr>
                                <a:xfrm>
                                  <a:off x="550690" y="408422"/>
                                  <a:ext cx="21450" cy="74181"/>
                                </a:xfrm>
                                <a:custGeom>
                                  <a:avLst/>
                                  <a:gdLst/>
                                  <a:ahLst/>
                                  <a:cxnLst/>
                                  <a:rect l="0" t="0" r="0" b="0"/>
                                  <a:pathLst>
                                    <a:path w="21450" h="74181">
                                      <a:moveTo>
                                        <a:pt x="0" y="0"/>
                                      </a:moveTo>
                                      <a:lnTo>
                                        <a:pt x="21450" y="2743"/>
                                      </a:lnTo>
                                      <a:lnTo>
                                        <a:pt x="21450" y="74181"/>
                                      </a:lnTo>
                                      <a:lnTo>
                                        <a:pt x="18517" y="74181"/>
                                      </a:lnTo>
                                      <a:lnTo>
                                        <a:pt x="17551" y="36817"/>
                                      </a:lnTo>
                                      <a:lnTo>
                                        <a:pt x="15596" y="17590"/>
                                      </a:lnTo>
                                      <a:lnTo>
                                        <a:pt x="10236" y="10440"/>
                                      </a:lnTo>
                                      <a:lnTo>
                                        <a:pt x="0" y="8789"/>
                                      </a:lnTo>
                                      <a:lnTo>
                                        <a:pt x="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4" name="Shape 34"/>
                              <wps:cNvSpPr/>
                              <wps:spPr>
                                <a:xfrm>
                                  <a:off x="301630" y="407318"/>
                                  <a:ext cx="21437" cy="71996"/>
                                </a:xfrm>
                                <a:custGeom>
                                  <a:avLst/>
                                  <a:gdLst/>
                                  <a:ahLst/>
                                  <a:cxnLst/>
                                  <a:rect l="0" t="0" r="0" b="0"/>
                                  <a:pathLst>
                                    <a:path w="21437" h="71996">
                                      <a:moveTo>
                                        <a:pt x="21437" y="0"/>
                                      </a:moveTo>
                                      <a:lnTo>
                                        <a:pt x="21437" y="11544"/>
                                      </a:lnTo>
                                      <a:lnTo>
                                        <a:pt x="20955" y="71996"/>
                                      </a:lnTo>
                                      <a:lnTo>
                                        <a:pt x="18034" y="71996"/>
                                      </a:lnTo>
                                      <a:lnTo>
                                        <a:pt x="17538" y="35725"/>
                                      </a:lnTo>
                                      <a:lnTo>
                                        <a:pt x="15596" y="17589"/>
                                      </a:lnTo>
                                      <a:lnTo>
                                        <a:pt x="10236" y="11544"/>
                                      </a:lnTo>
                                      <a:lnTo>
                                        <a:pt x="0" y="12649"/>
                                      </a:lnTo>
                                      <a:lnTo>
                                        <a:pt x="0" y="3301"/>
                                      </a:lnTo>
                                      <a:lnTo>
                                        <a:pt x="21437"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5" name="Shape 35"/>
                              <wps:cNvSpPr/>
                              <wps:spPr>
                                <a:xfrm>
                                  <a:off x="516082" y="401285"/>
                                  <a:ext cx="20955" cy="76924"/>
                                </a:xfrm>
                                <a:custGeom>
                                  <a:avLst/>
                                  <a:gdLst/>
                                  <a:ahLst/>
                                  <a:cxnLst/>
                                  <a:rect l="0" t="0" r="0" b="0"/>
                                  <a:pathLst>
                                    <a:path w="20955" h="76924">
                                      <a:moveTo>
                                        <a:pt x="0" y="0"/>
                                      </a:moveTo>
                                      <a:lnTo>
                                        <a:pt x="20955" y="3290"/>
                                      </a:lnTo>
                                      <a:lnTo>
                                        <a:pt x="20955" y="76924"/>
                                      </a:lnTo>
                                      <a:lnTo>
                                        <a:pt x="18034" y="76924"/>
                                      </a:lnTo>
                                      <a:lnTo>
                                        <a:pt x="17056" y="40107"/>
                                      </a:lnTo>
                                      <a:lnTo>
                                        <a:pt x="15113" y="21425"/>
                                      </a:lnTo>
                                      <a:lnTo>
                                        <a:pt x="9754" y="13183"/>
                                      </a:lnTo>
                                      <a:lnTo>
                                        <a:pt x="0" y="9881"/>
                                      </a:lnTo>
                                      <a:lnTo>
                                        <a:pt x="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6" name="Shape 36"/>
                              <wps:cNvSpPr/>
                              <wps:spPr>
                                <a:xfrm>
                                  <a:off x="335743" y="400726"/>
                                  <a:ext cx="20955" cy="74740"/>
                                </a:xfrm>
                                <a:custGeom>
                                  <a:avLst/>
                                  <a:gdLst/>
                                  <a:ahLst/>
                                  <a:cxnLst/>
                                  <a:rect l="0" t="0" r="0" b="0"/>
                                  <a:pathLst>
                                    <a:path w="20955" h="74740">
                                      <a:moveTo>
                                        <a:pt x="20955" y="0"/>
                                      </a:moveTo>
                                      <a:lnTo>
                                        <a:pt x="20955" y="13742"/>
                                      </a:lnTo>
                                      <a:lnTo>
                                        <a:pt x="20955" y="74194"/>
                                      </a:lnTo>
                                      <a:lnTo>
                                        <a:pt x="17551" y="74740"/>
                                      </a:lnTo>
                                      <a:lnTo>
                                        <a:pt x="17056" y="38468"/>
                                      </a:lnTo>
                                      <a:lnTo>
                                        <a:pt x="14618" y="19787"/>
                                      </a:lnTo>
                                      <a:lnTo>
                                        <a:pt x="9753" y="13742"/>
                                      </a:lnTo>
                                      <a:lnTo>
                                        <a:pt x="0" y="14834"/>
                                      </a:lnTo>
                                      <a:lnTo>
                                        <a:pt x="0" y="3302"/>
                                      </a:lnTo>
                                      <a:lnTo>
                                        <a:pt x="20955"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7" name="Shape 37"/>
                              <wps:cNvSpPr/>
                              <wps:spPr>
                                <a:xfrm>
                                  <a:off x="440530" y="396878"/>
                                  <a:ext cx="30709" cy="75832"/>
                                </a:xfrm>
                                <a:custGeom>
                                  <a:avLst/>
                                  <a:gdLst/>
                                  <a:ahLst/>
                                  <a:cxnLst/>
                                  <a:rect l="0" t="0" r="0" b="0"/>
                                  <a:pathLst>
                                    <a:path w="30709" h="75832">
                                      <a:moveTo>
                                        <a:pt x="495" y="0"/>
                                      </a:moveTo>
                                      <a:lnTo>
                                        <a:pt x="30709" y="0"/>
                                      </a:lnTo>
                                      <a:lnTo>
                                        <a:pt x="30709" y="10440"/>
                                      </a:lnTo>
                                      <a:lnTo>
                                        <a:pt x="30709" y="75832"/>
                                      </a:lnTo>
                                      <a:lnTo>
                                        <a:pt x="27305" y="75832"/>
                                      </a:lnTo>
                                      <a:lnTo>
                                        <a:pt x="26327" y="36271"/>
                                      </a:lnTo>
                                      <a:lnTo>
                                        <a:pt x="22911" y="16484"/>
                                      </a:lnTo>
                                      <a:lnTo>
                                        <a:pt x="15113" y="10440"/>
                                      </a:lnTo>
                                      <a:lnTo>
                                        <a:pt x="0" y="11544"/>
                                      </a:lnTo>
                                      <a:lnTo>
                                        <a:pt x="495"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9" name="Shape 39"/>
                              <wps:cNvSpPr/>
                              <wps:spPr>
                                <a:xfrm>
                                  <a:off x="550690" y="407872"/>
                                  <a:ext cx="21450" cy="74740"/>
                                </a:xfrm>
                                <a:custGeom>
                                  <a:avLst/>
                                  <a:gdLst/>
                                  <a:ahLst/>
                                  <a:cxnLst/>
                                  <a:rect l="0" t="0" r="0" b="0"/>
                                  <a:pathLst>
                                    <a:path w="21450" h="74740">
                                      <a:moveTo>
                                        <a:pt x="0" y="0"/>
                                      </a:moveTo>
                                      <a:lnTo>
                                        <a:pt x="21450" y="3302"/>
                                      </a:lnTo>
                                      <a:lnTo>
                                        <a:pt x="21450" y="74740"/>
                                      </a:lnTo>
                                      <a:lnTo>
                                        <a:pt x="0" y="72542"/>
                                      </a:lnTo>
                                      <a:lnTo>
                                        <a:pt x="0" y="0"/>
                                      </a:lnTo>
                                      <a:close/>
                                    </a:path>
                                  </a:pathLst>
                                </a:custGeom>
                                <a:ln w="0" cap="flat">
                                  <a:miter lim="127000"/>
                                </a:ln>
                              </wps:spPr>
                              <wps:style>
                                <a:lnRef idx="0">
                                  <a:srgbClr val="000000">
                                    <a:alpha val="0"/>
                                  </a:srgbClr>
                                </a:lnRef>
                                <a:fillRef idx="1">
                                  <a:srgbClr val="FFCA38"/>
                                </a:fillRef>
                                <a:effectRef idx="0">
                                  <a:scrgbClr r="0" g="0" b="0"/>
                                </a:effectRef>
                                <a:fontRef idx="none"/>
                              </wps:style>
                              <wps:bodyPr/>
                            </wps:wsp>
                            <wps:wsp>
                              <wps:cNvPr id="40" name="Shape 40"/>
                              <wps:cNvSpPr/>
                              <wps:spPr>
                                <a:xfrm>
                                  <a:off x="301630" y="407326"/>
                                  <a:ext cx="21437" cy="74181"/>
                                </a:xfrm>
                                <a:custGeom>
                                  <a:avLst/>
                                  <a:gdLst/>
                                  <a:ahLst/>
                                  <a:cxnLst/>
                                  <a:rect l="0" t="0" r="0" b="0"/>
                                  <a:pathLst>
                                    <a:path w="21437" h="74181">
                                      <a:moveTo>
                                        <a:pt x="21437" y="0"/>
                                      </a:moveTo>
                                      <a:lnTo>
                                        <a:pt x="20955" y="71984"/>
                                      </a:lnTo>
                                      <a:lnTo>
                                        <a:pt x="0" y="74181"/>
                                      </a:lnTo>
                                      <a:lnTo>
                                        <a:pt x="0" y="3290"/>
                                      </a:lnTo>
                                      <a:lnTo>
                                        <a:pt x="21437" y="0"/>
                                      </a:lnTo>
                                      <a:close/>
                                    </a:path>
                                  </a:pathLst>
                                </a:custGeom>
                                <a:ln w="0" cap="flat">
                                  <a:miter lim="127000"/>
                                </a:ln>
                              </wps:spPr>
                              <wps:style>
                                <a:lnRef idx="0">
                                  <a:srgbClr val="000000">
                                    <a:alpha val="0"/>
                                  </a:srgbClr>
                                </a:lnRef>
                                <a:fillRef idx="1">
                                  <a:srgbClr val="FFCA38"/>
                                </a:fillRef>
                                <a:effectRef idx="0">
                                  <a:scrgbClr r="0" g="0" b="0"/>
                                </a:effectRef>
                                <a:fontRef idx="none"/>
                              </wps:style>
                              <wps:bodyPr/>
                            </wps:wsp>
                            <wps:wsp>
                              <wps:cNvPr id="41" name="Shape 41"/>
                              <wps:cNvSpPr/>
                              <wps:spPr>
                                <a:xfrm>
                                  <a:off x="515600" y="401281"/>
                                  <a:ext cx="21437" cy="76924"/>
                                </a:xfrm>
                                <a:custGeom>
                                  <a:avLst/>
                                  <a:gdLst/>
                                  <a:ahLst/>
                                  <a:cxnLst/>
                                  <a:rect l="0" t="0" r="0" b="0"/>
                                  <a:pathLst>
                                    <a:path w="21437" h="76924">
                                      <a:moveTo>
                                        <a:pt x="483" y="0"/>
                                      </a:moveTo>
                                      <a:lnTo>
                                        <a:pt x="21437" y="3289"/>
                                      </a:lnTo>
                                      <a:lnTo>
                                        <a:pt x="21437" y="76924"/>
                                      </a:lnTo>
                                      <a:lnTo>
                                        <a:pt x="0" y="74726"/>
                                      </a:lnTo>
                                      <a:lnTo>
                                        <a:pt x="483" y="0"/>
                                      </a:lnTo>
                                      <a:close/>
                                    </a:path>
                                  </a:pathLst>
                                </a:custGeom>
                                <a:ln w="0" cap="flat">
                                  <a:miter lim="127000"/>
                                </a:ln>
                              </wps:spPr>
                              <wps:style>
                                <a:lnRef idx="0">
                                  <a:srgbClr val="000000">
                                    <a:alpha val="0"/>
                                  </a:srgbClr>
                                </a:lnRef>
                                <a:fillRef idx="1">
                                  <a:srgbClr val="FFCA38"/>
                                </a:fillRef>
                                <a:effectRef idx="0">
                                  <a:scrgbClr r="0" g="0" b="0"/>
                                </a:effectRef>
                                <a:fontRef idx="none"/>
                              </wps:style>
                              <wps:bodyPr/>
                            </wps:wsp>
                            <wps:wsp>
                              <wps:cNvPr id="42" name="Shape 42"/>
                              <wps:cNvSpPr/>
                              <wps:spPr>
                                <a:xfrm>
                                  <a:off x="335743" y="400734"/>
                                  <a:ext cx="20955" cy="76924"/>
                                </a:xfrm>
                                <a:custGeom>
                                  <a:avLst/>
                                  <a:gdLst/>
                                  <a:ahLst/>
                                  <a:cxnLst/>
                                  <a:rect l="0" t="0" r="0" b="0"/>
                                  <a:pathLst>
                                    <a:path w="20955" h="76924">
                                      <a:moveTo>
                                        <a:pt x="20955" y="0"/>
                                      </a:moveTo>
                                      <a:lnTo>
                                        <a:pt x="20955" y="74181"/>
                                      </a:lnTo>
                                      <a:lnTo>
                                        <a:pt x="0" y="76924"/>
                                      </a:lnTo>
                                      <a:lnTo>
                                        <a:pt x="0" y="3290"/>
                                      </a:lnTo>
                                      <a:lnTo>
                                        <a:pt x="20955" y="0"/>
                                      </a:lnTo>
                                      <a:close/>
                                    </a:path>
                                  </a:pathLst>
                                </a:custGeom>
                                <a:ln w="0" cap="flat">
                                  <a:miter lim="127000"/>
                                </a:ln>
                              </wps:spPr>
                              <wps:style>
                                <a:lnRef idx="0">
                                  <a:srgbClr val="000000">
                                    <a:alpha val="0"/>
                                  </a:srgbClr>
                                </a:lnRef>
                                <a:fillRef idx="1">
                                  <a:srgbClr val="FFCA38"/>
                                </a:fillRef>
                                <a:effectRef idx="0">
                                  <a:scrgbClr r="0" g="0" b="0"/>
                                </a:effectRef>
                                <a:fontRef idx="none"/>
                              </wps:style>
                              <wps:bodyPr/>
                            </wps:wsp>
                            <wps:wsp>
                              <wps:cNvPr id="43" name="Shape 43"/>
                              <wps:cNvSpPr/>
                              <wps:spPr>
                                <a:xfrm>
                                  <a:off x="440530" y="396887"/>
                                  <a:ext cx="30709" cy="75832"/>
                                </a:xfrm>
                                <a:custGeom>
                                  <a:avLst/>
                                  <a:gdLst/>
                                  <a:ahLst/>
                                  <a:cxnLst/>
                                  <a:rect l="0" t="0" r="0" b="0"/>
                                  <a:pathLst>
                                    <a:path w="30709" h="75832">
                                      <a:moveTo>
                                        <a:pt x="495" y="0"/>
                                      </a:moveTo>
                                      <a:lnTo>
                                        <a:pt x="30709" y="0"/>
                                      </a:lnTo>
                                      <a:lnTo>
                                        <a:pt x="30709" y="75832"/>
                                      </a:lnTo>
                                      <a:lnTo>
                                        <a:pt x="0" y="75832"/>
                                      </a:lnTo>
                                      <a:lnTo>
                                        <a:pt x="495" y="0"/>
                                      </a:lnTo>
                                      <a:close/>
                                    </a:path>
                                  </a:pathLst>
                                </a:custGeom>
                                <a:ln w="0" cap="flat">
                                  <a:miter lim="127000"/>
                                </a:ln>
                              </wps:spPr>
                              <wps:style>
                                <a:lnRef idx="0">
                                  <a:srgbClr val="000000">
                                    <a:alpha val="0"/>
                                  </a:srgbClr>
                                </a:lnRef>
                                <a:fillRef idx="1">
                                  <a:srgbClr val="FFCA38"/>
                                </a:fillRef>
                                <a:effectRef idx="0">
                                  <a:scrgbClr r="0" g="0" b="0"/>
                                </a:effectRef>
                                <a:fontRef idx="none"/>
                              </wps:style>
                              <wps:bodyPr/>
                            </wps:wsp>
                            <wps:wsp>
                              <wps:cNvPr id="39006" name="Shape 39006"/>
                              <wps:cNvSpPr/>
                              <wps:spPr>
                                <a:xfrm>
                                  <a:off x="393261" y="396887"/>
                                  <a:ext cx="30709" cy="75832"/>
                                </a:xfrm>
                                <a:custGeom>
                                  <a:avLst/>
                                  <a:gdLst/>
                                  <a:ahLst/>
                                  <a:cxnLst/>
                                  <a:rect l="0" t="0" r="0" b="0"/>
                                  <a:pathLst>
                                    <a:path w="30709" h="75832">
                                      <a:moveTo>
                                        <a:pt x="0" y="0"/>
                                      </a:moveTo>
                                      <a:lnTo>
                                        <a:pt x="30709" y="0"/>
                                      </a:lnTo>
                                      <a:lnTo>
                                        <a:pt x="30709" y="75832"/>
                                      </a:lnTo>
                                      <a:lnTo>
                                        <a:pt x="0" y="75832"/>
                                      </a:lnTo>
                                      <a:lnTo>
                                        <a:pt x="0" y="0"/>
                                      </a:lnTo>
                                    </a:path>
                                  </a:pathLst>
                                </a:custGeom>
                                <a:ln w="0" cap="flat">
                                  <a:miter lim="127000"/>
                                </a:ln>
                              </wps:spPr>
                              <wps:style>
                                <a:lnRef idx="0">
                                  <a:srgbClr val="000000">
                                    <a:alpha val="0"/>
                                  </a:srgbClr>
                                </a:lnRef>
                                <a:fillRef idx="1">
                                  <a:srgbClr val="FFCA38"/>
                                </a:fillRef>
                                <a:effectRef idx="0">
                                  <a:scrgbClr r="0" g="0" b="0"/>
                                </a:effectRef>
                                <a:fontRef idx="none"/>
                              </wps:style>
                              <wps:bodyPr/>
                            </wps:wsp>
                          </wpg:wgp>
                        </a:graphicData>
                      </a:graphic>
                    </wp:inline>
                  </w:drawing>
                </mc:Choice>
                <mc:Fallback xmlns:a="http://schemas.openxmlformats.org/drawingml/2006/main">
                  <w:pict>
                    <v:group id="Group 29127" style="width:68.35pt;height:70.9976pt;mso-position-horizontal-relative:char;mso-position-vertical-relative:line" coordsize="8680,9016">
                      <v:shape id="Shape 13" style="position:absolute;width:3333;height:5296;left:2647;top:0;" coordsize="333375,529679" path="m163754,0l176911,0l181305,6617l203721,20384l203721,30290l208115,32487l207620,40755l203721,46254l202743,119482l205677,120041l209576,128296l209576,142608l213474,146469l213474,155270l209576,162979l273418,205384l306565,262636l318745,313296l320701,335318l332397,338074l323139,351282l322644,367805l333375,369456l320205,403594l319240,497193l326060,498298l327520,517017l328498,529679l233451,517017l99911,517017l6820,529133l9741,497193l14618,496646l14122,391478l0,367805l14618,361201l2426,330365l13157,329261l35573,244475l74562,193815l111608,169037l127686,162434l124282,155829l123787,147016l128181,143167l128181,128842l133045,120586l135484,119482l134519,46254l130620,40755l130124,32487l135001,30290l135484,20384l159372,6617l163754,0x">
                        <v:stroke weight="0pt" endcap="flat" joinstyle="miter" miterlimit="10" on="false" color="#000000" opacity="0"/>
                        <v:fill on="true" color="#ffffff"/>
                      </v:shape>
                      <v:shape id="Shape 14" style="position:absolute;width:3333;height:5296;left:2647;top:0;" coordsize="333375,529679" path="m209576,162979l273419,205372l306565,262636l318745,313296l320701,335318l332397,338074l323139,351282l322656,367805l333375,369456l320218,403593l319240,497192l326060,498298l328499,529679l233452,517017l99911,517017l6820,529120l9741,497192l14618,496646l14135,391478l0,367805l14618,361188l2439,330365l13157,329261l35573,244463l74575,193815l111608,169037l127699,162433l124282,155816l123800,147015l128181,143155l128181,128842l133058,120586l135496,119482l134519,46254l130620,40742l130137,32486l135001,30290l135496,20371l159372,6604l163767,0l176924,0l181305,6604l203721,20371l203721,30290l208115,32486l207620,40742l203721,46254l202756,119482l205677,120028l209576,128295l209576,142608l213475,146456l213475,155270l209576,162979x">
                        <v:stroke weight="0.907pt" endcap="flat" joinstyle="round" on="true" color="#ffffff"/>
                        <v:fill on="false" color="#000000" opacity="0"/>
                      </v:shape>
                      <v:shape id="Shape 15" style="position:absolute;width:572;height:3112;left:2743;top:2138;" coordsize="57239,311240" path="m57239,0l57239,17889l38976,55614l27280,121718l57239,116620l57239,126685l41402,129439l31661,131636l26302,133846l23381,136044l22403,142660l22403,152566l57239,148158l57239,163632l38481,166891l21920,170207l22403,181218l18999,288100l57239,284252l57239,303943l3899,311240l5842,289206l11697,288100l11201,175706l0,158078l13640,152566l2439,122823l10236,122823l11697,105195l17539,77649l29223,42394l50178,7126l57239,0x">
                        <v:stroke weight="0pt" endcap="flat" joinstyle="miter" miterlimit="10" on="false" color="#000000" opacity="0"/>
                        <v:fill on="true" color="#231f20"/>
                      </v:shape>
                      <v:shape id="Shape 16" style="position:absolute;width:815;height:3484;left:3315;top:1694;" coordsize="81598,348407" path="m81598,0l81598,222l76238,8627l62103,39474l49924,89056l47498,155172l81598,155172l81598,163985l54318,163985l50419,166183l48463,167287l45060,173904l44082,182718l44082,188217l81598,188217l81598,202543l50902,202543l44082,201451l44082,202543l44577,208055l44577,212461l43104,325948l81598,325948l81598,343576l35319,343576l0,348407l0,328717l27521,325948l36780,325948l37757,313833l38240,305019l38240,291798l37757,264252l36780,215764l36780,212461l37262,202543l30442,202543l19241,204753l0,208097l0,192623l34823,188217l35319,188217l35801,182718l30937,167287l19241,167287l9500,169497l0,171150l0,161085l15342,158474l17297,158474l21679,155172l26060,147450l28499,134229l32881,103381l42621,67021l58700,30661l81598,0x">
                        <v:stroke weight="0pt" endcap="flat" joinstyle="miter" miterlimit="10" on="false" color="#000000" opacity="0"/>
                        <v:fill on="true" color="#231f20"/>
                      </v:shape>
                      <v:shape id="Shape 17" style="position:absolute;width:815;height:2112;left:3315;top:205;" coordsize="81598,211250" path="m81598,0l81598,26029l79642,27500l79642,40721l79159,46233l81598,45260l81598,51744l79159,51744l78181,96918l77203,102430l81598,101601l81598,107811l76721,109034l73317,110139l73800,124464l81598,123244l81598,127710l75261,128871l76238,134383l75743,139895l81598,141548l81598,143959l71844,146499l54801,154221l30442,171848l4140,202697l0,211250l0,193361l24600,168534l70384,145394l70879,145394l65024,135488l64059,129977l67958,126674l68440,111244l71362,104627l74283,104627l73800,25303l69901,18686l69901,15384l74778,14280l74778,4361l81598,0x">
                        <v:stroke weight="0pt" endcap="flat" joinstyle="miter" miterlimit="10" on="false" color="#000000" opacity="0"/>
                        <v:fill on="true" color="#231f20"/>
                      </v:shape>
                      <v:shape id="Shape 39007" style="position:absolute;width:226;height:176;left:4131;top:4953;" coordsize="22644,17628" path="m0,0l22644,0l22644,17628l0,17628l0,0">
                        <v:stroke weight="0pt" endcap="flat" joinstyle="miter" miterlimit="10" on="false" color="#000000" opacity="0"/>
                        <v:fill on="true" color="#231f20"/>
                      </v:shape>
                      <v:shape id="Shape 39008" style="position:absolute;width:226;height:143;left:4131;top:3576;" coordsize="22644,14325" path="m0,0l22644,0l22644,14325l0,14325l0,0">
                        <v:stroke weight="0pt" endcap="flat" joinstyle="miter" miterlimit="10" on="false" color="#000000" opacity="0"/>
                        <v:fill on="true" color="#231f20"/>
                      </v:shape>
                      <v:shape id="Shape 39009" style="position:absolute;width:226;height:91;left:4131;top:3245;" coordsize="22644,9144" path="m0,0l22644,0l22644,9144l0,9144l0,0">
                        <v:stroke weight="0pt" endcap="flat" joinstyle="miter" miterlimit="10" on="false" color="#000000" opacity="0"/>
                        <v:fill on="true" color="#231f20"/>
                      </v:shape>
                      <v:shape id="Shape 21" style="position:absolute;width:9;height:15;left:4131;top:1681;" coordsize="965,1514" path="m965,0l0,1514l0,1292l965,0x">
                        <v:stroke weight="0pt" endcap="flat" joinstyle="miter" miterlimit="10" on="false" color="#000000" opacity="0"/>
                        <v:fill on="true" color="#231f20"/>
                      </v:shape>
                      <v:shape id="Shape 22" style="position:absolute;width:58;height:24;left:4131;top:1620;" coordsize="5842,2411" path="m0,0l5842,1650l2921,1650l0,2411l0,0x">
                        <v:stroke weight="0pt" endcap="flat" joinstyle="miter" miterlimit="10" on="false" color="#000000" opacity="0"/>
                        <v:fill on="true" color="#231f20"/>
                      </v:shape>
                      <v:shape id="Shape 23" style="position:absolute;width:60;height:51;left:4297;top:612;" coordsize="6083,5145" path="m0,0l6083,0l6083,5145l0,3315l0,0x">
                        <v:stroke weight="0pt" endcap="flat" joinstyle="miter" miterlimit="10" on="false" color="#000000" opacity="0"/>
                        <v:fill on="true" color="#231f20"/>
                      </v:shape>
                      <v:shape id="Shape 24" style="position:absolute;width:226;height:1424;left:4131;top:57;" coordsize="22644,142455" path="m22644,0l22644,8478l18504,9199l12662,12502l13145,14698l14605,15804l15583,16908l11201,20210l6324,23513l8763,23513l9246,24617l22644,24617l22644,31234l18986,31234l11201,32326l11201,34536l10706,37838l10706,60978l10706,66489l10706,114965l22644,114279l22644,120477l8763,120477l9741,128186l9741,136999l22644,136999l22644,140315l11684,140315l0,142455l0,137989l6324,136999l8281,120477l3886,121582l0,122556l0,116346l1460,116070l5359,116070l5842,112768l5359,79710l5359,68687l965,66489l0,66489l0,60005l5842,57676l5842,44455l6820,34536l965,40048l0,40773l0,14745l15583,4780l18986,373l22644,0x">
                        <v:stroke weight="0pt" endcap="flat" joinstyle="miter" miterlimit="10" on="false" color="#000000" opacity="0"/>
                        <v:fill on="true" color="#231f20"/>
                      </v:shape>
                      <v:shape id="Shape 25" style="position:absolute;width:1541;height:1355;left:4357;top:3895;" coordsize="154178,135534" path="m62116,0l66002,106883l120079,112395l152717,115697l153200,123406l154178,135534l65037,123406l0,123406l0,105778l58700,105778l59182,99175l59182,93663l59677,81547l62116,0x">
                        <v:stroke weight="0pt" endcap="flat" joinstyle="miter" miterlimit="10" on="false" color="#000000" opacity="0"/>
                        <v:fill on="true" color="#231f20"/>
                      </v:shape>
                      <v:shape id="Shape 26" style="position:absolute;width:1585;height:2060;left:4357;top:1912;" coordsize="158560,206045" path="m82080,0l91821,9919l113741,37465l135661,83745l145402,145441l146380,149847l156121,150953l152717,155360l74778,144336l68440,146545l65519,153150l64541,160872l64541,166370l111798,175184l135179,179604l158560,184010l150279,206045l149797,197231l148819,193917l145402,192825l141999,192825l132258,190615l64541,180696l0,180696l0,166370l59182,166370l60160,154254l59677,152057l58217,144336l51880,142139l0,142139l0,133325l48476,133325l52362,131115l56261,127813l57239,119000l53835,60605l48476,26442l40196,8268l49936,22035l65519,71616l70396,113488l70879,133325l70879,134417l112281,142139l124460,144336l130302,145441l135179,144336l134696,134417l131775,111278l123482,80429l107899,41872l82080,0x">
                        <v:stroke weight="0pt" endcap="flat" joinstyle="miter" miterlimit="10" on="false" color="#000000" opacity="0"/>
                        <v:fill on="true" color="#231f20"/>
                      </v:shape>
                      <v:shape id="Shape 27" style="position:absolute;width:224;height:314;left:4535;top:1681;" coordsize="22416,31407" path="m0,0l19977,26441l22416,31407l0,0x">
                        <v:stroke weight="0pt" endcap="flat" joinstyle="miter" miterlimit="10" on="false" color="#000000" opacity="0"/>
                        <v:fill on="true" color="#231f20"/>
                      </v:shape>
                      <v:shape id="Shape 28" style="position:absolute;width:387;height:980;left:4357;top:612;" coordsize="38722,98069" path="m0,0l11938,0l11456,58407l11938,58407l16320,59499l24600,61709l26556,62255l25578,61709l25083,18732l24118,12129l21679,8814l17297,6617l17297,2210l28499,6617l28016,62814l28982,62814l33376,63906l33858,65012l36779,70523l36297,74930l35319,70523l30442,68314l17780,65012l14859,65012l15342,67221l15342,81534l24600,83744l29477,84849l34341,85954l38722,89256l38240,93663l36779,98069l36779,94767l37262,90360l34341,90360l14859,84849l0,84849l0,81534l12916,81534l12916,63906l11456,65012l0,65012l0,58813l7061,58407l6579,24244l6096,13221l5118,7721l1219,5512l0,5145l0,0x">
                        <v:stroke weight="0pt" endcap="flat" joinstyle="miter" miterlimit="10" on="false" color="#000000" opacity="0"/>
                        <v:fill on="true" color="#231f20"/>
                      </v:shape>
                      <v:shape id="Shape 29" style="position:absolute;width:353;height:165;left:4357;top:303;" coordsize="35319,16535" path="m0,0l12421,0l35319,5512l35319,6617l35319,8814l30937,16535l30442,15431l28982,13221l24118,9919l13398,6617l0,6617l0,0x">
                        <v:stroke weight="0pt" endcap="flat" joinstyle="miter" miterlimit="10" on="false" color="#000000" opacity="0"/>
                        <v:fill on="true" color="#231f20"/>
                      </v:shape>
                      <v:shape id="Shape 30" style="position:absolute;width:309;height:275;left:4357;top:50;" coordsize="30937,27546" path="m7061,0l10478,5499l15837,8814l30937,18733l30937,27546l30442,26442l27521,22034l20701,16523l8522,9919l6579,9919l2197,8814l0,9197l0,719l7061,0x">
                        <v:stroke weight="0pt" endcap="flat" joinstyle="miter" miterlimit="10" on="false" color="#000000" opacity="0"/>
                        <v:fill on="true" color="#231f20"/>
                      </v:shape>
                      <v:shape id="Picture 32" style="position:absolute;width:8680;height:3175;left:0;top:5841;" filled="f">
                        <v:imagedata r:id="rId8"/>
                      </v:shape>
                      <v:shape id="Shape 33" style="position:absolute;width:214;height:741;left:5506;top:4084;" coordsize="21450,74181" path="m0,0l21450,2743l21450,74181l18517,74181l17551,36817l15596,17590l10236,10440l0,8789l0,0x">
                        <v:stroke weight="0pt" endcap="flat" joinstyle="miter" miterlimit="10" on="false" color="#000000" opacity="0"/>
                        <v:fill on="true" color="#231f20"/>
                      </v:shape>
                      <v:shape id="Shape 34" style="position:absolute;width:214;height:719;left:3016;top:4073;" coordsize="21437,71996" path="m21437,0l21437,11544l20955,71996l18034,71996l17538,35725l15596,17589l10236,11544l0,12649l0,3301l21437,0x">
                        <v:stroke weight="0pt" endcap="flat" joinstyle="miter" miterlimit="10" on="false" color="#000000" opacity="0"/>
                        <v:fill on="true" color="#231f20"/>
                      </v:shape>
                      <v:shape id="Shape 35" style="position:absolute;width:209;height:769;left:5160;top:4012;" coordsize="20955,76924" path="m0,0l20955,3290l20955,76924l18034,76924l17056,40107l15113,21425l9754,13183l0,9881l0,0x">
                        <v:stroke weight="0pt" endcap="flat" joinstyle="miter" miterlimit="10" on="false" color="#000000" opacity="0"/>
                        <v:fill on="true" color="#231f20"/>
                      </v:shape>
                      <v:shape id="Shape 36" style="position:absolute;width:209;height:747;left:3357;top:4007;" coordsize="20955,74740" path="m20955,0l20955,13742l20955,74194l17551,74740l17056,38468l14618,19787l9753,13742l0,14834l0,3302l20955,0x">
                        <v:stroke weight="0pt" endcap="flat" joinstyle="miter" miterlimit="10" on="false" color="#000000" opacity="0"/>
                        <v:fill on="true" color="#231f20"/>
                      </v:shape>
                      <v:shape id="Shape 37" style="position:absolute;width:307;height:758;left:4405;top:3968;" coordsize="30709,75832" path="m495,0l30709,0l30709,10440l30709,75832l27305,75832l26327,36271l22911,16484l15113,10440l0,11544l495,0x">
                        <v:stroke weight="0pt" endcap="flat" joinstyle="miter" miterlimit="10" on="false" color="#000000" opacity="0"/>
                        <v:fill on="true" color="#231f20"/>
                      </v:shape>
                      <v:shape id="Shape 39" style="position:absolute;width:214;height:747;left:5506;top:4078;" coordsize="21450,74740" path="m0,0l21450,3302l21450,74740l0,72542l0,0x">
                        <v:stroke weight="0pt" endcap="flat" joinstyle="miter" miterlimit="10" on="false" color="#000000" opacity="0"/>
                        <v:fill on="true" color="#ffca38"/>
                      </v:shape>
                      <v:shape id="Shape 40" style="position:absolute;width:214;height:741;left:3016;top:4073;" coordsize="21437,74181" path="m21437,0l20955,71984l0,74181l0,3290l21437,0x">
                        <v:stroke weight="0pt" endcap="flat" joinstyle="miter" miterlimit="10" on="false" color="#000000" opacity="0"/>
                        <v:fill on="true" color="#ffca38"/>
                      </v:shape>
                      <v:shape id="Shape 41" style="position:absolute;width:214;height:769;left:5156;top:4012;" coordsize="21437,76924" path="m483,0l21437,3289l21437,76924l0,74726l483,0x">
                        <v:stroke weight="0pt" endcap="flat" joinstyle="miter" miterlimit="10" on="false" color="#000000" opacity="0"/>
                        <v:fill on="true" color="#ffca38"/>
                      </v:shape>
                      <v:shape id="Shape 42" style="position:absolute;width:209;height:769;left:3357;top:4007;" coordsize="20955,76924" path="m20955,0l20955,74181l0,76924l0,3290l20955,0x">
                        <v:stroke weight="0pt" endcap="flat" joinstyle="miter" miterlimit="10" on="false" color="#000000" opacity="0"/>
                        <v:fill on="true" color="#ffca38"/>
                      </v:shape>
                      <v:shape id="Shape 43" style="position:absolute;width:307;height:758;left:4405;top:3968;" coordsize="30709,75832" path="m495,0l30709,0l30709,75832l0,75832l495,0x">
                        <v:stroke weight="0pt" endcap="flat" joinstyle="miter" miterlimit="10" on="false" color="#000000" opacity="0"/>
                        <v:fill on="true" color="#ffca38"/>
                      </v:shape>
                      <v:shape id="Shape 39010" style="position:absolute;width:307;height:758;left:3932;top:3968;" coordsize="30709,75832" path="m0,0l30709,0l30709,75832l0,75832l0,0">
                        <v:stroke weight="0pt" endcap="flat" joinstyle="miter" miterlimit="10" on="false" color="#000000" opacity="0"/>
                        <v:fill on="true" color="#ffca38"/>
                      </v:shape>
                    </v:group>
                  </w:pict>
                </mc:Fallback>
              </mc:AlternateContent>
            </w:r>
          </w:p>
        </w:tc>
      </w:tr>
    </w:tbl>
    <w:p w14:paraId="18E8FEDE" w14:textId="77777777" w:rsidR="00113B62" w:rsidRDefault="00000000">
      <w:pPr>
        <w:spacing w:after="0"/>
        <w:ind w:left="-1008" w:right="11729"/>
      </w:pPr>
      <w:r>
        <w:rPr>
          <w:noProof/>
        </w:rPr>
        <w:lastRenderedPageBreak/>
        <w:drawing>
          <wp:anchor distT="0" distB="0" distL="114300" distR="114300" simplePos="0" relativeHeight="251658240" behindDoc="0" locked="0" layoutInCell="1" allowOverlap="0" wp14:anchorId="724CEE95" wp14:editId="0C69D10A">
            <wp:simplePos x="0" y="0"/>
            <wp:positionH relativeFrom="page">
              <wp:posOffset>17784</wp:posOffset>
            </wp:positionH>
            <wp:positionV relativeFrom="page">
              <wp:posOffset>634076</wp:posOffset>
            </wp:positionV>
            <wp:extent cx="7757160" cy="6397752"/>
            <wp:effectExtent l="0" t="0" r="0" b="0"/>
            <wp:wrapSquare wrapText="bothSides"/>
            <wp:docPr id="37566" name="Picture 37566"/>
            <wp:cNvGraphicFramePr/>
            <a:graphic xmlns:a="http://schemas.openxmlformats.org/drawingml/2006/main">
              <a:graphicData uri="http://schemas.openxmlformats.org/drawingml/2006/picture">
                <pic:pic xmlns:pic="http://schemas.openxmlformats.org/drawingml/2006/picture">
                  <pic:nvPicPr>
                    <pic:cNvPr id="37566" name="Picture 37566"/>
                    <pic:cNvPicPr/>
                  </pic:nvPicPr>
                  <pic:blipFill>
                    <a:blip r:embed="rId9"/>
                    <a:stretch>
                      <a:fillRect/>
                    </a:stretch>
                  </pic:blipFill>
                  <pic:spPr>
                    <a:xfrm>
                      <a:off x="0" y="0"/>
                      <a:ext cx="7757160" cy="6397752"/>
                    </a:xfrm>
                    <a:prstGeom prst="rect">
                      <a:avLst/>
                    </a:prstGeom>
                  </pic:spPr>
                </pic:pic>
              </a:graphicData>
            </a:graphic>
          </wp:anchor>
        </w:drawing>
      </w:r>
      <w:r>
        <w:br w:type="page"/>
      </w:r>
    </w:p>
    <w:p w14:paraId="3D864492" w14:textId="77777777" w:rsidR="00113B62" w:rsidRDefault="00000000">
      <w:pPr>
        <w:spacing w:after="0" w:line="240" w:lineRule="auto"/>
        <w:ind w:left="10" w:right="244" w:hanging="10"/>
        <w:jc w:val="center"/>
      </w:pPr>
      <w:r>
        <w:rPr>
          <w:rFonts w:cs="Calibri"/>
          <w:b/>
          <w:sz w:val="24"/>
        </w:rPr>
        <w:lastRenderedPageBreak/>
        <w:t xml:space="preserve">ANNUAL NOTIFICATION OF ALCOHOL AND OTHER DRUGS STANDARDS, SANCTIONS, HEALTH INFORMATION,  </w:t>
      </w:r>
    </w:p>
    <w:p w14:paraId="6301582C" w14:textId="77777777" w:rsidR="00113B62" w:rsidRDefault="00000000">
      <w:pPr>
        <w:spacing w:after="404" w:line="240" w:lineRule="auto"/>
        <w:ind w:left="10" w:right="496" w:hanging="10"/>
        <w:jc w:val="center"/>
      </w:pPr>
      <w:r>
        <w:rPr>
          <w:rFonts w:cs="Calibri"/>
          <w:b/>
          <w:sz w:val="24"/>
        </w:rPr>
        <w:t xml:space="preserve">PROGRAMS AND SERVICES </w:t>
      </w:r>
    </w:p>
    <w:p w14:paraId="45A08699" w14:textId="77777777" w:rsidR="00113B62" w:rsidRDefault="00000000">
      <w:pPr>
        <w:spacing w:after="112" w:line="266" w:lineRule="auto"/>
        <w:ind w:left="-5" w:right="697" w:hanging="10"/>
      </w:pPr>
      <w:r>
        <w:rPr>
          <w:rFonts w:cs="Calibri"/>
          <w:color w:val="231F20"/>
          <w:sz w:val="24"/>
        </w:rPr>
        <w:t xml:space="preserve">The Drug-Free Schools and Communities Act Amendments of 1989, Public Law 101-226, require that, as a condition of receiving funds or any other form of financial assistance under any federal program, an institution of higher education must certify that it has adopted and implemented a program to prevent the unlawful possession, use or distribution of illicit drugs and alcohol by students and employees. This document was prepared and distributed in compliance with Title 34 of the Code of Federal Regulations Part 86.  </w:t>
      </w:r>
    </w:p>
    <w:p w14:paraId="3A5863AA" w14:textId="77777777" w:rsidR="00113B62" w:rsidRDefault="00000000">
      <w:pPr>
        <w:spacing w:after="143" w:line="266" w:lineRule="auto"/>
        <w:ind w:left="-5" w:right="567" w:hanging="10"/>
      </w:pPr>
      <w:r>
        <w:rPr>
          <w:rFonts w:cs="Calibri"/>
          <w:color w:val="231F20"/>
          <w:sz w:val="24"/>
        </w:rPr>
        <w:t xml:space="preserve">This notice provides information about the following: </w:t>
      </w:r>
    </w:p>
    <w:p w14:paraId="6BF4408E" w14:textId="77777777" w:rsidR="00113B62" w:rsidRDefault="00000000">
      <w:pPr>
        <w:numPr>
          <w:ilvl w:val="0"/>
          <w:numId w:val="1"/>
        </w:numPr>
        <w:spacing w:after="5" w:line="250" w:lineRule="auto"/>
        <w:ind w:right="476" w:hanging="720"/>
      </w:pPr>
      <w:r>
        <w:rPr>
          <w:rFonts w:cs="Calibri"/>
          <w:sz w:val="24"/>
        </w:rPr>
        <w:t>Standards of conduct for faculty, staff, and students related to alcohol and drugs</w:t>
      </w:r>
    </w:p>
    <w:p w14:paraId="145D7296" w14:textId="77777777" w:rsidR="00113B62" w:rsidRDefault="00000000">
      <w:pPr>
        <w:numPr>
          <w:ilvl w:val="0"/>
          <w:numId w:val="1"/>
        </w:numPr>
        <w:spacing w:after="5" w:line="250" w:lineRule="auto"/>
        <w:ind w:right="476" w:hanging="720"/>
      </w:pPr>
      <w:r>
        <w:rPr>
          <w:rFonts w:cs="Calibri"/>
          <w:sz w:val="24"/>
        </w:rPr>
        <w:t>Disciplinary sanctions for violations of the alcohol and drug standards of conduct</w:t>
      </w:r>
    </w:p>
    <w:p w14:paraId="6001A6A7" w14:textId="77777777" w:rsidR="00113B62" w:rsidRDefault="00000000">
      <w:pPr>
        <w:numPr>
          <w:ilvl w:val="0"/>
          <w:numId w:val="1"/>
        </w:numPr>
        <w:spacing w:after="5" w:line="250" w:lineRule="auto"/>
        <w:ind w:right="476" w:hanging="720"/>
      </w:pPr>
      <w:r>
        <w:rPr>
          <w:rFonts w:cs="Calibri"/>
          <w:sz w:val="24"/>
        </w:rPr>
        <w:t>Possible legal sanctions and penalties related to alcohol and other drugs</w:t>
      </w:r>
    </w:p>
    <w:p w14:paraId="3A633D6B" w14:textId="77777777" w:rsidR="00113B62" w:rsidRDefault="00000000">
      <w:pPr>
        <w:numPr>
          <w:ilvl w:val="0"/>
          <w:numId w:val="1"/>
        </w:numPr>
        <w:spacing w:after="5" w:line="250" w:lineRule="auto"/>
        <w:ind w:right="476" w:hanging="720"/>
      </w:pPr>
      <w:r>
        <w:rPr>
          <w:rFonts w:cs="Calibri"/>
          <w:sz w:val="24"/>
        </w:rPr>
        <w:t>Statements of the health risks associated with alcohol and drug use</w:t>
      </w:r>
    </w:p>
    <w:p w14:paraId="0C38092B" w14:textId="77777777" w:rsidR="00113B62" w:rsidRDefault="00000000">
      <w:pPr>
        <w:numPr>
          <w:ilvl w:val="0"/>
          <w:numId w:val="1"/>
        </w:numPr>
        <w:spacing w:after="541" w:line="250" w:lineRule="auto"/>
        <w:ind w:right="476" w:hanging="720"/>
      </w:pPr>
      <w:r>
        <w:rPr>
          <w:rFonts w:cs="Calibri"/>
          <w:sz w:val="24"/>
        </w:rPr>
        <w:t>Resources and services available to students, faculty, and staff</w:t>
      </w:r>
    </w:p>
    <w:p w14:paraId="5CC45B2F" w14:textId="77777777" w:rsidR="00113B62" w:rsidRDefault="00000000">
      <w:pPr>
        <w:pStyle w:val="Heading1"/>
        <w:spacing w:after="474"/>
      </w:pPr>
      <w:r>
        <w:t>UNIVERSITY POLICIES – ALCOHOL AND OTHER DRUGS</w:t>
      </w:r>
      <w:r>
        <w:rPr>
          <w:u w:val="none"/>
        </w:rPr>
        <w:t xml:space="preserve"> </w:t>
      </w:r>
    </w:p>
    <w:p w14:paraId="73EB0C7D" w14:textId="77777777" w:rsidR="00113B62" w:rsidRDefault="00000000">
      <w:pPr>
        <w:spacing w:after="93" w:line="266" w:lineRule="auto"/>
        <w:ind w:left="-5" w:right="567" w:hanging="10"/>
      </w:pPr>
      <w:r>
        <w:rPr>
          <w:rFonts w:cs="Calibri"/>
          <w:color w:val="231F20"/>
          <w:sz w:val="24"/>
        </w:rPr>
        <w:t xml:space="preserve">The unlawful manufacture, distribution, dispensation, possession, use or sale of alcohol, illegal drugs or controlled substances by </w:t>
      </w:r>
      <w:proofErr w:type="gramStart"/>
      <w:r>
        <w:rPr>
          <w:rFonts w:cs="Calibri"/>
          <w:color w:val="231F20"/>
          <w:sz w:val="24"/>
        </w:rPr>
        <w:t>University</w:t>
      </w:r>
      <w:proofErr w:type="gramEnd"/>
      <w:r>
        <w:rPr>
          <w:rFonts w:cs="Calibri"/>
          <w:color w:val="231F20"/>
          <w:sz w:val="24"/>
        </w:rPr>
        <w:t xml:space="preserve"> employees or students in the workplace, in classrooms, on </w:t>
      </w:r>
      <w:proofErr w:type="gramStart"/>
      <w:r>
        <w:rPr>
          <w:rFonts w:cs="Calibri"/>
          <w:color w:val="231F20"/>
          <w:sz w:val="24"/>
        </w:rPr>
        <w:t>University</w:t>
      </w:r>
      <w:proofErr w:type="gramEnd"/>
      <w:r>
        <w:rPr>
          <w:rFonts w:cs="Calibri"/>
          <w:color w:val="231F20"/>
          <w:sz w:val="24"/>
        </w:rPr>
        <w:t xml:space="preserve"> premises at official University functions, on </w:t>
      </w:r>
      <w:proofErr w:type="gramStart"/>
      <w:r>
        <w:rPr>
          <w:rFonts w:cs="Calibri"/>
          <w:color w:val="231F20"/>
          <w:sz w:val="24"/>
        </w:rPr>
        <w:t>University</w:t>
      </w:r>
      <w:proofErr w:type="gramEnd"/>
      <w:r>
        <w:rPr>
          <w:rFonts w:cs="Calibri"/>
          <w:color w:val="231F20"/>
          <w:sz w:val="24"/>
        </w:rPr>
        <w:t xml:space="preserve"> business, in </w:t>
      </w:r>
      <w:proofErr w:type="gramStart"/>
      <w:r>
        <w:rPr>
          <w:rFonts w:cs="Calibri"/>
          <w:color w:val="231F20"/>
          <w:sz w:val="24"/>
        </w:rPr>
        <w:t>University</w:t>
      </w:r>
      <w:proofErr w:type="gramEnd"/>
      <w:r>
        <w:rPr>
          <w:rFonts w:cs="Calibri"/>
          <w:color w:val="231F20"/>
          <w:sz w:val="24"/>
        </w:rPr>
        <w:t xml:space="preserve"> vehicles, or related to any University-sponsored activity is prohibited. In addition, employees and students shall not use alcohol or illegal substances or abuse legal substances in a manner that impairs work performance, scholarly activities or student life. Conduct involving prescription drugs, which have not been prescribed by a physician to the person using or in possession of them, will be treated as a violation of this policy.</w:t>
      </w:r>
      <w:r>
        <w:rPr>
          <w:rFonts w:cs="Calibri"/>
          <w:sz w:val="24"/>
        </w:rPr>
        <w:t xml:space="preserve"> </w:t>
      </w:r>
    </w:p>
    <w:p w14:paraId="1B4AFF43" w14:textId="77777777" w:rsidR="00113B62" w:rsidRDefault="00000000">
      <w:pPr>
        <w:spacing w:after="90" w:line="266" w:lineRule="auto"/>
        <w:ind w:left="-5" w:right="567" w:hanging="10"/>
      </w:pPr>
      <w:r>
        <w:rPr>
          <w:rFonts w:cs="Calibri"/>
          <w:color w:val="231F20"/>
          <w:sz w:val="24"/>
        </w:rPr>
        <w:t>The University reserves the right to inspect the workplace for alcohol, controlled substances, illegal drugs or paraphernalia relating to alcohol, controlled substances or illegal drugs, and to question any employee when it reasonably suspects that this policy or any procedure under this policy has been violated.</w:t>
      </w:r>
      <w:r>
        <w:rPr>
          <w:rFonts w:cs="Calibri"/>
          <w:sz w:val="24"/>
        </w:rPr>
        <w:t xml:space="preserve"> </w:t>
      </w:r>
    </w:p>
    <w:p w14:paraId="272F7DBD" w14:textId="77777777" w:rsidR="00113B62" w:rsidRDefault="00000000">
      <w:pPr>
        <w:spacing w:after="3" w:line="266" w:lineRule="auto"/>
        <w:ind w:left="-5" w:right="677" w:hanging="10"/>
        <w:jc w:val="both"/>
      </w:pPr>
      <w:r>
        <w:rPr>
          <w:rFonts w:cs="Calibri"/>
          <w:color w:val="231F20"/>
          <w:sz w:val="24"/>
        </w:rPr>
        <w:t xml:space="preserve">All traditional freshmen, sophomores and other students under the age of 21 are prohibited from the possession and consumption of alcohol. All students are prohibited from the use and possession of illegal drugs. In addition, student organizations sponsoring events where alcohol is present are subject to the additional requirements and guidelines of the University’s social events policy and registration form. </w:t>
      </w:r>
    </w:p>
    <w:p w14:paraId="63F791AD" w14:textId="77777777" w:rsidR="00113B62" w:rsidRDefault="00000000">
      <w:pPr>
        <w:spacing w:after="414" w:line="266" w:lineRule="auto"/>
        <w:ind w:left="-5" w:right="567" w:hanging="10"/>
      </w:pPr>
      <w:r>
        <w:rPr>
          <w:rFonts w:cs="Calibri"/>
          <w:b/>
          <w:color w:val="231F20"/>
          <w:sz w:val="24"/>
        </w:rPr>
        <w:t>Medical Amnesty/Good Samaritan Policy</w:t>
      </w:r>
      <w:r>
        <w:rPr>
          <w:rFonts w:cs="Calibri"/>
          <w:color w:val="231F20"/>
          <w:sz w:val="24"/>
        </w:rPr>
        <w:t xml:space="preserve">: In the event of alcohol intoxication, alcohol-related injury, or drug overdose, students are encouraged to seek medical assistance. Neither the impaired student nor the student </w:t>
      </w:r>
      <w:proofErr w:type="gramStart"/>
      <w:r>
        <w:rPr>
          <w:rFonts w:cs="Calibri"/>
          <w:color w:val="231F20"/>
          <w:sz w:val="24"/>
        </w:rPr>
        <w:t>providing assistance</w:t>
      </w:r>
      <w:proofErr w:type="gramEnd"/>
      <w:r>
        <w:rPr>
          <w:rFonts w:cs="Calibri"/>
          <w:color w:val="231F20"/>
          <w:sz w:val="24"/>
        </w:rPr>
        <w:t xml:space="preserve"> will typically face disciplinary action for possession or use of alcohol/drugs if they act in good faith, remain with the person in need, and complete required </w:t>
      </w:r>
      <w:proofErr w:type="spellStart"/>
      <w:r>
        <w:rPr>
          <w:rFonts w:cs="Calibri"/>
          <w:color w:val="231F20"/>
          <w:sz w:val="24"/>
        </w:rPr>
        <w:t>followup</w:t>
      </w:r>
      <w:proofErr w:type="spellEnd"/>
      <w:r>
        <w:rPr>
          <w:rFonts w:cs="Calibri"/>
          <w:color w:val="231F20"/>
          <w:sz w:val="24"/>
        </w:rPr>
        <w:t xml:space="preserve"> coordinated by the Dean of Students. Amnesty does not apply to other violations (e.g., distribution, violence). Contact the Dean of Students for details. </w:t>
      </w:r>
    </w:p>
    <w:p w14:paraId="2B9C87C5" w14:textId="77777777" w:rsidR="00113B62" w:rsidRDefault="00000000">
      <w:pPr>
        <w:pStyle w:val="Heading2"/>
        <w:ind w:left="-5"/>
      </w:pPr>
      <w:r>
        <w:lastRenderedPageBreak/>
        <w:t>Violations by Employees</w:t>
      </w:r>
      <w:r>
        <w:rPr>
          <w:u w:val="none" w:color="000000"/>
        </w:rPr>
        <w:t xml:space="preserve"> </w:t>
      </w:r>
    </w:p>
    <w:p w14:paraId="2F1155F4" w14:textId="77777777" w:rsidR="00113B62" w:rsidRDefault="00000000">
      <w:pPr>
        <w:spacing w:after="273" w:line="266" w:lineRule="auto"/>
        <w:ind w:left="-5" w:right="567" w:hanging="10"/>
      </w:pPr>
      <w:r>
        <w:rPr>
          <w:rFonts w:cs="Calibri"/>
          <w:color w:val="231F20"/>
          <w:sz w:val="24"/>
        </w:rPr>
        <w:t>Employees found to be in violation of this policy, including student employees, if the circumstances warrant, may be subject to corrective action up to and including termination of employment under applicable University policies, or may be required, at the discretion of the University, to obtain an assessment or evaluation to determine whether the employee may have a substance or alcohol abuse issue, and/or may be reported to authorities for criminal prosecution or other appropriate action. The University may impose multiple sanctions.</w:t>
      </w:r>
      <w:r>
        <w:rPr>
          <w:rFonts w:cs="Calibri"/>
          <w:sz w:val="24"/>
        </w:rPr>
        <w:t xml:space="preserve"> </w:t>
      </w:r>
    </w:p>
    <w:p w14:paraId="471B2CC2" w14:textId="77777777" w:rsidR="00113B62" w:rsidRDefault="00000000">
      <w:pPr>
        <w:pStyle w:val="Heading2"/>
        <w:spacing w:after="568"/>
        <w:ind w:left="-5"/>
      </w:pPr>
      <w:r>
        <w:t>Violations by Students/Student Organizations</w:t>
      </w:r>
      <w:r>
        <w:rPr>
          <w:u w:val="none" w:color="000000"/>
        </w:rPr>
        <w:t xml:space="preserve"> </w:t>
      </w:r>
    </w:p>
    <w:p w14:paraId="7890F460" w14:textId="77777777" w:rsidR="00113B62" w:rsidRDefault="00000000">
      <w:pPr>
        <w:spacing w:after="326" w:line="266" w:lineRule="auto"/>
        <w:ind w:left="-5" w:right="567" w:hanging="10"/>
      </w:pPr>
      <w:r>
        <w:rPr>
          <w:rFonts w:cs="Calibri"/>
          <w:color w:val="231F20"/>
          <w:sz w:val="24"/>
        </w:rPr>
        <w:t xml:space="preserve">Students or student organizations found to be in violation of this policy may be subject to corrective action, which may include alcohol and/or other drug education, mandated evaluation and treatment, community service, suspension and dismissal/expulsion. Individuals may also be reported to authorities for criminal prosecution or other appropriate action. </w:t>
      </w:r>
    </w:p>
    <w:p w14:paraId="6BFC0846" w14:textId="77777777" w:rsidR="00113B62" w:rsidRDefault="00000000">
      <w:pPr>
        <w:spacing w:after="5" w:line="266" w:lineRule="auto"/>
        <w:ind w:left="-5" w:right="658" w:hanging="10"/>
      </w:pPr>
      <w:r>
        <w:rPr>
          <w:rFonts w:cs="Calibri"/>
          <w:color w:val="231F20"/>
          <w:sz w:val="24"/>
        </w:rPr>
        <w:t>All student or student organization violations of the University Alcohol and Drug Policy will be handled by the Office of the Dean of Students and follow the adjudication, sanctioning and appeal processes for alcohol or other drug violations contained in the Code of Student Conduct.</w:t>
      </w:r>
      <w:r>
        <w:rPr>
          <w:rFonts w:cs="Calibri"/>
          <w:sz w:val="24"/>
        </w:rPr>
        <w:t xml:space="preserve"> </w:t>
      </w:r>
    </w:p>
    <w:p w14:paraId="3ED659F2" w14:textId="77777777" w:rsidR="00113B62" w:rsidRDefault="00000000">
      <w:pPr>
        <w:numPr>
          <w:ilvl w:val="0"/>
          <w:numId w:val="2"/>
        </w:numPr>
        <w:spacing w:after="5" w:line="266" w:lineRule="auto"/>
        <w:ind w:right="602" w:hanging="450"/>
      </w:pPr>
      <w:r>
        <w:rPr>
          <w:rFonts w:cs="Calibri"/>
          <w:color w:val="231F20"/>
          <w:sz w:val="24"/>
        </w:rPr>
        <w:t>Disciplinary Probation – Probation makes the offense a part of the student’s permanent disciplinary record and places that student under formal warning. Should a further offense occur while the student is serving a disciplinary probation, the subsequent punishment will be swift and more severe and likely include suspension or expulsion. Disciplinary probation allows a student to continue in school but may include other sanctions, including, but not restricted to, the following:</w:t>
      </w:r>
    </w:p>
    <w:p w14:paraId="40455DC6" w14:textId="77777777" w:rsidR="00113B62" w:rsidRDefault="00000000">
      <w:pPr>
        <w:spacing w:after="342" w:line="266" w:lineRule="auto"/>
        <w:ind w:left="460" w:right="567" w:hanging="10"/>
      </w:pPr>
      <w:r>
        <w:rPr>
          <w:rFonts w:cs="Calibri"/>
          <w:color w:val="231F20"/>
          <w:sz w:val="24"/>
        </w:rPr>
        <w:t>loss of housing visitation privileges, transfer to another residence hall, eviction from campus housing and counseling.</w:t>
      </w:r>
    </w:p>
    <w:p w14:paraId="402B4BFF" w14:textId="77777777" w:rsidR="00113B62" w:rsidRDefault="00000000">
      <w:pPr>
        <w:numPr>
          <w:ilvl w:val="0"/>
          <w:numId w:val="2"/>
        </w:numPr>
        <w:spacing w:after="3" w:line="266" w:lineRule="auto"/>
        <w:ind w:right="602" w:hanging="450"/>
      </w:pPr>
      <w:r>
        <w:rPr>
          <w:rFonts w:cs="Calibri"/>
          <w:color w:val="231F20"/>
          <w:sz w:val="24"/>
        </w:rPr>
        <w:t xml:space="preserve">Suspension – Suspension removes the student’s right to attend the University for some </w:t>
      </w:r>
      <w:proofErr w:type="gramStart"/>
      <w:r>
        <w:rPr>
          <w:rFonts w:cs="Calibri"/>
          <w:color w:val="231F20"/>
          <w:sz w:val="24"/>
        </w:rPr>
        <w:t>period of time</w:t>
      </w:r>
      <w:proofErr w:type="gramEnd"/>
      <w:r>
        <w:rPr>
          <w:rFonts w:cs="Calibri"/>
          <w:color w:val="231F20"/>
          <w:sz w:val="24"/>
        </w:rPr>
        <w:t xml:space="preserve">. Suspension can be immediate or projected in the future, and it may be for a fixed </w:t>
      </w:r>
      <w:proofErr w:type="gramStart"/>
      <w:r>
        <w:rPr>
          <w:rFonts w:cs="Calibri"/>
          <w:color w:val="231F20"/>
          <w:sz w:val="24"/>
        </w:rPr>
        <w:t>period of time</w:t>
      </w:r>
      <w:proofErr w:type="gramEnd"/>
      <w:r>
        <w:rPr>
          <w:rFonts w:cs="Calibri"/>
          <w:color w:val="231F20"/>
          <w:sz w:val="24"/>
        </w:rPr>
        <w:t xml:space="preserve"> (two years, one semester, etc.) or an indefinite </w:t>
      </w:r>
      <w:proofErr w:type="gramStart"/>
      <w:r>
        <w:rPr>
          <w:rFonts w:cs="Calibri"/>
          <w:color w:val="231F20"/>
          <w:sz w:val="24"/>
        </w:rPr>
        <w:t>period of time</w:t>
      </w:r>
      <w:proofErr w:type="gramEnd"/>
      <w:r>
        <w:rPr>
          <w:rFonts w:cs="Calibri"/>
          <w:color w:val="231F20"/>
          <w:sz w:val="24"/>
        </w:rPr>
        <w:t xml:space="preserve"> with the right to appeal and show cause for reinstatement at a fixed date. Suspension removes the student from the campus, relinquishing all “in progress” academic work. The disciplinary suspension becomes</w:t>
      </w:r>
    </w:p>
    <w:p w14:paraId="580F5206" w14:textId="77777777" w:rsidR="00113B62" w:rsidRDefault="00000000">
      <w:pPr>
        <w:spacing w:after="356" w:line="266" w:lineRule="auto"/>
        <w:ind w:left="460" w:right="916" w:hanging="10"/>
        <w:jc w:val="both"/>
      </w:pPr>
      <w:r>
        <w:rPr>
          <w:rFonts w:cs="Calibri"/>
          <w:color w:val="231F20"/>
          <w:sz w:val="24"/>
        </w:rPr>
        <w:t xml:space="preserve">a permanent part of the student’s record. The University can require that students accomplish certain things prior to reinstatement. These may include completing addiction treatment, </w:t>
      </w:r>
      <w:proofErr w:type="gramStart"/>
      <w:r>
        <w:rPr>
          <w:rFonts w:cs="Calibri"/>
          <w:color w:val="231F20"/>
          <w:sz w:val="24"/>
        </w:rPr>
        <w:t>receiving</w:t>
      </w:r>
      <w:proofErr w:type="gramEnd"/>
      <w:r>
        <w:rPr>
          <w:rFonts w:cs="Calibri"/>
          <w:color w:val="231F20"/>
          <w:sz w:val="24"/>
        </w:rPr>
        <w:t xml:space="preserve"> psychological services, or fulfilling other non-punitive requirements.</w:t>
      </w:r>
      <w:r>
        <w:rPr>
          <w:rFonts w:cs="Calibri"/>
          <w:sz w:val="24"/>
        </w:rPr>
        <w:t xml:space="preserve"> </w:t>
      </w:r>
    </w:p>
    <w:p w14:paraId="5ECA8898" w14:textId="77777777" w:rsidR="00113B62" w:rsidRDefault="00000000">
      <w:pPr>
        <w:numPr>
          <w:ilvl w:val="0"/>
          <w:numId w:val="2"/>
        </w:numPr>
        <w:spacing w:after="344" w:line="266" w:lineRule="auto"/>
        <w:ind w:right="602" w:hanging="450"/>
      </w:pPr>
      <w:r>
        <w:rPr>
          <w:rFonts w:cs="Calibri"/>
          <w:color w:val="231F20"/>
          <w:sz w:val="24"/>
        </w:rPr>
        <w:t>Expulsion – Expulsion is the most severe sanction a university can render. Expulsion is immediate and permanent separation from the University with no rights to future reinstatement.</w:t>
      </w:r>
    </w:p>
    <w:p w14:paraId="1AE715F3" w14:textId="77777777" w:rsidR="00113B62" w:rsidRDefault="00000000">
      <w:pPr>
        <w:numPr>
          <w:ilvl w:val="0"/>
          <w:numId w:val="2"/>
        </w:numPr>
        <w:spacing w:after="500" w:line="266" w:lineRule="auto"/>
        <w:ind w:right="602" w:hanging="450"/>
      </w:pPr>
      <w:r>
        <w:rPr>
          <w:rFonts w:cs="Calibri"/>
          <w:color w:val="231F20"/>
          <w:sz w:val="24"/>
        </w:rPr>
        <w:t xml:space="preserve">Parental Notification Policy – The Dean of Students office reserves the right to notify the parents of students under the age of 21, who violate alcohol and other drug provisions of the student Code of </w:t>
      </w:r>
      <w:r>
        <w:rPr>
          <w:rFonts w:cs="Calibri"/>
          <w:color w:val="231F20"/>
          <w:sz w:val="24"/>
        </w:rPr>
        <w:lastRenderedPageBreak/>
        <w:t xml:space="preserve">Conduct and/or who, in our professional judgment, </w:t>
      </w:r>
      <w:proofErr w:type="gramStart"/>
      <w:r>
        <w:rPr>
          <w:rFonts w:cs="Calibri"/>
          <w:color w:val="231F20"/>
          <w:sz w:val="24"/>
        </w:rPr>
        <w:t>are considered to be</w:t>
      </w:r>
      <w:proofErr w:type="gramEnd"/>
      <w:r>
        <w:rPr>
          <w:rFonts w:cs="Calibri"/>
          <w:color w:val="231F20"/>
          <w:sz w:val="24"/>
        </w:rPr>
        <w:t xml:space="preserve"> a danger to themselves or others. Upon receipt of an alcohol or other drug violation by a student under the age of 21, the dean of students will staff the case and </w:t>
      </w:r>
      <w:proofErr w:type="gramStart"/>
      <w:r>
        <w:rPr>
          <w:rFonts w:cs="Calibri"/>
          <w:color w:val="231F20"/>
          <w:sz w:val="24"/>
        </w:rPr>
        <w:t>make a decision</w:t>
      </w:r>
      <w:proofErr w:type="gramEnd"/>
      <w:r>
        <w:rPr>
          <w:rFonts w:cs="Calibri"/>
          <w:color w:val="231F20"/>
          <w:sz w:val="24"/>
        </w:rPr>
        <w:t xml:space="preserve"> regarding parental notification based on the </w:t>
      </w:r>
      <w:proofErr w:type="gramStart"/>
      <w:r>
        <w:rPr>
          <w:rFonts w:cs="Calibri"/>
          <w:color w:val="231F20"/>
          <w:sz w:val="24"/>
        </w:rPr>
        <w:t>particular circumstances</w:t>
      </w:r>
      <w:proofErr w:type="gramEnd"/>
      <w:r>
        <w:rPr>
          <w:rFonts w:cs="Calibri"/>
          <w:color w:val="231F20"/>
          <w:sz w:val="24"/>
        </w:rPr>
        <w:t xml:space="preserve"> of the offense and the student’s history. Parents will be notified by letter or phone, depending on the circumstances of the case.</w:t>
      </w:r>
    </w:p>
    <w:p w14:paraId="2E41BFE1" w14:textId="77777777" w:rsidR="00113B62" w:rsidRDefault="00000000">
      <w:pPr>
        <w:pStyle w:val="Heading1"/>
        <w:spacing w:after="294"/>
        <w:ind w:right="697"/>
      </w:pPr>
      <w:r>
        <w:t>STATE LEGAL SANCTIONS AND PENALTIES</w:t>
      </w:r>
      <w:r>
        <w:rPr>
          <w:u w:val="none"/>
        </w:rPr>
        <w:t xml:space="preserve"> </w:t>
      </w:r>
    </w:p>
    <w:p w14:paraId="2B6AE1D9" w14:textId="77777777" w:rsidR="00113B62" w:rsidRDefault="00000000">
      <w:pPr>
        <w:spacing w:after="284" w:line="250" w:lineRule="auto"/>
        <w:ind w:left="10" w:right="467" w:hanging="10"/>
      </w:pPr>
      <w:r>
        <w:rPr>
          <w:rFonts w:cs="Calibri"/>
          <w:sz w:val="24"/>
        </w:rPr>
        <w:t xml:space="preserve">In addition to </w:t>
      </w:r>
      <w:proofErr w:type="gramStart"/>
      <w:r>
        <w:rPr>
          <w:rFonts w:cs="Calibri"/>
          <w:sz w:val="24"/>
        </w:rPr>
        <w:t>University</w:t>
      </w:r>
      <w:proofErr w:type="gramEnd"/>
      <w:r>
        <w:rPr>
          <w:rFonts w:cs="Calibri"/>
          <w:sz w:val="24"/>
        </w:rPr>
        <w:t xml:space="preserve"> disciplinary action, the illegal possession, use or distribution of drugs, drug paraphernalia, or alcohol by </w:t>
      </w:r>
      <w:proofErr w:type="gramStart"/>
      <w:r>
        <w:rPr>
          <w:rFonts w:cs="Calibri"/>
          <w:sz w:val="24"/>
        </w:rPr>
        <w:t>University</w:t>
      </w:r>
      <w:proofErr w:type="gramEnd"/>
      <w:r>
        <w:rPr>
          <w:rFonts w:cs="Calibri"/>
          <w:sz w:val="24"/>
        </w:rPr>
        <w:t xml:space="preserve"> students or employees on campus or at any University sponsored or related activity is subject to all applicable federal, state, and local laws. Criminal sanctions for illegal drug or alcohol activity can be severe.  University students and employees are not exempt from these laws by virtue of their status as students or their presence on </w:t>
      </w:r>
      <w:proofErr w:type="gramStart"/>
      <w:r>
        <w:rPr>
          <w:rFonts w:cs="Calibri"/>
          <w:sz w:val="24"/>
        </w:rPr>
        <w:t>University</w:t>
      </w:r>
      <w:proofErr w:type="gramEnd"/>
      <w:r>
        <w:rPr>
          <w:rFonts w:cs="Calibri"/>
          <w:sz w:val="24"/>
        </w:rPr>
        <w:t xml:space="preserve"> property. The information in this document is provided for informational purposes only and is not intended to describe fully </w:t>
      </w:r>
      <w:proofErr w:type="gramStart"/>
      <w:r>
        <w:rPr>
          <w:rFonts w:cs="Calibri"/>
          <w:sz w:val="24"/>
        </w:rPr>
        <w:t>all of</w:t>
      </w:r>
      <w:proofErr w:type="gramEnd"/>
      <w:r>
        <w:rPr>
          <w:rFonts w:cs="Calibri"/>
          <w:sz w:val="24"/>
        </w:rPr>
        <w:t xml:space="preserve"> the pertinent laws regarding drug or alcohol offenses.  </w:t>
      </w:r>
    </w:p>
    <w:p w14:paraId="3E6703C5" w14:textId="77777777" w:rsidR="00113B62" w:rsidRDefault="00000000">
      <w:pPr>
        <w:spacing w:after="283" w:line="250" w:lineRule="auto"/>
        <w:ind w:left="10" w:right="467" w:hanging="10"/>
      </w:pPr>
      <w:r>
        <w:rPr>
          <w:rFonts w:cs="Calibri"/>
          <w:sz w:val="24"/>
        </w:rPr>
        <w:t xml:space="preserve">Like all jurisdictions (federal and state), Mississippi distinguishes among offenses based on their seriousness.  These offenses range from minor misdemeanors to capital crimes.   </w:t>
      </w:r>
    </w:p>
    <w:p w14:paraId="1108706A" w14:textId="77777777" w:rsidR="00113B62" w:rsidRDefault="00000000">
      <w:pPr>
        <w:spacing w:after="279" w:line="250" w:lineRule="auto"/>
        <w:ind w:left="-5" w:right="476" w:hanging="10"/>
      </w:pPr>
      <w:r>
        <w:rPr>
          <w:rFonts w:cs="Calibri"/>
          <w:sz w:val="24"/>
        </w:rPr>
        <w:t xml:space="preserve">Summary Note:  </w:t>
      </w:r>
    </w:p>
    <w:p w14:paraId="0BCD4FCD" w14:textId="77777777" w:rsidR="00113B62" w:rsidRDefault="00000000">
      <w:pPr>
        <w:spacing w:after="576" w:line="250" w:lineRule="auto"/>
        <w:ind w:left="10" w:right="467" w:hanging="10"/>
      </w:pPr>
      <w:r>
        <w:rPr>
          <w:rFonts w:cs="Calibri"/>
          <w:sz w:val="24"/>
        </w:rPr>
        <w:t xml:space="preserve">Penalties are summarized and subject to change. Refer to current Miss. Code Ann. (e.g., § 41-29-139 for controlled substances, § 63-11-30 for DUI) for exact details. Second/subsequent offenses often increase penalties. Convictions can also result in driver’s license suspension, forfeitures, etc.  </w:t>
      </w:r>
    </w:p>
    <w:p w14:paraId="5E7B3547" w14:textId="77777777" w:rsidR="00113B62" w:rsidRDefault="00000000">
      <w:pPr>
        <w:pStyle w:val="Heading2"/>
        <w:spacing w:after="0" w:line="259" w:lineRule="auto"/>
        <w:ind w:left="-5"/>
      </w:pPr>
      <w:r>
        <w:rPr>
          <w:color w:val="000000"/>
          <w:u w:val="none" w:color="000000"/>
        </w:rPr>
        <w:t xml:space="preserve">Mississippi Drug Schedule Classifications </w:t>
      </w:r>
    </w:p>
    <w:tbl>
      <w:tblPr>
        <w:tblStyle w:val="TableGrid"/>
        <w:tblW w:w="10214" w:type="dxa"/>
        <w:tblInd w:w="5" w:type="dxa"/>
        <w:tblCellMar>
          <w:top w:w="53" w:type="dxa"/>
          <w:left w:w="108" w:type="dxa"/>
          <w:bottom w:w="0" w:type="dxa"/>
          <w:right w:w="108" w:type="dxa"/>
        </w:tblCellMar>
        <w:tblLook w:val="04A0" w:firstRow="1" w:lastRow="0" w:firstColumn="1" w:lastColumn="0" w:noHBand="0" w:noVBand="1"/>
      </w:tblPr>
      <w:tblGrid>
        <w:gridCol w:w="1705"/>
        <w:gridCol w:w="5103"/>
        <w:gridCol w:w="3406"/>
      </w:tblGrid>
      <w:tr w:rsidR="00113B62" w14:paraId="23670C0C" w14:textId="77777777">
        <w:trPr>
          <w:trHeight w:val="304"/>
        </w:trPr>
        <w:tc>
          <w:tcPr>
            <w:tcW w:w="1705" w:type="dxa"/>
            <w:tcBorders>
              <w:top w:val="single" w:sz="4" w:space="0" w:color="000000"/>
              <w:left w:val="single" w:sz="4" w:space="0" w:color="000000"/>
              <w:bottom w:val="single" w:sz="4" w:space="0" w:color="000000"/>
              <w:right w:val="single" w:sz="4" w:space="0" w:color="000000"/>
            </w:tcBorders>
          </w:tcPr>
          <w:p w14:paraId="37B7BB69" w14:textId="77777777" w:rsidR="00113B62" w:rsidRDefault="00000000">
            <w:pPr>
              <w:spacing w:after="0"/>
            </w:pPr>
            <w:r>
              <w:rPr>
                <w:b/>
                <w:sz w:val="24"/>
              </w:rPr>
              <w:t xml:space="preserve">Schedule </w:t>
            </w:r>
          </w:p>
        </w:tc>
        <w:tc>
          <w:tcPr>
            <w:tcW w:w="5104" w:type="dxa"/>
            <w:tcBorders>
              <w:top w:val="single" w:sz="4" w:space="0" w:color="000000"/>
              <w:left w:val="single" w:sz="4" w:space="0" w:color="000000"/>
              <w:bottom w:val="single" w:sz="4" w:space="0" w:color="000000"/>
              <w:right w:val="single" w:sz="4" w:space="0" w:color="000000"/>
            </w:tcBorders>
          </w:tcPr>
          <w:p w14:paraId="1E9D8416" w14:textId="77777777" w:rsidR="00113B62" w:rsidRDefault="00000000">
            <w:pPr>
              <w:spacing w:after="0"/>
            </w:pPr>
            <w:r>
              <w:rPr>
                <w:b/>
                <w:sz w:val="24"/>
              </w:rPr>
              <w:t xml:space="preserve">Description </w:t>
            </w:r>
          </w:p>
        </w:tc>
        <w:tc>
          <w:tcPr>
            <w:tcW w:w="3406" w:type="dxa"/>
            <w:tcBorders>
              <w:top w:val="single" w:sz="4" w:space="0" w:color="000000"/>
              <w:left w:val="single" w:sz="4" w:space="0" w:color="000000"/>
              <w:bottom w:val="single" w:sz="4" w:space="0" w:color="000000"/>
              <w:right w:val="single" w:sz="4" w:space="0" w:color="000000"/>
            </w:tcBorders>
          </w:tcPr>
          <w:p w14:paraId="1BE10AC6" w14:textId="77777777" w:rsidR="00113B62" w:rsidRDefault="00000000">
            <w:pPr>
              <w:spacing w:after="0"/>
            </w:pPr>
            <w:r>
              <w:rPr>
                <w:b/>
                <w:sz w:val="24"/>
              </w:rPr>
              <w:t xml:space="preserve">Examples </w:t>
            </w:r>
          </w:p>
        </w:tc>
      </w:tr>
      <w:tr w:rsidR="00113B62" w14:paraId="4734C300" w14:textId="77777777">
        <w:trPr>
          <w:trHeight w:val="1768"/>
        </w:trPr>
        <w:tc>
          <w:tcPr>
            <w:tcW w:w="1705" w:type="dxa"/>
            <w:tcBorders>
              <w:top w:val="single" w:sz="4" w:space="0" w:color="000000"/>
              <w:left w:val="single" w:sz="4" w:space="0" w:color="000000"/>
              <w:bottom w:val="single" w:sz="4" w:space="0" w:color="000000"/>
              <w:right w:val="single" w:sz="4" w:space="0" w:color="000000"/>
            </w:tcBorders>
          </w:tcPr>
          <w:p w14:paraId="4345F217" w14:textId="77777777" w:rsidR="00113B62" w:rsidRDefault="00000000">
            <w:pPr>
              <w:spacing w:after="0"/>
            </w:pPr>
            <w:r>
              <w:rPr>
                <w:sz w:val="24"/>
              </w:rPr>
              <w:t xml:space="preserve">Schedule I </w:t>
            </w:r>
          </w:p>
        </w:tc>
        <w:tc>
          <w:tcPr>
            <w:tcW w:w="5104" w:type="dxa"/>
            <w:tcBorders>
              <w:top w:val="single" w:sz="4" w:space="0" w:color="000000"/>
              <w:left w:val="single" w:sz="4" w:space="0" w:color="000000"/>
              <w:bottom w:val="single" w:sz="4" w:space="0" w:color="000000"/>
              <w:right w:val="single" w:sz="4" w:space="0" w:color="000000"/>
            </w:tcBorders>
          </w:tcPr>
          <w:p w14:paraId="6D652C00" w14:textId="77777777" w:rsidR="00113B62" w:rsidRDefault="00000000">
            <w:pPr>
              <w:spacing w:after="0"/>
            </w:pPr>
            <w:r>
              <w:rPr>
                <w:sz w:val="24"/>
              </w:rPr>
              <w:t xml:space="preserve">Substances with high potential for abuse, no currently accepted medical use in treatment in the United States, and a lack of accepted safety for use under medical supervision. Defined in Miss. Code Ann. § 41-29-113. </w:t>
            </w:r>
          </w:p>
        </w:tc>
        <w:tc>
          <w:tcPr>
            <w:tcW w:w="3406" w:type="dxa"/>
            <w:tcBorders>
              <w:top w:val="single" w:sz="4" w:space="0" w:color="000000"/>
              <w:left w:val="single" w:sz="4" w:space="0" w:color="000000"/>
              <w:bottom w:val="single" w:sz="4" w:space="0" w:color="000000"/>
              <w:right w:val="single" w:sz="4" w:space="0" w:color="000000"/>
            </w:tcBorders>
          </w:tcPr>
          <w:p w14:paraId="5D55FF6C" w14:textId="77777777" w:rsidR="00113B62" w:rsidRDefault="00000000">
            <w:pPr>
              <w:spacing w:after="0"/>
            </w:pPr>
            <w:r>
              <w:rPr>
                <w:sz w:val="24"/>
              </w:rPr>
              <w:t xml:space="preserve">Heroin, LSD, MDMA (ecstasy), psilocybin, mescaline, GHB, salvia </w:t>
            </w:r>
            <w:proofErr w:type="spellStart"/>
            <w:r>
              <w:rPr>
                <w:sz w:val="24"/>
              </w:rPr>
              <w:t>divinorum</w:t>
            </w:r>
            <w:proofErr w:type="spellEnd"/>
            <w:r>
              <w:rPr>
                <w:sz w:val="24"/>
              </w:rPr>
              <w:t xml:space="preserve">, methaqualone, synthetic cannabinoids </w:t>
            </w:r>
          </w:p>
        </w:tc>
      </w:tr>
      <w:tr w:rsidR="00113B62" w14:paraId="33B1DE20" w14:textId="77777777">
        <w:trPr>
          <w:trHeight w:val="302"/>
        </w:trPr>
        <w:tc>
          <w:tcPr>
            <w:tcW w:w="1705" w:type="dxa"/>
            <w:tcBorders>
              <w:top w:val="single" w:sz="4" w:space="0" w:color="000000"/>
              <w:left w:val="single" w:sz="4" w:space="0" w:color="000000"/>
              <w:bottom w:val="single" w:sz="4" w:space="0" w:color="000000"/>
              <w:right w:val="single" w:sz="4" w:space="0" w:color="000000"/>
            </w:tcBorders>
          </w:tcPr>
          <w:p w14:paraId="4E29BF00" w14:textId="77777777" w:rsidR="00113B62" w:rsidRDefault="00000000">
            <w:pPr>
              <w:spacing w:after="0"/>
            </w:pPr>
            <w:r>
              <w:rPr>
                <w:b/>
                <w:sz w:val="24"/>
              </w:rPr>
              <w:t xml:space="preserve">Schedule </w:t>
            </w:r>
          </w:p>
        </w:tc>
        <w:tc>
          <w:tcPr>
            <w:tcW w:w="5104" w:type="dxa"/>
            <w:tcBorders>
              <w:top w:val="single" w:sz="4" w:space="0" w:color="000000"/>
              <w:left w:val="single" w:sz="4" w:space="0" w:color="000000"/>
              <w:bottom w:val="single" w:sz="4" w:space="0" w:color="000000"/>
              <w:right w:val="single" w:sz="4" w:space="0" w:color="000000"/>
            </w:tcBorders>
          </w:tcPr>
          <w:p w14:paraId="32914156" w14:textId="77777777" w:rsidR="00113B62" w:rsidRDefault="00000000">
            <w:pPr>
              <w:spacing w:after="0"/>
            </w:pPr>
            <w:r>
              <w:rPr>
                <w:b/>
                <w:sz w:val="24"/>
              </w:rPr>
              <w:t xml:space="preserve">Description </w:t>
            </w:r>
          </w:p>
        </w:tc>
        <w:tc>
          <w:tcPr>
            <w:tcW w:w="3406" w:type="dxa"/>
            <w:tcBorders>
              <w:top w:val="single" w:sz="4" w:space="0" w:color="000000"/>
              <w:left w:val="single" w:sz="4" w:space="0" w:color="000000"/>
              <w:bottom w:val="single" w:sz="4" w:space="0" w:color="000000"/>
              <w:right w:val="single" w:sz="4" w:space="0" w:color="000000"/>
            </w:tcBorders>
          </w:tcPr>
          <w:p w14:paraId="09844E05" w14:textId="77777777" w:rsidR="00113B62" w:rsidRDefault="00000000">
            <w:pPr>
              <w:spacing w:after="0"/>
            </w:pPr>
            <w:r>
              <w:rPr>
                <w:b/>
                <w:sz w:val="24"/>
              </w:rPr>
              <w:t xml:space="preserve">Examples </w:t>
            </w:r>
          </w:p>
        </w:tc>
      </w:tr>
      <w:tr w:rsidR="00113B62" w14:paraId="6600B282" w14:textId="77777777">
        <w:trPr>
          <w:trHeight w:val="1769"/>
        </w:trPr>
        <w:tc>
          <w:tcPr>
            <w:tcW w:w="1705" w:type="dxa"/>
            <w:tcBorders>
              <w:top w:val="single" w:sz="4" w:space="0" w:color="000000"/>
              <w:left w:val="single" w:sz="4" w:space="0" w:color="000000"/>
              <w:bottom w:val="single" w:sz="4" w:space="0" w:color="000000"/>
              <w:right w:val="single" w:sz="4" w:space="0" w:color="000000"/>
            </w:tcBorders>
          </w:tcPr>
          <w:p w14:paraId="49A32FF7" w14:textId="77777777" w:rsidR="00113B62" w:rsidRDefault="00000000">
            <w:pPr>
              <w:spacing w:after="0"/>
            </w:pPr>
            <w:r>
              <w:rPr>
                <w:sz w:val="24"/>
              </w:rPr>
              <w:t xml:space="preserve">Schedule II </w:t>
            </w:r>
          </w:p>
        </w:tc>
        <w:tc>
          <w:tcPr>
            <w:tcW w:w="5104" w:type="dxa"/>
            <w:tcBorders>
              <w:top w:val="single" w:sz="4" w:space="0" w:color="000000"/>
              <w:left w:val="single" w:sz="4" w:space="0" w:color="000000"/>
              <w:bottom w:val="single" w:sz="4" w:space="0" w:color="000000"/>
              <w:right w:val="single" w:sz="4" w:space="0" w:color="000000"/>
            </w:tcBorders>
          </w:tcPr>
          <w:p w14:paraId="1473F55E" w14:textId="77777777" w:rsidR="00113B62" w:rsidRDefault="00000000">
            <w:pPr>
              <w:spacing w:after="0"/>
            </w:pPr>
            <w:r>
              <w:rPr>
                <w:sz w:val="24"/>
              </w:rPr>
              <w:t xml:space="preserve">Substances with high potential for abuse, currently accepted medical use with severe restrictions, and abuse may lead to severe psychological or physical dependence. Defined in Miss. Code Ann. § 41-29-115. </w:t>
            </w:r>
          </w:p>
        </w:tc>
        <w:tc>
          <w:tcPr>
            <w:tcW w:w="3406" w:type="dxa"/>
            <w:tcBorders>
              <w:top w:val="single" w:sz="4" w:space="0" w:color="000000"/>
              <w:left w:val="single" w:sz="4" w:space="0" w:color="000000"/>
              <w:bottom w:val="single" w:sz="4" w:space="0" w:color="000000"/>
              <w:right w:val="single" w:sz="4" w:space="0" w:color="000000"/>
            </w:tcBorders>
          </w:tcPr>
          <w:p w14:paraId="3F98DA6F" w14:textId="77777777" w:rsidR="00113B62" w:rsidRDefault="00000000">
            <w:pPr>
              <w:spacing w:after="0"/>
            </w:pPr>
            <w:r>
              <w:rPr>
                <w:sz w:val="24"/>
              </w:rPr>
              <w:t xml:space="preserve">Cocaine, methamphetamine, fentanyl, oxycodone (OxyContin), hydrocodone, morphine, amphetamine (Adderall), methadone, opium </w:t>
            </w:r>
          </w:p>
        </w:tc>
      </w:tr>
      <w:tr w:rsidR="00113B62" w14:paraId="3D9B3276" w14:textId="77777777">
        <w:trPr>
          <w:trHeight w:val="1768"/>
        </w:trPr>
        <w:tc>
          <w:tcPr>
            <w:tcW w:w="1705" w:type="dxa"/>
            <w:tcBorders>
              <w:top w:val="single" w:sz="4" w:space="0" w:color="000000"/>
              <w:left w:val="single" w:sz="4" w:space="0" w:color="000000"/>
              <w:bottom w:val="single" w:sz="4" w:space="0" w:color="000000"/>
              <w:right w:val="single" w:sz="4" w:space="0" w:color="000000"/>
            </w:tcBorders>
          </w:tcPr>
          <w:p w14:paraId="43CD0B6E" w14:textId="77777777" w:rsidR="00113B62" w:rsidRDefault="00000000">
            <w:pPr>
              <w:spacing w:after="0"/>
            </w:pPr>
            <w:r>
              <w:rPr>
                <w:sz w:val="24"/>
              </w:rPr>
              <w:lastRenderedPageBreak/>
              <w:t xml:space="preserve">Schedule III </w:t>
            </w:r>
          </w:p>
        </w:tc>
        <w:tc>
          <w:tcPr>
            <w:tcW w:w="5104" w:type="dxa"/>
            <w:tcBorders>
              <w:top w:val="single" w:sz="4" w:space="0" w:color="000000"/>
              <w:left w:val="single" w:sz="4" w:space="0" w:color="000000"/>
              <w:bottom w:val="single" w:sz="4" w:space="0" w:color="000000"/>
              <w:right w:val="single" w:sz="4" w:space="0" w:color="000000"/>
            </w:tcBorders>
          </w:tcPr>
          <w:p w14:paraId="2C3C4B83" w14:textId="77777777" w:rsidR="00113B62" w:rsidRDefault="00000000">
            <w:pPr>
              <w:spacing w:after="1" w:line="240" w:lineRule="auto"/>
            </w:pPr>
            <w:r>
              <w:rPr>
                <w:sz w:val="24"/>
              </w:rPr>
              <w:t xml:space="preserve">Substances with potential for abuse less than Schedule I and II, currently accepted medical use, and abuse may lead to moderate or low physical dependence or high psychological dependence. </w:t>
            </w:r>
          </w:p>
          <w:p w14:paraId="20299E2F" w14:textId="77777777" w:rsidR="00113B62" w:rsidRDefault="00000000">
            <w:pPr>
              <w:spacing w:after="0"/>
            </w:pPr>
            <w:r>
              <w:rPr>
                <w:sz w:val="24"/>
              </w:rPr>
              <w:t xml:space="preserve">Defined in Miss. Code Ann. § 41-29-117. </w:t>
            </w:r>
          </w:p>
        </w:tc>
        <w:tc>
          <w:tcPr>
            <w:tcW w:w="3406" w:type="dxa"/>
            <w:tcBorders>
              <w:top w:val="single" w:sz="4" w:space="0" w:color="000000"/>
              <w:left w:val="single" w:sz="4" w:space="0" w:color="000000"/>
              <w:bottom w:val="single" w:sz="4" w:space="0" w:color="000000"/>
              <w:right w:val="single" w:sz="4" w:space="0" w:color="000000"/>
            </w:tcBorders>
          </w:tcPr>
          <w:p w14:paraId="77A63063" w14:textId="77777777" w:rsidR="00113B62" w:rsidRDefault="00000000">
            <w:pPr>
              <w:spacing w:after="0"/>
            </w:pPr>
            <w:r>
              <w:rPr>
                <w:sz w:val="24"/>
              </w:rPr>
              <w:t xml:space="preserve">Anabolic steroids, ketamine, buprenorphine (Suboxone), testosterone, products containing limited quantities of codeine </w:t>
            </w:r>
          </w:p>
        </w:tc>
      </w:tr>
      <w:tr w:rsidR="00113B62" w14:paraId="28CEC26C" w14:textId="77777777">
        <w:trPr>
          <w:trHeight w:val="1475"/>
        </w:trPr>
        <w:tc>
          <w:tcPr>
            <w:tcW w:w="1705" w:type="dxa"/>
            <w:tcBorders>
              <w:top w:val="single" w:sz="4" w:space="0" w:color="000000"/>
              <w:left w:val="single" w:sz="4" w:space="0" w:color="000000"/>
              <w:bottom w:val="single" w:sz="4" w:space="0" w:color="000000"/>
              <w:right w:val="single" w:sz="4" w:space="0" w:color="000000"/>
            </w:tcBorders>
          </w:tcPr>
          <w:p w14:paraId="05EBB34F" w14:textId="77777777" w:rsidR="00113B62" w:rsidRDefault="00000000">
            <w:pPr>
              <w:spacing w:after="0"/>
            </w:pPr>
            <w:r>
              <w:rPr>
                <w:sz w:val="24"/>
              </w:rPr>
              <w:t xml:space="preserve">Schedule IV </w:t>
            </w:r>
          </w:p>
        </w:tc>
        <w:tc>
          <w:tcPr>
            <w:tcW w:w="5104" w:type="dxa"/>
            <w:tcBorders>
              <w:top w:val="single" w:sz="4" w:space="0" w:color="000000"/>
              <w:left w:val="single" w:sz="4" w:space="0" w:color="000000"/>
              <w:bottom w:val="single" w:sz="4" w:space="0" w:color="000000"/>
              <w:right w:val="single" w:sz="4" w:space="0" w:color="000000"/>
            </w:tcBorders>
          </w:tcPr>
          <w:p w14:paraId="3E4A9A64" w14:textId="77777777" w:rsidR="00113B62" w:rsidRDefault="00000000">
            <w:pPr>
              <w:spacing w:after="0"/>
            </w:pPr>
            <w:r>
              <w:rPr>
                <w:sz w:val="24"/>
              </w:rPr>
              <w:t xml:space="preserve">Substances with low potential for abuse relative to Schedule III, currently accepted medical use, and limited potential for dependence. Defined in Miss. Code Ann. § 41-29-119. </w:t>
            </w:r>
          </w:p>
        </w:tc>
        <w:tc>
          <w:tcPr>
            <w:tcW w:w="3406" w:type="dxa"/>
            <w:tcBorders>
              <w:top w:val="single" w:sz="4" w:space="0" w:color="000000"/>
              <w:left w:val="single" w:sz="4" w:space="0" w:color="000000"/>
              <w:bottom w:val="single" w:sz="4" w:space="0" w:color="000000"/>
              <w:right w:val="single" w:sz="4" w:space="0" w:color="000000"/>
            </w:tcBorders>
          </w:tcPr>
          <w:p w14:paraId="4F11CD1D" w14:textId="77777777" w:rsidR="00113B62" w:rsidRDefault="00000000">
            <w:pPr>
              <w:spacing w:after="1" w:line="240" w:lineRule="auto"/>
            </w:pPr>
            <w:r>
              <w:rPr>
                <w:sz w:val="24"/>
              </w:rPr>
              <w:t xml:space="preserve">Alprazolam (Xanax), diazepam (Valium), zolpidem (Ambien), lorazepam (Ativan), clonazepam </w:t>
            </w:r>
          </w:p>
          <w:p w14:paraId="78F6A2C1" w14:textId="77777777" w:rsidR="00113B62" w:rsidRDefault="00000000">
            <w:pPr>
              <w:spacing w:after="0"/>
            </w:pPr>
            <w:r>
              <w:rPr>
                <w:sz w:val="24"/>
              </w:rPr>
              <w:t>(</w:t>
            </w:r>
            <w:proofErr w:type="spellStart"/>
            <w:r>
              <w:rPr>
                <w:sz w:val="24"/>
              </w:rPr>
              <w:t>Klonopin</w:t>
            </w:r>
            <w:proofErr w:type="spellEnd"/>
            <w:r>
              <w:rPr>
                <w:sz w:val="24"/>
              </w:rPr>
              <w:t xml:space="preserve">), tramadol, carisoprodol (Soma) </w:t>
            </w:r>
          </w:p>
        </w:tc>
      </w:tr>
      <w:tr w:rsidR="00113B62" w14:paraId="582F5ED7" w14:textId="77777777">
        <w:trPr>
          <w:trHeight w:val="1768"/>
        </w:trPr>
        <w:tc>
          <w:tcPr>
            <w:tcW w:w="1705" w:type="dxa"/>
            <w:tcBorders>
              <w:top w:val="single" w:sz="4" w:space="0" w:color="000000"/>
              <w:left w:val="single" w:sz="4" w:space="0" w:color="000000"/>
              <w:bottom w:val="single" w:sz="4" w:space="0" w:color="000000"/>
              <w:right w:val="single" w:sz="4" w:space="0" w:color="000000"/>
            </w:tcBorders>
          </w:tcPr>
          <w:p w14:paraId="1F0569E6" w14:textId="77777777" w:rsidR="00113B62" w:rsidRDefault="00000000">
            <w:pPr>
              <w:spacing w:after="0"/>
            </w:pPr>
            <w:r>
              <w:rPr>
                <w:sz w:val="24"/>
              </w:rPr>
              <w:t xml:space="preserve">Schedule V </w:t>
            </w:r>
          </w:p>
        </w:tc>
        <w:tc>
          <w:tcPr>
            <w:tcW w:w="5104" w:type="dxa"/>
            <w:tcBorders>
              <w:top w:val="single" w:sz="4" w:space="0" w:color="000000"/>
              <w:left w:val="single" w:sz="4" w:space="0" w:color="000000"/>
              <w:bottom w:val="single" w:sz="4" w:space="0" w:color="000000"/>
              <w:right w:val="single" w:sz="4" w:space="0" w:color="000000"/>
            </w:tcBorders>
          </w:tcPr>
          <w:p w14:paraId="2DBC6D07" w14:textId="77777777" w:rsidR="00113B62" w:rsidRDefault="00000000">
            <w:pPr>
              <w:spacing w:after="0"/>
            </w:pPr>
            <w:r>
              <w:rPr>
                <w:sz w:val="24"/>
              </w:rPr>
              <w:t xml:space="preserve">Substances with low potential for abuse relative to Schedule IV, currently accepted medical use, and limited potential for physical or psychological dependence. Defined in Miss. Code Ann. § 41-29121. </w:t>
            </w:r>
          </w:p>
        </w:tc>
        <w:tc>
          <w:tcPr>
            <w:tcW w:w="3406" w:type="dxa"/>
            <w:tcBorders>
              <w:top w:val="single" w:sz="4" w:space="0" w:color="000000"/>
              <w:left w:val="single" w:sz="4" w:space="0" w:color="000000"/>
              <w:bottom w:val="single" w:sz="4" w:space="0" w:color="000000"/>
              <w:right w:val="single" w:sz="4" w:space="0" w:color="000000"/>
            </w:tcBorders>
          </w:tcPr>
          <w:p w14:paraId="30AF8288" w14:textId="77777777" w:rsidR="00113B62" w:rsidRDefault="00000000">
            <w:pPr>
              <w:spacing w:after="0"/>
            </w:pPr>
            <w:r>
              <w:rPr>
                <w:sz w:val="24"/>
              </w:rPr>
              <w:t xml:space="preserve">Cough preparations with limited codeine (e.g., Robitussin AC), pregabalin (Lyrica), lacosamide, certain anti-diarrheal preparations </w:t>
            </w:r>
          </w:p>
        </w:tc>
      </w:tr>
    </w:tbl>
    <w:p w14:paraId="2C564A3B" w14:textId="77777777" w:rsidR="00113B62" w:rsidRDefault="00000000">
      <w:pPr>
        <w:pStyle w:val="Heading2"/>
        <w:spacing w:after="0" w:line="259" w:lineRule="auto"/>
        <w:ind w:left="-5"/>
      </w:pPr>
      <w:r>
        <w:rPr>
          <w:color w:val="000000"/>
          <w:u w:val="none" w:color="000000"/>
        </w:rPr>
        <w:t xml:space="preserve">Mississippi Drug Penalty Chart </w:t>
      </w:r>
    </w:p>
    <w:tbl>
      <w:tblPr>
        <w:tblStyle w:val="TableGrid"/>
        <w:tblW w:w="10229" w:type="dxa"/>
        <w:tblInd w:w="5" w:type="dxa"/>
        <w:tblCellMar>
          <w:top w:w="53" w:type="dxa"/>
          <w:left w:w="107" w:type="dxa"/>
          <w:bottom w:w="0" w:type="dxa"/>
          <w:right w:w="63" w:type="dxa"/>
        </w:tblCellMar>
        <w:tblLook w:val="04A0" w:firstRow="1" w:lastRow="0" w:firstColumn="1" w:lastColumn="0" w:noHBand="0" w:noVBand="1"/>
      </w:tblPr>
      <w:tblGrid>
        <w:gridCol w:w="1771"/>
        <w:gridCol w:w="2440"/>
        <w:gridCol w:w="1544"/>
        <w:gridCol w:w="1450"/>
        <w:gridCol w:w="1636"/>
        <w:gridCol w:w="1388"/>
      </w:tblGrid>
      <w:tr w:rsidR="00113B62" w14:paraId="5E37437E" w14:textId="77777777">
        <w:trPr>
          <w:trHeight w:val="595"/>
        </w:trPr>
        <w:tc>
          <w:tcPr>
            <w:tcW w:w="1771" w:type="dxa"/>
            <w:tcBorders>
              <w:top w:val="single" w:sz="4" w:space="0" w:color="000000"/>
              <w:left w:val="single" w:sz="4" w:space="0" w:color="000000"/>
              <w:bottom w:val="single" w:sz="4" w:space="0" w:color="000000"/>
              <w:right w:val="single" w:sz="4" w:space="0" w:color="000000"/>
            </w:tcBorders>
          </w:tcPr>
          <w:p w14:paraId="056A7109" w14:textId="77777777" w:rsidR="00113B62" w:rsidRDefault="00000000">
            <w:pPr>
              <w:spacing w:after="0"/>
              <w:ind w:left="1"/>
            </w:pPr>
            <w:r>
              <w:rPr>
                <w:b/>
                <w:sz w:val="24"/>
              </w:rPr>
              <w:t xml:space="preserve">Offense </w:t>
            </w:r>
          </w:p>
        </w:tc>
        <w:tc>
          <w:tcPr>
            <w:tcW w:w="2440" w:type="dxa"/>
            <w:tcBorders>
              <w:top w:val="single" w:sz="4" w:space="0" w:color="000000"/>
              <w:left w:val="single" w:sz="4" w:space="0" w:color="000000"/>
              <w:bottom w:val="single" w:sz="4" w:space="0" w:color="000000"/>
              <w:right w:val="single" w:sz="4" w:space="0" w:color="000000"/>
            </w:tcBorders>
          </w:tcPr>
          <w:p w14:paraId="5F7F1134" w14:textId="77777777" w:rsidR="00113B62" w:rsidRDefault="00000000">
            <w:pPr>
              <w:spacing w:after="0"/>
              <w:ind w:left="1"/>
            </w:pPr>
            <w:r>
              <w:rPr>
                <w:b/>
                <w:sz w:val="24"/>
              </w:rPr>
              <w:t xml:space="preserve">Substance </w:t>
            </w:r>
          </w:p>
        </w:tc>
        <w:tc>
          <w:tcPr>
            <w:tcW w:w="1544" w:type="dxa"/>
            <w:tcBorders>
              <w:top w:val="single" w:sz="4" w:space="0" w:color="000000"/>
              <w:left w:val="single" w:sz="4" w:space="0" w:color="000000"/>
              <w:bottom w:val="single" w:sz="4" w:space="0" w:color="000000"/>
              <w:right w:val="single" w:sz="4" w:space="0" w:color="000000"/>
            </w:tcBorders>
          </w:tcPr>
          <w:p w14:paraId="28C3D4CE" w14:textId="77777777" w:rsidR="00113B62" w:rsidRDefault="00000000">
            <w:pPr>
              <w:spacing w:after="0"/>
            </w:pPr>
            <w:r>
              <w:rPr>
                <w:b/>
                <w:sz w:val="24"/>
              </w:rPr>
              <w:t xml:space="preserve">Amount </w:t>
            </w:r>
          </w:p>
        </w:tc>
        <w:tc>
          <w:tcPr>
            <w:tcW w:w="1450" w:type="dxa"/>
            <w:tcBorders>
              <w:top w:val="single" w:sz="4" w:space="0" w:color="000000"/>
              <w:left w:val="single" w:sz="4" w:space="0" w:color="000000"/>
              <w:bottom w:val="single" w:sz="4" w:space="0" w:color="000000"/>
              <w:right w:val="single" w:sz="4" w:space="0" w:color="000000"/>
            </w:tcBorders>
          </w:tcPr>
          <w:p w14:paraId="7BC79F4D" w14:textId="77777777" w:rsidR="00113B62" w:rsidRDefault="00000000">
            <w:pPr>
              <w:spacing w:after="0"/>
              <w:ind w:left="1"/>
            </w:pPr>
            <w:proofErr w:type="spellStart"/>
            <w:r>
              <w:rPr>
                <w:b/>
                <w:sz w:val="24"/>
              </w:rPr>
              <w:t>Classificatio</w:t>
            </w:r>
            <w:proofErr w:type="spellEnd"/>
            <w:r>
              <w:rPr>
                <w:b/>
                <w:sz w:val="24"/>
              </w:rPr>
              <w:t xml:space="preserve"> n </w:t>
            </w:r>
          </w:p>
        </w:tc>
        <w:tc>
          <w:tcPr>
            <w:tcW w:w="1636" w:type="dxa"/>
            <w:tcBorders>
              <w:top w:val="single" w:sz="4" w:space="0" w:color="000000"/>
              <w:left w:val="single" w:sz="4" w:space="0" w:color="000000"/>
              <w:bottom w:val="single" w:sz="4" w:space="0" w:color="000000"/>
              <w:right w:val="single" w:sz="4" w:space="0" w:color="000000"/>
            </w:tcBorders>
          </w:tcPr>
          <w:p w14:paraId="34373D37" w14:textId="77777777" w:rsidR="00113B62" w:rsidRDefault="00000000">
            <w:pPr>
              <w:spacing w:after="0"/>
            </w:pPr>
            <w:r>
              <w:rPr>
                <w:b/>
                <w:sz w:val="24"/>
              </w:rPr>
              <w:t xml:space="preserve">Jail/Prison </w:t>
            </w:r>
          </w:p>
        </w:tc>
        <w:tc>
          <w:tcPr>
            <w:tcW w:w="1388" w:type="dxa"/>
            <w:tcBorders>
              <w:top w:val="single" w:sz="4" w:space="0" w:color="000000"/>
              <w:left w:val="single" w:sz="4" w:space="0" w:color="000000"/>
              <w:bottom w:val="single" w:sz="4" w:space="0" w:color="000000"/>
              <w:right w:val="single" w:sz="4" w:space="0" w:color="000000"/>
            </w:tcBorders>
          </w:tcPr>
          <w:p w14:paraId="46344491" w14:textId="77777777" w:rsidR="00113B62" w:rsidRDefault="00000000">
            <w:pPr>
              <w:spacing w:after="0"/>
              <w:ind w:left="1"/>
            </w:pPr>
            <w:r>
              <w:rPr>
                <w:b/>
                <w:sz w:val="24"/>
              </w:rPr>
              <w:t xml:space="preserve">Max Fine </w:t>
            </w:r>
          </w:p>
        </w:tc>
      </w:tr>
      <w:tr w:rsidR="00113B62" w14:paraId="5357B38D" w14:textId="77777777">
        <w:trPr>
          <w:trHeight w:val="1182"/>
        </w:trPr>
        <w:tc>
          <w:tcPr>
            <w:tcW w:w="1771" w:type="dxa"/>
            <w:tcBorders>
              <w:top w:val="single" w:sz="4" w:space="0" w:color="000000"/>
              <w:left w:val="single" w:sz="4" w:space="0" w:color="000000"/>
              <w:bottom w:val="single" w:sz="4" w:space="0" w:color="000000"/>
              <w:right w:val="single" w:sz="4" w:space="0" w:color="000000"/>
            </w:tcBorders>
          </w:tcPr>
          <w:p w14:paraId="09252A4B" w14:textId="77777777" w:rsidR="00113B62" w:rsidRDefault="00000000">
            <w:pPr>
              <w:spacing w:after="0"/>
              <w:ind w:left="1"/>
            </w:pPr>
            <w:r>
              <w:rPr>
                <w:color w:val="111827"/>
                <w:sz w:val="24"/>
              </w:rPr>
              <w:t xml:space="preserve">Simple </w:t>
            </w:r>
          </w:p>
          <w:p w14:paraId="71D439D6" w14:textId="77777777" w:rsidR="00113B62" w:rsidRDefault="00000000">
            <w:pPr>
              <w:spacing w:after="0"/>
              <w:ind w:left="1"/>
            </w:pPr>
            <w:r>
              <w:rPr>
                <w:color w:val="111827"/>
                <w:sz w:val="24"/>
              </w:rPr>
              <w:t xml:space="preserve">Possession — Schedule I or II </w:t>
            </w:r>
          </w:p>
        </w:tc>
        <w:tc>
          <w:tcPr>
            <w:tcW w:w="2440" w:type="dxa"/>
            <w:tcBorders>
              <w:top w:val="single" w:sz="4" w:space="0" w:color="000000"/>
              <w:left w:val="single" w:sz="4" w:space="0" w:color="000000"/>
              <w:bottom w:val="single" w:sz="4" w:space="0" w:color="000000"/>
              <w:right w:val="single" w:sz="4" w:space="0" w:color="000000"/>
            </w:tcBorders>
          </w:tcPr>
          <w:p w14:paraId="75BBC897" w14:textId="77777777" w:rsidR="00113B62" w:rsidRDefault="00000000">
            <w:pPr>
              <w:spacing w:after="0"/>
              <w:ind w:left="1"/>
            </w:pPr>
            <w:r>
              <w:rPr>
                <w:color w:val="374151"/>
                <w:sz w:val="24"/>
              </w:rPr>
              <w:t>Any Schedule I or II controlled substance (§ 41-29-139(c))</w:t>
            </w:r>
          </w:p>
        </w:tc>
        <w:tc>
          <w:tcPr>
            <w:tcW w:w="1544" w:type="dxa"/>
            <w:tcBorders>
              <w:top w:val="single" w:sz="4" w:space="0" w:color="000000"/>
              <w:left w:val="single" w:sz="4" w:space="0" w:color="000000"/>
              <w:bottom w:val="single" w:sz="4" w:space="0" w:color="000000"/>
              <w:right w:val="single" w:sz="4" w:space="0" w:color="000000"/>
            </w:tcBorders>
          </w:tcPr>
          <w:p w14:paraId="400B40D1" w14:textId="77777777" w:rsidR="00113B62" w:rsidRDefault="00000000">
            <w:pPr>
              <w:spacing w:after="0"/>
              <w:ind w:right="19"/>
            </w:pPr>
            <w:r>
              <w:rPr>
                <w:color w:val="374151"/>
                <w:sz w:val="24"/>
              </w:rPr>
              <w:t xml:space="preserve">Less than 0.1 gram or fewer than 2 dosage units </w:t>
            </w:r>
          </w:p>
        </w:tc>
        <w:tc>
          <w:tcPr>
            <w:tcW w:w="1450" w:type="dxa"/>
            <w:tcBorders>
              <w:top w:val="single" w:sz="4" w:space="0" w:color="000000"/>
              <w:left w:val="single" w:sz="4" w:space="0" w:color="000000"/>
              <w:bottom w:val="single" w:sz="4" w:space="0" w:color="000000"/>
              <w:right w:val="single" w:sz="4" w:space="0" w:color="000000"/>
            </w:tcBorders>
          </w:tcPr>
          <w:p w14:paraId="0AC2646D" w14:textId="77777777" w:rsidR="00113B62" w:rsidRDefault="00000000">
            <w:pPr>
              <w:spacing w:after="0"/>
              <w:ind w:left="1"/>
            </w:pPr>
            <w:r>
              <w:rPr>
                <w:color w:val="030711"/>
                <w:sz w:val="24"/>
              </w:rPr>
              <w:t>Misdemean</w:t>
            </w:r>
          </w:p>
          <w:p w14:paraId="5E935C8C" w14:textId="77777777" w:rsidR="00113B62" w:rsidRDefault="00000000">
            <w:pPr>
              <w:spacing w:after="0"/>
              <w:ind w:left="1"/>
            </w:pPr>
            <w:r>
              <w:rPr>
                <w:color w:val="030711"/>
                <w:sz w:val="24"/>
              </w:rPr>
              <w:t xml:space="preserve">or </w:t>
            </w:r>
          </w:p>
        </w:tc>
        <w:tc>
          <w:tcPr>
            <w:tcW w:w="1636" w:type="dxa"/>
            <w:tcBorders>
              <w:top w:val="single" w:sz="4" w:space="0" w:color="000000"/>
              <w:left w:val="single" w:sz="4" w:space="0" w:color="000000"/>
              <w:bottom w:val="single" w:sz="4" w:space="0" w:color="000000"/>
              <w:right w:val="single" w:sz="4" w:space="0" w:color="000000"/>
            </w:tcBorders>
          </w:tcPr>
          <w:p w14:paraId="5652547A" w14:textId="77777777" w:rsidR="00113B62" w:rsidRDefault="00000000">
            <w:pPr>
              <w:spacing w:after="0"/>
            </w:pPr>
            <w:r>
              <w:rPr>
                <w:color w:val="374151"/>
                <w:sz w:val="24"/>
              </w:rPr>
              <w:t xml:space="preserve">Up to 1 year </w:t>
            </w:r>
          </w:p>
        </w:tc>
        <w:tc>
          <w:tcPr>
            <w:tcW w:w="1388" w:type="dxa"/>
            <w:tcBorders>
              <w:top w:val="single" w:sz="4" w:space="0" w:color="000000"/>
              <w:left w:val="single" w:sz="4" w:space="0" w:color="000000"/>
              <w:bottom w:val="single" w:sz="4" w:space="0" w:color="000000"/>
              <w:right w:val="single" w:sz="4" w:space="0" w:color="000000"/>
            </w:tcBorders>
          </w:tcPr>
          <w:p w14:paraId="2F7FC28F" w14:textId="77777777" w:rsidR="00113B62" w:rsidRDefault="00000000">
            <w:pPr>
              <w:spacing w:after="0"/>
              <w:ind w:left="1"/>
            </w:pPr>
            <w:r>
              <w:rPr>
                <w:color w:val="374151"/>
                <w:sz w:val="24"/>
              </w:rPr>
              <w:t xml:space="preserve">Up to $1,000 </w:t>
            </w:r>
          </w:p>
        </w:tc>
      </w:tr>
      <w:tr w:rsidR="00113B62" w14:paraId="240586E1" w14:textId="77777777">
        <w:trPr>
          <w:trHeight w:val="1182"/>
        </w:trPr>
        <w:tc>
          <w:tcPr>
            <w:tcW w:w="1771" w:type="dxa"/>
            <w:tcBorders>
              <w:top w:val="single" w:sz="4" w:space="0" w:color="000000"/>
              <w:left w:val="single" w:sz="4" w:space="0" w:color="000000"/>
              <w:bottom w:val="single" w:sz="4" w:space="0" w:color="000000"/>
              <w:right w:val="single" w:sz="4" w:space="0" w:color="000000"/>
            </w:tcBorders>
          </w:tcPr>
          <w:p w14:paraId="66900CA0" w14:textId="77777777" w:rsidR="00113B62" w:rsidRDefault="00000000">
            <w:pPr>
              <w:spacing w:after="0"/>
              <w:ind w:left="1"/>
            </w:pPr>
            <w:r>
              <w:rPr>
                <w:color w:val="111827"/>
                <w:sz w:val="24"/>
              </w:rPr>
              <w:t xml:space="preserve">Possession — </w:t>
            </w:r>
          </w:p>
          <w:p w14:paraId="3F413F40" w14:textId="77777777" w:rsidR="00113B62" w:rsidRDefault="00000000">
            <w:pPr>
              <w:spacing w:after="0"/>
              <w:ind w:left="1"/>
            </w:pPr>
            <w:r>
              <w:rPr>
                <w:color w:val="111827"/>
                <w:sz w:val="24"/>
              </w:rPr>
              <w:t xml:space="preserve">Schedule I or II </w:t>
            </w:r>
          </w:p>
        </w:tc>
        <w:tc>
          <w:tcPr>
            <w:tcW w:w="2440" w:type="dxa"/>
            <w:tcBorders>
              <w:top w:val="single" w:sz="4" w:space="0" w:color="000000"/>
              <w:left w:val="single" w:sz="4" w:space="0" w:color="000000"/>
              <w:bottom w:val="single" w:sz="4" w:space="0" w:color="000000"/>
              <w:right w:val="single" w:sz="4" w:space="0" w:color="000000"/>
            </w:tcBorders>
          </w:tcPr>
          <w:p w14:paraId="45244E05" w14:textId="77777777" w:rsidR="00113B62" w:rsidRDefault="00000000">
            <w:pPr>
              <w:spacing w:after="0"/>
              <w:ind w:left="1"/>
            </w:pPr>
            <w:r>
              <w:rPr>
                <w:color w:val="374151"/>
                <w:sz w:val="24"/>
              </w:rPr>
              <w:t>Any Schedule I or II controlled substance (§ 41-29-139(c))</w:t>
            </w:r>
          </w:p>
        </w:tc>
        <w:tc>
          <w:tcPr>
            <w:tcW w:w="1544" w:type="dxa"/>
            <w:tcBorders>
              <w:top w:val="single" w:sz="4" w:space="0" w:color="000000"/>
              <w:left w:val="single" w:sz="4" w:space="0" w:color="000000"/>
              <w:bottom w:val="single" w:sz="4" w:space="0" w:color="000000"/>
              <w:right w:val="single" w:sz="4" w:space="0" w:color="000000"/>
            </w:tcBorders>
          </w:tcPr>
          <w:p w14:paraId="1CD1F281" w14:textId="77777777" w:rsidR="00113B62" w:rsidRDefault="00000000">
            <w:pPr>
              <w:spacing w:after="0"/>
            </w:pPr>
            <w:r>
              <w:rPr>
                <w:color w:val="374151"/>
                <w:sz w:val="24"/>
              </w:rPr>
              <w:t xml:space="preserve">0.1 gram to less than 2 grams, or 2–9 dosage units </w:t>
            </w:r>
          </w:p>
        </w:tc>
        <w:tc>
          <w:tcPr>
            <w:tcW w:w="1450" w:type="dxa"/>
            <w:tcBorders>
              <w:top w:val="single" w:sz="4" w:space="0" w:color="000000"/>
              <w:left w:val="single" w:sz="4" w:space="0" w:color="000000"/>
              <w:bottom w:val="single" w:sz="4" w:space="0" w:color="000000"/>
              <w:right w:val="single" w:sz="4" w:space="0" w:color="000000"/>
            </w:tcBorders>
          </w:tcPr>
          <w:p w14:paraId="3D510CCA" w14:textId="77777777" w:rsidR="00113B62" w:rsidRDefault="00000000">
            <w:pPr>
              <w:spacing w:after="0"/>
              <w:ind w:left="1"/>
            </w:pPr>
            <w:r>
              <w:rPr>
                <w:color w:val="030711"/>
                <w:sz w:val="24"/>
              </w:rPr>
              <w:t xml:space="preserve">Felony </w:t>
            </w:r>
          </w:p>
        </w:tc>
        <w:tc>
          <w:tcPr>
            <w:tcW w:w="1636" w:type="dxa"/>
            <w:tcBorders>
              <w:top w:val="single" w:sz="4" w:space="0" w:color="000000"/>
              <w:left w:val="single" w:sz="4" w:space="0" w:color="000000"/>
              <w:bottom w:val="single" w:sz="4" w:space="0" w:color="000000"/>
              <w:right w:val="single" w:sz="4" w:space="0" w:color="000000"/>
            </w:tcBorders>
          </w:tcPr>
          <w:p w14:paraId="696477A0" w14:textId="77777777" w:rsidR="00113B62" w:rsidRDefault="00000000">
            <w:pPr>
              <w:spacing w:after="0"/>
            </w:pPr>
            <w:r>
              <w:rPr>
                <w:color w:val="374151"/>
                <w:sz w:val="24"/>
              </w:rPr>
              <w:t xml:space="preserve">Up to 3 years </w:t>
            </w:r>
          </w:p>
        </w:tc>
        <w:tc>
          <w:tcPr>
            <w:tcW w:w="1388" w:type="dxa"/>
            <w:tcBorders>
              <w:top w:val="single" w:sz="4" w:space="0" w:color="000000"/>
              <w:left w:val="single" w:sz="4" w:space="0" w:color="000000"/>
              <w:bottom w:val="single" w:sz="4" w:space="0" w:color="000000"/>
              <w:right w:val="single" w:sz="4" w:space="0" w:color="000000"/>
            </w:tcBorders>
          </w:tcPr>
          <w:p w14:paraId="4E4E1196" w14:textId="77777777" w:rsidR="00113B62" w:rsidRDefault="00000000">
            <w:pPr>
              <w:spacing w:after="0"/>
              <w:ind w:left="1"/>
            </w:pPr>
            <w:r>
              <w:rPr>
                <w:color w:val="374151"/>
                <w:sz w:val="24"/>
              </w:rPr>
              <w:t xml:space="preserve">Up to $50,000 </w:t>
            </w:r>
          </w:p>
        </w:tc>
      </w:tr>
      <w:tr w:rsidR="00113B62" w14:paraId="5F7EE6D0" w14:textId="77777777">
        <w:trPr>
          <w:trHeight w:val="1476"/>
        </w:trPr>
        <w:tc>
          <w:tcPr>
            <w:tcW w:w="1771" w:type="dxa"/>
            <w:tcBorders>
              <w:top w:val="single" w:sz="4" w:space="0" w:color="000000"/>
              <w:left w:val="single" w:sz="4" w:space="0" w:color="000000"/>
              <w:bottom w:val="single" w:sz="4" w:space="0" w:color="000000"/>
              <w:right w:val="single" w:sz="4" w:space="0" w:color="000000"/>
            </w:tcBorders>
          </w:tcPr>
          <w:p w14:paraId="031421FC" w14:textId="77777777" w:rsidR="00113B62" w:rsidRDefault="00000000">
            <w:pPr>
              <w:spacing w:after="0"/>
              <w:ind w:left="1"/>
            </w:pPr>
            <w:r>
              <w:rPr>
                <w:color w:val="111827"/>
                <w:sz w:val="24"/>
              </w:rPr>
              <w:t xml:space="preserve">Possession — </w:t>
            </w:r>
          </w:p>
          <w:p w14:paraId="36687586" w14:textId="77777777" w:rsidR="00113B62" w:rsidRDefault="00000000">
            <w:pPr>
              <w:spacing w:after="0"/>
              <w:ind w:left="1"/>
            </w:pPr>
            <w:r>
              <w:rPr>
                <w:color w:val="111827"/>
                <w:sz w:val="24"/>
              </w:rPr>
              <w:t xml:space="preserve">Schedule I or II </w:t>
            </w:r>
          </w:p>
        </w:tc>
        <w:tc>
          <w:tcPr>
            <w:tcW w:w="2440" w:type="dxa"/>
            <w:tcBorders>
              <w:top w:val="single" w:sz="4" w:space="0" w:color="000000"/>
              <w:left w:val="single" w:sz="4" w:space="0" w:color="000000"/>
              <w:bottom w:val="single" w:sz="4" w:space="0" w:color="000000"/>
              <w:right w:val="single" w:sz="4" w:space="0" w:color="000000"/>
            </w:tcBorders>
          </w:tcPr>
          <w:p w14:paraId="60715944" w14:textId="77777777" w:rsidR="00113B62" w:rsidRDefault="00000000">
            <w:pPr>
              <w:spacing w:after="0" w:line="240" w:lineRule="auto"/>
              <w:ind w:left="1"/>
            </w:pPr>
            <w:r>
              <w:rPr>
                <w:color w:val="374151"/>
                <w:sz w:val="24"/>
              </w:rPr>
              <w:t xml:space="preserve">Any Schedule I or II controlled substance (§ </w:t>
            </w:r>
          </w:p>
          <w:p w14:paraId="777A7066" w14:textId="77777777" w:rsidR="00113B62" w:rsidRDefault="00000000">
            <w:pPr>
              <w:spacing w:after="0"/>
              <w:ind w:left="1"/>
            </w:pPr>
            <w:r>
              <w:rPr>
                <w:color w:val="374151"/>
                <w:sz w:val="24"/>
              </w:rPr>
              <w:t>41-29-139(c))</w:t>
            </w:r>
          </w:p>
        </w:tc>
        <w:tc>
          <w:tcPr>
            <w:tcW w:w="1544" w:type="dxa"/>
            <w:tcBorders>
              <w:top w:val="single" w:sz="4" w:space="0" w:color="000000"/>
              <w:left w:val="single" w:sz="4" w:space="0" w:color="000000"/>
              <w:bottom w:val="single" w:sz="4" w:space="0" w:color="000000"/>
              <w:right w:val="single" w:sz="4" w:space="0" w:color="000000"/>
            </w:tcBorders>
          </w:tcPr>
          <w:p w14:paraId="2F36EC12" w14:textId="77777777" w:rsidR="00113B62" w:rsidRDefault="00000000">
            <w:pPr>
              <w:spacing w:after="0"/>
            </w:pPr>
            <w:r>
              <w:rPr>
                <w:color w:val="374151"/>
                <w:sz w:val="24"/>
              </w:rPr>
              <w:t xml:space="preserve">2 grams to less than 10 grams, or 10– 19 dosage units </w:t>
            </w:r>
          </w:p>
        </w:tc>
        <w:tc>
          <w:tcPr>
            <w:tcW w:w="1450" w:type="dxa"/>
            <w:tcBorders>
              <w:top w:val="single" w:sz="4" w:space="0" w:color="000000"/>
              <w:left w:val="single" w:sz="4" w:space="0" w:color="000000"/>
              <w:bottom w:val="single" w:sz="4" w:space="0" w:color="000000"/>
              <w:right w:val="single" w:sz="4" w:space="0" w:color="000000"/>
            </w:tcBorders>
          </w:tcPr>
          <w:p w14:paraId="690B417C" w14:textId="77777777" w:rsidR="00113B62" w:rsidRDefault="00000000">
            <w:pPr>
              <w:spacing w:after="0"/>
              <w:ind w:left="1"/>
            </w:pPr>
            <w:r>
              <w:rPr>
                <w:color w:val="030711"/>
                <w:sz w:val="24"/>
              </w:rPr>
              <w:t xml:space="preserve">Felony </w:t>
            </w:r>
          </w:p>
        </w:tc>
        <w:tc>
          <w:tcPr>
            <w:tcW w:w="1636" w:type="dxa"/>
            <w:tcBorders>
              <w:top w:val="single" w:sz="4" w:space="0" w:color="000000"/>
              <w:left w:val="single" w:sz="4" w:space="0" w:color="000000"/>
              <w:bottom w:val="single" w:sz="4" w:space="0" w:color="000000"/>
              <w:right w:val="single" w:sz="4" w:space="0" w:color="000000"/>
            </w:tcBorders>
          </w:tcPr>
          <w:p w14:paraId="6FDC0ECE" w14:textId="77777777" w:rsidR="00113B62" w:rsidRDefault="00000000">
            <w:pPr>
              <w:spacing w:after="0"/>
            </w:pPr>
            <w:r>
              <w:rPr>
                <w:color w:val="374151"/>
                <w:sz w:val="24"/>
              </w:rPr>
              <w:t xml:space="preserve">Up to 8 years </w:t>
            </w:r>
          </w:p>
        </w:tc>
        <w:tc>
          <w:tcPr>
            <w:tcW w:w="1388" w:type="dxa"/>
            <w:tcBorders>
              <w:top w:val="single" w:sz="4" w:space="0" w:color="000000"/>
              <w:left w:val="single" w:sz="4" w:space="0" w:color="000000"/>
              <w:bottom w:val="single" w:sz="4" w:space="0" w:color="000000"/>
              <w:right w:val="single" w:sz="4" w:space="0" w:color="000000"/>
            </w:tcBorders>
          </w:tcPr>
          <w:p w14:paraId="6830F017" w14:textId="77777777" w:rsidR="00113B62" w:rsidRDefault="00000000">
            <w:pPr>
              <w:spacing w:after="0"/>
              <w:ind w:left="1"/>
            </w:pPr>
            <w:r>
              <w:rPr>
                <w:color w:val="374151"/>
                <w:sz w:val="24"/>
              </w:rPr>
              <w:t xml:space="preserve">Up to </w:t>
            </w:r>
          </w:p>
          <w:p w14:paraId="38779AEA" w14:textId="77777777" w:rsidR="00113B62" w:rsidRDefault="00000000">
            <w:pPr>
              <w:spacing w:after="0"/>
              <w:ind w:left="1"/>
            </w:pPr>
            <w:r>
              <w:rPr>
                <w:color w:val="374151"/>
                <w:sz w:val="24"/>
              </w:rPr>
              <w:t xml:space="preserve">$250,000 </w:t>
            </w:r>
          </w:p>
        </w:tc>
      </w:tr>
      <w:tr w:rsidR="00113B62" w14:paraId="17740708" w14:textId="77777777">
        <w:trPr>
          <w:trHeight w:val="1475"/>
        </w:trPr>
        <w:tc>
          <w:tcPr>
            <w:tcW w:w="1771" w:type="dxa"/>
            <w:tcBorders>
              <w:top w:val="single" w:sz="4" w:space="0" w:color="000000"/>
              <w:left w:val="single" w:sz="4" w:space="0" w:color="000000"/>
              <w:bottom w:val="single" w:sz="4" w:space="0" w:color="000000"/>
              <w:right w:val="single" w:sz="4" w:space="0" w:color="000000"/>
            </w:tcBorders>
          </w:tcPr>
          <w:p w14:paraId="2269914E" w14:textId="77777777" w:rsidR="00113B62" w:rsidRDefault="00000000">
            <w:pPr>
              <w:spacing w:after="0"/>
              <w:ind w:left="1"/>
            </w:pPr>
            <w:r>
              <w:rPr>
                <w:color w:val="111827"/>
                <w:sz w:val="24"/>
              </w:rPr>
              <w:t xml:space="preserve">Possession — </w:t>
            </w:r>
          </w:p>
          <w:p w14:paraId="46F82BB6" w14:textId="77777777" w:rsidR="00113B62" w:rsidRDefault="00000000">
            <w:pPr>
              <w:spacing w:after="0"/>
              <w:ind w:left="1"/>
            </w:pPr>
            <w:r>
              <w:rPr>
                <w:color w:val="111827"/>
                <w:sz w:val="24"/>
              </w:rPr>
              <w:t xml:space="preserve">Schedule I or II </w:t>
            </w:r>
          </w:p>
        </w:tc>
        <w:tc>
          <w:tcPr>
            <w:tcW w:w="2440" w:type="dxa"/>
            <w:tcBorders>
              <w:top w:val="single" w:sz="4" w:space="0" w:color="000000"/>
              <w:left w:val="single" w:sz="4" w:space="0" w:color="000000"/>
              <w:bottom w:val="single" w:sz="4" w:space="0" w:color="000000"/>
              <w:right w:val="single" w:sz="4" w:space="0" w:color="000000"/>
            </w:tcBorders>
          </w:tcPr>
          <w:p w14:paraId="39B1BECF" w14:textId="77777777" w:rsidR="00113B62" w:rsidRDefault="00000000">
            <w:pPr>
              <w:spacing w:after="1" w:line="240" w:lineRule="auto"/>
              <w:ind w:left="1"/>
            </w:pPr>
            <w:r>
              <w:rPr>
                <w:color w:val="374151"/>
                <w:sz w:val="24"/>
              </w:rPr>
              <w:t xml:space="preserve">Any Schedule I or II controlled substance (§ </w:t>
            </w:r>
          </w:p>
          <w:p w14:paraId="72F1CEEE" w14:textId="77777777" w:rsidR="00113B62" w:rsidRDefault="00000000">
            <w:pPr>
              <w:spacing w:after="0"/>
              <w:ind w:left="1"/>
            </w:pPr>
            <w:r>
              <w:rPr>
                <w:color w:val="374151"/>
                <w:sz w:val="24"/>
              </w:rPr>
              <w:t xml:space="preserve">41-29-139(c)) </w:t>
            </w:r>
          </w:p>
        </w:tc>
        <w:tc>
          <w:tcPr>
            <w:tcW w:w="1544" w:type="dxa"/>
            <w:tcBorders>
              <w:top w:val="single" w:sz="4" w:space="0" w:color="000000"/>
              <w:left w:val="single" w:sz="4" w:space="0" w:color="000000"/>
              <w:bottom w:val="single" w:sz="4" w:space="0" w:color="000000"/>
              <w:right w:val="single" w:sz="4" w:space="0" w:color="000000"/>
            </w:tcBorders>
          </w:tcPr>
          <w:p w14:paraId="419C8875" w14:textId="77777777" w:rsidR="00113B62" w:rsidRDefault="00000000">
            <w:pPr>
              <w:spacing w:after="0"/>
            </w:pPr>
            <w:r>
              <w:rPr>
                <w:color w:val="374151"/>
                <w:sz w:val="24"/>
              </w:rPr>
              <w:t xml:space="preserve">10 grams to less than 30 grams, or 20– 39 dosage units </w:t>
            </w:r>
          </w:p>
        </w:tc>
        <w:tc>
          <w:tcPr>
            <w:tcW w:w="1450" w:type="dxa"/>
            <w:tcBorders>
              <w:top w:val="single" w:sz="4" w:space="0" w:color="000000"/>
              <w:left w:val="single" w:sz="4" w:space="0" w:color="000000"/>
              <w:bottom w:val="single" w:sz="4" w:space="0" w:color="000000"/>
              <w:right w:val="single" w:sz="4" w:space="0" w:color="000000"/>
            </w:tcBorders>
          </w:tcPr>
          <w:p w14:paraId="2D2BBE0E" w14:textId="77777777" w:rsidR="00113B62" w:rsidRDefault="00000000">
            <w:pPr>
              <w:spacing w:after="0"/>
              <w:ind w:left="1"/>
            </w:pPr>
            <w:r>
              <w:rPr>
                <w:color w:val="030711"/>
                <w:sz w:val="24"/>
              </w:rPr>
              <w:t xml:space="preserve">Felony </w:t>
            </w:r>
          </w:p>
        </w:tc>
        <w:tc>
          <w:tcPr>
            <w:tcW w:w="1636" w:type="dxa"/>
            <w:tcBorders>
              <w:top w:val="single" w:sz="4" w:space="0" w:color="000000"/>
              <w:left w:val="single" w:sz="4" w:space="0" w:color="000000"/>
              <w:bottom w:val="single" w:sz="4" w:space="0" w:color="000000"/>
              <w:right w:val="single" w:sz="4" w:space="0" w:color="000000"/>
            </w:tcBorders>
          </w:tcPr>
          <w:p w14:paraId="0226F8DB" w14:textId="77777777" w:rsidR="00113B62" w:rsidRDefault="00000000">
            <w:pPr>
              <w:spacing w:after="0"/>
            </w:pPr>
            <w:r>
              <w:rPr>
                <w:color w:val="374151"/>
                <w:sz w:val="24"/>
              </w:rPr>
              <w:t xml:space="preserve">Up to 20 years </w:t>
            </w:r>
          </w:p>
        </w:tc>
        <w:tc>
          <w:tcPr>
            <w:tcW w:w="1388" w:type="dxa"/>
            <w:tcBorders>
              <w:top w:val="single" w:sz="4" w:space="0" w:color="000000"/>
              <w:left w:val="single" w:sz="4" w:space="0" w:color="000000"/>
              <w:bottom w:val="single" w:sz="4" w:space="0" w:color="000000"/>
              <w:right w:val="single" w:sz="4" w:space="0" w:color="000000"/>
            </w:tcBorders>
          </w:tcPr>
          <w:p w14:paraId="2C258DE6" w14:textId="77777777" w:rsidR="00113B62" w:rsidRDefault="00000000">
            <w:pPr>
              <w:spacing w:after="0"/>
              <w:ind w:left="1"/>
            </w:pPr>
            <w:r>
              <w:rPr>
                <w:color w:val="374151"/>
                <w:sz w:val="24"/>
              </w:rPr>
              <w:t xml:space="preserve">Up to </w:t>
            </w:r>
          </w:p>
          <w:p w14:paraId="37C18E12" w14:textId="77777777" w:rsidR="00113B62" w:rsidRDefault="00000000">
            <w:pPr>
              <w:spacing w:after="0"/>
              <w:ind w:left="1"/>
            </w:pPr>
            <w:r>
              <w:rPr>
                <w:color w:val="374151"/>
                <w:sz w:val="24"/>
              </w:rPr>
              <w:t xml:space="preserve">$500,000 </w:t>
            </w:r>
          </w:p>
        </w:tc>
      </w:tr>
      <w:tr w:rsidR="00113B62" w14:paraId="39FA1D34" w14:textId="77777777">
        <w:trPr>
          <w:trHeight w:val="1768"/>
        </w:trPr>
        <w:tc>
          <w:tcPr>
            <w:tcW w:w="1771" w:type="dxa"/>
            <w:tcBorders>
              <w:top w:val="single" w:sz="4" w:space="0" w:color="000000"/>
              <w:left w:val="single" w:sz="4" w:space="0" w:color="000000"/>
              <w:bottom w:val="single" w:sz="4" w:space="0" w:color="000000"/>
              <w:right w:val="single" w:sz="4" w:space="0" w:color="000000"/>
            </w:tcBorders>
          </w:tcPr>
          <w:p w14:paraId="593E841D" w14:textId="77777777" w:rsidR="00113B62" w:rsidRDefault="00000000">
            <w:pPr>
              <w:spacing w:after="0"/>
              <w:ind w:left="1"/>
            </w:pPr>
            <w:r>
              <w:rPr>
                <w:color w:val="111827"/>
                <w:sz w:val="24"/>
              </w:rPr>
              <w:lastRenderedPageBreak/>
              <w:t xml:space="preserve">Trafficking — </w:t>
            </w:r>
          </w:p>
          <w:p w14:paraId="4E5F2DF1" w14:textId="77777777" w:rsidR="00113B62" w:rsidRDefault="00000000">
            <w:pPr>
              <w:spacing w:after="0"/>
              <w:ind w:left="1"/>
            </w:pPr>
            <w:r>
              <w:rPr>
                <w:color w:val="111827"/>
                <w:sz w:val="24"/>
              </w:rPr>
              <w:t xml:space="preserve">Schedule I or II </w:t>
            </w:r>
          </w:p>
        </w:tc>
        <w:tc>
          <w:tcPr>
            <w:tcW w:w="2440" w:type="dxa"/>
            <w:tcBorders>
              <w:top w:val="single" w:sz="4" w:space="0" w:color="000000"/>
              <w:left w:val="single" w:sz="4" w:space="0" w:color="000000"/>
              <w:bottom w:val="single" w:sz="4" w:space="0" w:color="000000"/>
              <w:right w:val="single" w:sz="4" w:space="0" w:color="000000"/>
            </w:tcBorders>
          </w:tcPr>
          <w:p w14:paraId="3472557C" w14:textId="77777777" w:rsidR="00113B62" w:rsidRDefault="00000000">
            <w:pPr>
              <w:spacing w:after="0"/>
              <w:ind w:left="1"/>
            </w:pPr>
            <w:r>
              <w:rPr>
                <w:color w:val="374151"/>
                <w:sz w:val="24"/>
              </w:rPr>
              <w:t xml:space="preserve">Any Schedule I or II </w:t>
            </w:r>
          </w:p>
          <w:p w14:paraId="21465535" w14:textId="77777777" w:rsidR="00113B62" w:rsidRDefault="00000000">
            <w:pPr>
              <w:spacing w:after="0"/>
              <w:ind w:left="1"/>
            </w:pPr>
            <w:r>
              <w:rPr>
                <w:color w:val="374151"/>
                <w:sz w:val="24"/>
              </w:rPr>
              <w:t xml:space="preserve">(except marijuana/synthetic cannabinoids) (§ 4129-139(f)) </w:t>
            </w:r>
          </w:p>
        </w:tc>
        <w:tc>
          <w:tcPr>
            <w:tcW w:w="1544" w:type="dxa"/>
            <w:tcBorders>
              <w:top w:val="single" w:sz="4" w:space="0" w:color="000000"/>
              <w:left w:val="single" w:sz="4" w:space="0" w:color="000000"/>
              <w:bottom w:val="single" w:sz="4" w:space="0" w:color="000000"/>
              <w:right w:val="single" w:sz="4" w:space="0" w:color="000000"/>
            </w:tcBorders>
          </w:tcPr>
          <w:p w14:paraId="223F9FF5" w14:textId="77777777" w:rsidR="00113B62" w:rsidRDefault="00000000">
            <w:pPr>
              <w:spacing w:after="0"/>
            </w:pPr>
            <w:r>
              <w:rPr>
                <w:color w:val="374151"/>
                <w:sz w:val="24"/>
              </w:rPr>
              <w:t xml:space="preserve">30 grams or more, or 40+ dosage units </w:t>
            </w:r>
          </w:p>
        </w:tc>
        <w:tc>
          <w:tcPr>
            <w:tcW w:w="1450" w:type="dxa"/>
            <w:tcBorders>
              <w:top w:val="single" w:sz="4" w:space="0" w:color="000000"/>
              <w:left w:val="single" w:sz="4" w:space="0" w:color="000000"/>
              <w:bottom w:val="single" w:sz="4" w:space="0" w:color="000000"/>
              <w:right w:val="single" w:sz="4" w:space="0" w:color="000000"/>
            </w:tcBorders>
          </w:tcPr>
          <w:p w14:paraId="7DE83B57" w14:textId="77777777" w:rsidR="00113B62" w:rsidRDefault="00000000">
            <w:pPr>
              <w:spacing w:after="0"/>
              <w:ind w:left="1"/>
            </w:pPr>
            <w:r>
              <w:rPr>
                <w:color w:val="030711"/>
                <w:sz w:val="24"/>
              </w:rPr>
              <w:t xml:space="preserve">Felony – </w:t>
            </w:r>
          </w:p>
          <w:p w14:paraId="5139616E" w14:textId="77777777" w:rsidR="00113B62" w:rsidRDefault="00000000">
            <w:pPr>
              <w:spacing w:after="0"/>
              <w:ind w:left="1"/>
            </w:pPr>
            <w:r>
              <w:rPr>
                <w:color w:val="030711"/>
                <w:sz w:val="24"/>
              </w:rPr>
              <w:t xml:space="preserve">Trafficking </w:t>
            </w:r>
          </w:p>
        </w:tc>
        <w:tc>
          <w:tcPr>
            <w:tcW w:w="1636" w:type="dxa"/>
            <w:tcBorders>
              <w:top w:val="single" w:sz="4" w:space="0" w:color="000000"/>
              <w:left w:val="single" w:sz="4" w:space="0" w:color="000000"/>
              <w:bottom w:val="single" w:sz="4" w:space="0" w:color="000000"/>
              <w:right w:val="single" w:sz="4" w:space="0" w:color="000000"/>
            </w:tcBorders>
          </w:tcPr>
          <w:p w14:paraId="215B974C" w14:textId="77777777" w:rsidR="00113B62" w:rsidRDefault="00000000">
            <w:pPr>
              <w:spacing w:after="0" w:line="241" w:lineRule="auto"/>
            </w:pPr>
            <w:r>
              <w:rPr>
                <w:color w:val="374151"/>
                <w:sz w:val="24"/>
              </w:rPr>
              <w:t xml:space="preserve">Mandatory minimum 10 </w:t>
            </w:r>
          </w:p>
          <w:p w14:paraId="51C80C62" w14:textId="77777777" w:rsidR="00113B62" w:rsidRDefault="00000000">
            <w:pPr>
              <w:spacing w:after="0"/>
            </w:pPr>
            <w:r>
              <w:rPr>
                <w:color w:val="374151"/>
                <w:sz w:val="24"/>
              </w:rPr>
              <w:t xml:space="preserve">years, up to 40 years (no parole or probation) </w:t>
            </w:r>
          </w:p>
        </w:tc>
        <w:tc>
          <w:tcPr>
            <w:tcW w:w="1388" w:type="dxa"/>
            <w:tcBorders>
              <w:top w:val="single" w:sz="4" w:space="0" w:color="000000"/>
              <w:left w:val="single" w:sz="4" w:space="0" w:color="000000"/>
              <w:bottom w:val="single" w:sz="4" w:space="0" w:color="000000"/>
              <w:right w:val="single" w:sz="4" w:space="0" w:color="000000"/>
            </w:tcBorders>
          </w:tcPr>
          <w:p w14:paraId="028FFA46" w14:textId="77777777" w:rsidR="00113B62" w:rsidRDefault="00000000">
            <w:pPr>
              <w:spacing w:after="0"/>
              <w:ind w:left="1"/>
            </w:pPr>
            <w:r>
              <w:rPr>
                <w:color w:val="374151"/>
                <w:sz w:val="24"/>
              </w:rPr>
              <w:t xml:space="preserve">$5,000 to </w:t>
            </w:r>
          </w:p>
          <w:p w14:paraId="68810DC5" w14:textId="77777777" w:rsidR="00113B62" w:rsidRDefault="00000000">
            <w:pPr>
              <w:spacing w:after="0"/>
              <w:ind w:left="1"/>
            </w:pPr>
            <w:r>
              <w:rPr>
                <w:color w:val="374151"/>
                <w:sz w:val="24"/>
              </w:rPr>
              <w:t xml:space="preserve">$1,000,000 </w:t>
            </w:r>
          </w:p>
        </w:tc>
      </w:tr>
      <w:tr w:rsidR="00113B62" w14:paraId="3897BE11" w14:textId="77777777">
        <w:trPr>
          <w:trHeight w:val="1475"/>
        </w:trPr>
        <w:tc>
          <w:tcPr>
            <w:tcW w:w="1771" w:type="dxa"/>
            <w:tcBorders>
              <w:top w:val="single" w:sz="4" w:space="0" w:color="000000"/>
              <w:left w:val="single" w:sz="4" w:space="0" w:color="000000"/>
              <w:bottom w:val="single" w:sz="4" w:space="0" w:color="000000"/>
              <w:right w:val="single" w:sz="4" w:space="0" w:color="000000"/>
            </w:tcBorders>
          </w:tcPr>
          <w:p w14:paraId="4B3F2E2E" w14:textId="77777777" w:rsidR="00113B62" w:rsidRDefault="00000000">
            <w:pPr>
              <w:spacing w:after="0"/>
              <w:ind w:left="1"/>
            </w:pPr>
            <w:r>
              <w:rPr>
                <w:color w:val="111827"/>
                <w:sz w:val="24"/>
              </w:rPr>
              <w:t xml:space="preserve">Aggravated </w:t>
            </w:r>
          </w:p>
          <w:p w14:paraId="51DB6FD4" w14:textId="77777777" w:rsidR="00113B62" w:rsidRDefault="00000000">
            <w:pPr>
              <w:spacing w:after="0"/>
              <w:ind w:left="1"/>
            </w:pPr>
            <w:r>
              <w:rPr>
                <w:color w:val="111827"/>
                <w:sz w:val="24"/>
              </w:rPr>
              <w:t xml:space="preserve">Trafficking — Schedule I or II </w:t>
            </w:r>
          </w:p>
        </w:tc>
        <w:tc>
          <w:tcPr>
            <w:tcW w:w="2440" w:type="dxa"/>
            <w:tcBorders>
              <w:top w:val="single" w:sz="4" w:space="0" w:color="000000"/>
              <w:left w:val="single" w:sz="4" w:space="0" w:color="000000"/>
              <w:bottom w:val="single" w:sz="4" w:space="0" w:color="000000"/>
              <w:right w:val="single" w:sz="4" w:space="0" w:color="000000"/>
            </w:tcBorders>
          </w:tcPr>
          <w:p w14:paraId="6A5DFF0A" w14:textId="77777777" w:rsidR="00113B62" w:rsidRDefault="00000000">
            <w:pPr>
              <w:spacing w:after="0"/>
              <w:ind w:left="1"/>
            </w:pPr>
            <w:r>
              <w:rPr>
                <w:color w:val="374151"/>
                <w:sz w:val="24"/>
              </w:rPr>
              <w:t xml:space="preserve">Any Schedule I or II </w:t>
            </w:r>
          </w:p>
          <w:p w14:paraId="330E1978" w14:textId="77777777" w:rsidR="00113B62" w:rsidRDefault="00000000">
            <w:pPr>
              <w:spacing w:after="0"/>
              <w:ind w:left="1"/>
            </w:pPr>
            <w:r>
              <w:rPr>
                <w:color w:val="374151"/>
                <w:sz w:val="24"/>
              </w:rPr>
              <w:t xml:space="preserve">(except marijuana/synthetic cannabinoids) (§ 4129-139(f)) </w:t>
            </w:r>
          </w:p>
        </w:tc>
        <w:tc>
          <w:tcPr>
            <w:tcW w:w="1544" w:type="dxa"/>
            <w:tcBorders>
              <w:top w:val="single" w:sz="4" w:space="0" w:color="000000"/>
              <w:left w:val="single" w:sz="4" w:space="0" w:color="000000"/>
              <w:bottom w:val="single" w:sz="4" w:space="0" w:color="000000"/>
              <w:right w:val="single" w:sz="4" w:space="0" w:color="000000"/>
            </w:tcBorders>
          </w:tcPr>
          <w:p w14:paraId="3EF3ED95" w14:textId="77777777" w:rsidR="00113B62" w:rsidRDefault="00000000">
            <w:pPr>
              <w:spacing w:after="0"/>
            </w:pPr>
            <w:r>
              <w:rPr>
                <w:color w:val="374151"/>
                <w:sz w:val="24"/>
              </w:rPr>
              <w:t xml:space="preserve">200 grams or more </w:t>
            </w:r>
          </w:p>
        </w:tc>
        <w:tc>
          <w:tcPr>
            <w:tcW w:w="1450" w:type="dxa"/>
            <w:tcBorders>
              <w:top w:val="single" w:sz="4" w:space="0" w:color="000000"/>
              <w:left w:val="single" w:sz="4" w:space="0" w:color="000000"/>
              <w:bottom w:val="single" w:sz="4" w:space="0" w:color="000000"/>
              <w:right w:val="single" w:sz="4" w:space="0" w:color="000000"/>
            </w:tcBorders>
          </w:tcPr>
          <w:p w14:paraId="2EEE3091" w14:textId="77777777" w:rsidR="00113B62" w:rsidRDefault="00000000">
            <w:pPr>
              <w:spacing w:after="0"/>
              <w:ind w:left="1"/>
            </w:pPr>
            <w:r>
              <w:rPr>
                <w:color w:val="030711"/>
                <w:sz w:val="24"/>
              </w:rPr>
              <w:t xml:space="preserve">Felony – </w:t>
            </w:r>
          </w:p>
          <w:p w14:paraId="02C9F070" w14:textId="77777777" w:rsidR="00113B62" w:rsidRDefault="00000000">
            <w:pPr>
              <w:spacing w:after="0"/>
              <w:ind w:left="1"/>
            </w:pPr>
            <w:r>
              <w:rPr>
                <w:color w:val="030711"/>
                <w:sz w:val="24"/>
              </w:rPr>
              <w:t xml:space="preserve">Aggravated </w:t>
            </w:r>
          </w:p>
          <w:p w14:paraId="1819B049" w14:textId="77777777" w:rsidR="00113B62" w:rsidRDefault="00000000">
            <w:pPr>
              <w:spacing w:after="0"/>
              <w:ind w:left="1"/>
            </w:pPr>
            <w:r>
              <w:rPr>
                <w:color w:val="030711"/>
                <w:sz w:val="24"/>
              </w:rPr>
              <w:t xml:space="preserve">Trafficking </w:t>
            </w:r>
          </w:p>
        </w:tc>
        <w:tc>
          <w:tcPr>
            <w:tcW w:w="1636" w:type="dxa"/>
            <w:tcBorders>
              <w:top w:val="single" w:sz="4" w:space="0" w:color="000000"/>
              <w:left w:val="single" w:sz="4" w:space="0" w:color="000000"/>
              <w:bottom w:val="single" w:sz="4" w:space="0" w:color="000000"/>
              <w:right w:val="single" w:sz="4" w:space="0" w:color="000000"/>
            </w:tcBorders>
          </w:tcPr>
          <w:p w14:paraId="2C8CB1D2" w14:textId="77777777" w:rsidR="00113B62" w:rsidRDefault="00000000">
            <w:pPr>
              <w:spacing w:after="0" w:line="240" w:lineRule="auto"/>
            </w:pPr>
            <w:r>
              <w:rPr>
                <w:color w:val="374151"/>
                <w:sz w:val="24"/>
              </w:rPr>
              <w:t xml:space="preserve">Mandatory minimum 25 </w:t>
            </w:r>
          </w:p>
          <w:p w14:paraId="2C8E92D7" w14:textId="77777777" w:rsidR="00113B62" w:rsidRDefault="00000000">
            <w:pPr>
              <w:spacing w:after="0"/>
            </w:pPr>
            <w:r>
              <w:rPr>
                <w:color w:val="374151"/>
                <w:sz w:val="24"/>
              </w:rPr>
              <w:t xml:space="preserve">years to life (no parole or probation) </w:t>
            </w:r>
          </w:p>
        </w:tc>
        <w:tc>
          <w:tcPr>
            <w:tcW w:w="1388" w:type="dxa"/>
            <w:tcBorders>
              <w:top w:val="single" w:sz="4" w:space="0" w:color="000000"/>
              <w:left w:val="single" w:sz="4" w:space="0" w:color="000000"/>
              <w:bottom w:val="single" w:sz="4" w:space="0" w:color="000000"/>
              <w:right w:val="single" w:sz="4" w:space="0" w:color="000000"/>
            </w:tcBorders>
          </w:tcPr>
          <w:p w14:paraId="74A41BDE" w14:textId="77777777" w:rsidR="00113B62" w:rsidRDefault="00000000">
            <w:pPr>
              <w:spacing w:after="0"/>
              <w:ind w:left="1"/>
            </w:pPr>
            <w:r>
              <w:rPr>
                <w:color w:val="374151"/>
                <w:sz w:val="24"/>
              </w:rPr>
              <w:t xml:space="preserve">$5,000 to </w:t>
            </w:r>
          </w:p>
          <w:p w14:paraId="56CE04B7" w14:textId="77777777" w:rsidR="00113B62" w:rsidRDefault="00000000">
            <w:pPr>
              <w:spacing w:after="0"/>
              <w:ind w:left="1"/>
            </w:pPr>
            <w:r>
              <w:rPr>
                <w:color w:val="374151"/>
                <w:sz w:val="24"/>
              </w:rPr>
              <w:t xml:space="preserve">$1,000,000 </w:t>
            </w:r>
          </w:p>
        </w:tc>
      </w:tr>
      <w:tr w:rsidR="00113B62" w14:paraId="2718E6A5" w14:textId="77777777">
        <w:trPr>
          <w:trHeight w:val="1768"/>
        </w:trPr>
        <w:tc>
          <w:tcPr>
            <w:tcW w:w="1771" w:type="dxa"/>
            <w:tcBorders>
              <w:top w:val="single" w:sz="4" w:space="0" w:color="000000"/>
              <w:left w:val="single" w:sz="4" w:space="0" w:color="000000"/>
              <w:bottom w:val="single" w:sz="4" w:space="0" w:color="000000"/>
              <w:right w:val="single" w:sz="4" w:space="0" w:color="000000"/>
            </w:tcBorders>
          </w:tcPr>
          <w:p w14:paraId="306366FF" w14:textId="77777777" w:rsidR="00113B62" w:rsidRDefault="00000000">
            <w:pPr>
              <w:spacing w:after="0"/>
              <w:ind w:left="1"/>
            </w:pPr>
            <w:r>
              <w:rPr>
                <w:color w:val="111827"/>
                <w:sz w:val="24"/>
              </w:rPr>
              <w:t xml:space="preserve">Trafficking — </w:t>
            </w:r>
          </w:p>
          <w:p w14:paraId="70730FCA" w14:textId="77777777" w:rsidR="00113B62" w:rsidRDefault="00000000">
            <w:pPr>
              <w:spacing w:after="0"/>
              <w:ind w:left="1"/>
            </w:pPr>
            <w:r>
              <w:rPr>
                <w:color w:val="111827"/>
                <w:sz w:val="24"/>
              </w:rPr>
              <w:t xml:space="preserve">Schedule III, IV, </w:t>
            </w:r>
          </w:p>
          <w:p w14:paraId="09319958" w14:textId="77777777" w:rsidR="00113B62" w:rsidRDefault="00000000">
            <w:pPr>
              <w:spacing w:after="0"/>
              <w:ind w:left="1"/>
            </w:pPr>
            <w:r>
              <w:rPr>
                <w:color w:val="111827"/>
                <w:sz w:val="24"/>
              </w:rPr>
              <w:t xml:space="preserve">or V </w:t>
            </w:r>
          </w:p>
        </w:tc>
        <w:tc>
          <w:tcPr>
            <w:tcW w:w="2440" w:type="dxa"/>
            <w:tcBorders>
              <w:top w:val="single" w:sz="4" w:space="0" w:color="000000"/>
              <w:left w:val="single" w:sz="4" w:space="0" w:color="000000"/>
              <w:bottom w:val="single" w:sz="4" w:space="0" w:color="000000"/>
              <w:right w:val="single" w:sz="4" w:space="0" w:color="000000"/>
            </w:tcBorders>
          </w:tcPr>
          <w:p w14:paraId="4ED47A18" w14:textId="77777777" w:rsidR="00113B62" w:rsidRDefault="00000000">
            <w:pPr>
              <w:spacing w:after="0"/>
              <w:ind w:left="1"/>
            </w:pPr>
            <w:r>
              <w:rPr>
                <w:color w:val="374151"/>
                <w:sz w:val="24"/>
              </w:rPr>
              <w:t xml:space="preserve">Any Schedule III, IV, or </w:t>
            </w:r>
          </w:p>
          <w:p w14:paraId="485CBC3E" w14:textId="77777777" w:rsidR="00113B62" w:rsidRDefault="00000000">
            <w:pPr>
              <w:spacing w:after="0"/>
              <w:ind w:left="1"/>
            </w:pPr>
            <w:r>
              <w:rPr>
                <w:color w:val="374151"/>
                <w:sz w:val="24"/>
              </w:rPr>
              <w:t xml:space="preserve">V controlled substance </w:t>
            </w:r>
          </w:p>
          <w:p w14:paraId="28AE61FA" w14:textId="77777777" w:rsidR="00113B62" w:rsidRDefault="00000000">
            <w:pPr>
              <w:spacing w:after="0"/>
              <w:ind w:left="1"/>
            </w:pPr>
            <w:r>
              <w:rPr>
                <w:color w:val="374151"/>
                <w:sz w:val="24"/>
              </w:rPr>
              <w:t xml:space="preserve">(§ 41-29-139(f)) </w:t>
            </w:r>
          </w:p>
        </w:tc>
        <w:tc>
          <w:tcPr>
            <w:tcW w:w="1544" w:type="dxa"/>
            <w:tcBorders>
              <w:top w:val="single" w:sz="4" w:space="0" w:color="000000"/>
              <w:left w:val="single" w:sz="4" w:space="0" w:color="000000"/>
              <w:bottom w:val="single" w:sz="4" w:space="0" w:color="000000"/>
              <w:right w:val="single" w:sz="4" w:space="0" w:color="000000"/>
            </w:tcBorders>
          </w:tcPr>
          <w:p w14:paraId="44F18A4A" w14:textId="77777777" w:rsidR="00113B62" w:rsidRDefault="00000000">
            <w:pPr>
              <w:spacing w:after="0"/>
            </w:pPr>
            <w:r>
              <w:rPr>
                <w:color w:val="374151"/>
                <w:sz w:val="24"/>
              </w:rPr>
              <w:t xml:space="preserve">500 grams or more, or 2,500+ dosage units </w:t>
            </w:r>
          </w:p>
        </w:tc>
        <w:tc>
          <w:tcPr>
            <w:tcW w:w="1450" w:type="dxa"/>
            <w:tcBorders>
              <w:top w:val="single" w:sz="4" w:space="0" w:color="000000"/>
              <w:left w:val="single" w:sz="4" w:space="0" w:color="000000"/>
              <w:bottom w:val="single" w:sz="4" w:space="0" w:color="000000"/>
              <w:right w:val="single" w:sz="4" w:space="0" w:color="000000"/>
            </w:tcBorders>
          </w:tcPr>
          <w:p w14:paraId="015303E4" w14:textId="77777777" w:rsidR="00113B62" w:rsidRDefault="00000000">
            <w:pPr>
              <w:spacing w:after="0"/>
              <w:ind w:left="1"/>
            </w:pPr>
            <w:r>
              <w:rPr>
                <w:color w:val="030711"/>
                <w:sz w:val="24"/>
              </w:rPr>
              <w:t xml:space="preserve">Felony – </w:t>
            </w:r>
          </w:p>
          <w:p w14:paraId="68C8EE7C" w14:textId="77777777" w:rsidR="00113B62" w:rsidRDefault="00000000">
            <w:pPr>
              <w:spacing w:after="0"/>
              <w:ind w:left="1"/>
            </w:pPr>
            <w:r>
              <w:rPr>
                <w:color w:val="030711"/>
                <w:sz w:val="24"/>
              </w:rPr>
              <w:t xml:space="preserve">Trafficking </w:t>
            </w:r>
          </w:p>
        </w:tc>
        <w:tc>
          <w:tcPr>
            <w:tcW w:w="1636" w:type="dxa"/>
            <w:tcBorders>
              <w:top w:val="single" w:sz="4" w:space="0" w:color="000000"/>
              <w:left w:val="single" w:sz="4" w:space="0" w:color="000000"/>
              <w:bottom w:val="single" w:sz="4" w:space="0" w:color="000000"/>
              <w:right w:val="single" w:sz="4" w:space="0" w:color="000000"/>
            </w:tcBorders>
          </w:tcPr>
          <w:p w14:paraId="7F71EEC6" w14:textId="77777777" w:rsidR="00113B62" w:rsidRDefault="00000000">
            <w:pPr>
              <w:spacing w:after="0" w:line="240" w:lineRule="auto"/>
            </w:pPr>
            <w:r>
              <w:rPr>
                <w:color w:val="374151"/>
                <w:sz w:val="24"/>
              </w:rPr>
              <w:t xml:space="preserve">Mandatory minimum 10 </w:t>
            </w:r>
          </w:p>
          <w:p w14:paraId="50E22487" w14:textId="77777777" w:rsidR="00113B62" w:rsidRDefault="00000000">
            <w:pPr>
              <w:spacing w:after="0"/>
            </w:pPr>
            <w:r>
              <w:rPr>
                <w:color w:val="374151"/>
                <w:sz w:val="24"/>
              </w:rPr>
              <w:t xml:space="preserve">years, up to 40 years (no parole or probation) </w:t>
            </w:r>
          </w:p>
        </w:tc>
        <w:tc>
          <w:tcPr>
            <w:tcW w:w="1388" w:type="dxa"/>
            <w:tcBorders>
              <w:top w:val="single" w:sz="4" w:space="0" w:color="000000"/>
              <w:left w:val="single" w:sz="4" w:space="0" w:color="000000"/>
              <w:bottom w:val="single" w:sz="4" w:space="0" w:color="000000"/>
              <w:right w:val="single" w:sz="4" w:space="0" w:color="000000"/>
            </w:tcBorders>
          </w:tcPr>
          <w:p w14:paraId="0EA03FF7" w14:textId="77777777" w:rsidR="00113B62" w:rsidRDefault="00000000">
            <w:pPr>
              <w:spacing w:after="0"/>
              <w:ind w:left="1"/>
            </w:pPr>
            <w:r>
              <w:rPr>
                <w:color w:val="374151"/>
                <w:sz w:val="24"/>
              </w:rPr>
              <w:t xml:space="preserve">$5,000 to </w:t>
            </w:r>
          </w:p>
          <w:p w14:paraId="34C28FF1" w14:textId="77777777" w:rsidR="00113B62" w:rsidRDefault="00000000">
            <w:pPr>
              <w:spacing w:after="0"/>
              <w:ind w:left="1"/>
            </w:pPr>
            <w:r>
              <w:rPr>
                <w:color w:val="374151"/>
                <w:sz w:val="24"/>
              </w:rPr>
              <w:t xml:space="preserve">$1,000,000 </w:t>
            </w:r>
          </w:p>
        </w:tc>
      </w:tr>
      <w:tr w:rsidR="00113B62" w14:paraId="75F0346A" w14:textId="77777777">
        <w:trPr>
          <w:trHeight w:val="889"/>
        </w:trPr>
        <w:tc>
          <w:tcPr>
            <w:tcW w:w="1771" w:type="dxa"/>
            <w:tcBorders>
              <w:top w:val="single" w:sz="4" w:space="0" w:color="000000"/>
              <w:left w:val="single" w:sz="4" w:space="0" w:color="000000"/>
              <w:bottom w:val="single" w:sz="4" w:space="0" w:color="000000"/>
              <w:right w:val="single" w:sz="4" w:space="0" w:color="000000"/>
            </w:tcBorders>
          </w:tcPr>
          <w:p w14:paraId="01551678" w14:textId="77777777" w:rsidR="00113B62" w:rsidRDefault="00000000">
            <w:pPr>
              <w:spacing w:after="0"/>
              <w:ind w:left="1"/>
            </w:pPr>
            <w:r>
              <w:rPr>
                <w:color w:val="111827"/>
                <w:sz w:val="24"/>
              </w:rPr>
              <w:t xml:space="preserve">Marijuana </w:t>
            </w:r>
          </w:p>
          <w:p w14:paraId="384BBADB" w14:textId="77777777" w:rsidR="00113B62" w:rsidRDefault="00000000">
            <w:pPr>
              <w:spacing w:after="0"/>
              <w:ind w:left="1"/>
            </w:pPr>
            <w:r>
              <w:rPr>
                <w:color w:val="111827"/>
                <w:sz w:val="24"/>
              </w:rPr>
              <w:t xml:space="preserve">Possession — </w:t>
            </w:r>
          </w:p>
          <w:p w14:paraId="4C4C456A" w14:textId="77777777" w:rsidR="00113B62" w:rsidRDefault="00000000">
            <w:pPr>
              <w:spacing w:after="0"/>
              <w:ind w:left="1"/>
            </w:pPr>
            <w:r>
              <w:rPr>
                <w:color w:val="111827"/>
                <w:sz w:val="24"/>
              </w:rPr>
              <w:t xml:space="preserve">First Offense </w:t>
            </w:r>
          </w:p>
        </w:tc>
        <w:tc>
          <w:tcPr>
            <w:tcW w:w="2440" w:type="dxa"/>
            <w:tcBorders>
              <w:top w:val="single" w:sz="4" w:space="0" w:color="000000"/>
              <w:left w:val="single" w:sz="4" w:space="0" w:color="000000"/>
              <w:bottom w:val="single" w:sz="4" w:space="0" w:color="000000"/>
              <w:right w:val="single" w:sz="4" w:space="0" w:color="000000"/>
            </w:tcBorders>
          </w:tcPr>
          <w:p w14:paraId="250FE15B" w14:textId="77777777" w:rsidR="00113B62" w:rsidRDefault="00000000">
            <w:pPr>
              <w:spacing w:after="0"/>
              <w:ind w:left="1"/>
            </w:pPr>
            <w:r>
              <w:rPr>
                <w:color w:val="374151"/>
                <w:sz w:val="24"/>
              </w:rPr>
              <w:t xml:space="preserve">Marijuana (§ 41-29139(c)) </w:t>
            </w:r>
          </w:p>
        </w:tc>
        <w:tc>
          <w:tcPr>
            <w:tcW w:w="1544" w:type="dxa"/>
            <w:tcBorders>
              <w:top w:val="single" w:sz="4" w:space="0" w:color="000000"/>
              <w:left w:val="single" w:sz="4" w:space="0" w:color="000000"/>
              <w:bottom w:val="single" w:sz="4" w:space="0" w:color="000000"/>
              <w:right w:val="single" w:sz="4" w:space="0" w:color="000000"/>
            </w:tcBorders>
          </w:tcPr>
          <w:p w14:paraId="6D451E79" w14:textId="77777777" w:rsidR="00113B62" w:rsidRDefault="00000000">
            <w:pPr>
              <w:spacing w:after="0"/>
            </w:pPr>
            <w:r>
              <w:rPr>
                <w:color w:val="374151"/>
                <w:sz w:val="24"/>
              </w:rPr>
              <w:t xml:space="preserve">30 grams or less </w:t>
            </w:r>
          </w:p>
        </w:tc>
        <w:tc>
          <w:tcPr>
            <w:tcW w:w="1450" w:type="dxa"/>
            <w:tcBorders>
              <w:top w:val="single" w:sz="4" w:space="0" w:color="000000"/>
              <w:left w:val="single" w:sz="4" w:space="0" w:color="000000"/>
              <w:bottom w:val="single" w:sz="4" w:space="0" w:color="000000"/>
              <w:right w:val="single" w:sz="4" w:space="0" w:color="000000"/>
            </w:tcBorders>
          </w:tcPr>
          <w:p w14:paraId="0FAEED90" w14:textId="77777777" w:rsidR="00113B62" w:rsidRDefault="00000000">
            <w:pPr>
              <w:spacing w:after="0"/>
              <w:ind w:left="1"/>
            </w:pPr>
            <w:r>
              <w:rPr>
                <w:color w:val="030711"/>
                <w:sz w:val="24"/>
              </w:rPr>
              <w:t>Fine only (</w:t>
            </w:r>
            <w:proofErr w:type="spellStart"/>
            <w:r>
              <w:rPr>
                <w:color w:val="030711"/>
                <w:sz w:val="24"/>
              </w:rPr>
              <w:t>decriminaliz</w:t>
            </w:r>
            <w:proofErr w:type="spellEnd"/>
            <w:r>
              <w:rPr>
                <w:color w:val="030711"/>
                <w:sz w:val="24"/>
              </w:rPr>
              <w:t xml:space="preserve"> ed) </w:t>
            </w:r>
          </w:p>
        </w:tc>
        <w:tc>
          <w:tcPr>
            <w:tcW w:w="1636" w:type="dxa"/>
            <w:tcBorders>
              <w:top w:val="single" w:sz="4" w:space="0" w:color="000000"/>
              <w:left w:val="single" w:sz="4" w:space="0" w:color="000000"/>
              <w:bottom w:val="single" w:sz="4" w:space="0" w:color="000000"/>
              <w:right w:val="single" w:sz="4" w:space="0" w:color="000000"/>
            </w:tcBorders>
          </w:tcPr>
          <w:p w14:paraId="44DC6C7A" w14:textId="77777777" w:rsidR="00113B62" w:rsidRDefault="00000000">
            <w:pPr>
              <w:spacing w:after="0"/>
            </w:pPr>
            <w:r>
              <w:rPr>
                <w:color w:val="374151"/>
                <w:sz w:val="24"/>
              </w:rPr>
              <w:t xml:space="preserve">None </w:t>
            </w:r>
          </w:p>
        </w:tc>
        <w:tc>
          <w:tcPr>
            <w:tcW w:w="1388" w:type="dxa"/>
            <w:tcBorders>
              <w:top w:val="single" w:sz="4" w:space="0" w:color="000000"/>
              <w:left w:val="single" w:sz="4" w:space="0" w:color="000000"/>
              <w:bottom w:val="single" w:sz="4" w:space="0" w:color="000000"/>
              <w:right w:val="single" w:sz="4" w:space="0" w:color="000000"/>
            </w:tcBorders>
          </w:tcPr>
          <w:p w14:paraId="573A62E1" w14:textId="77777777" w:rsidR="00113B62" w:rsidRDefault="00000000">
            <w:pPr>
              <w:spacing w:after="0"/>
              <w:ind w:left="1"/>
            </w:pPr>
            <w:r>
              <w:rPr>
                <w:color w:val="374151"/>
                <w:sz w:val="24"/>
              </w:rPr>
              <w:t xml:space="preserve">Up to $250 </w:t>
            </w:r>
          </w:p>
        </w:tc>
      </w:tr>
      <w:tr w:rsidR="00113B62" w14:paraId="3B50218C" w14:textId="77777777">
        <w:trPr>
          <w:trHeight w:val="889"/>
        </w:trPr>
        <w:tc>
          <w:tcPr>
            <w:tcW w:w="1771" w:type="dxa"/>
            <w:tcBorders>
              <w:top w:val="single" w:sz="4" w:space="0" w:color="000000"/>
              <w:left w:val="single" w:sz="4" w:space="0" w:color="000000"/>
              <w:bottom w:val="single" w:sz="4" w:space="0" w:color="000000"/>
              <w:right w:val="single" w:sz="4" w:space="0" w:color="000000"/>
            </w:tcBorders>
          </w:tcPr>
          <w:p w14:paraId="1B17CF2E" w14:textId="77777777" w:rsidR="00113B62" w:rsidRDefault="00000000">
            <w:pPr>
              <w:spacing w:after="0"/>
              <w:ind w:left="1"/>
            </w:pPr>
            <w:r>
              <w:rPr>
                <w:color w:val="111827"/>
                <w:sz w:val="24"/>
              </w:rPr>
              <w:t xml:space="preserve">Marijuana Possession </w:t>
            </w:r>
          </w:p>
        </w:tc>
        <w:tc>
          <w:tcPr>
            <w:tcW w:w="2440" w:type="dxa"/>
            <w:tcBorders>
              <w:top w:val="single" w:sz="4" w:space="0" w:color="000000"/>
              <w:left w:val="single" w:sz="4" w:space="0" w:color="000000"/>
              <w:bottom w:val="single" w:sz="4" w:space="0" w:color="000000"/>
              <w:right w:val="single" w:sz="4" w:space="0" w:color="000000"/>
            </w:tcBorders>
          </w:tcPr>
          <w:p w14:paraId="7B73D72C" w14:textId="77777777" w:rsidR="00113B62" w:rsidRDefault="00000000">
            <w:pPr>
              <w:spacing w:after="0"/>
              <w:ind w:left="1"/>
            </w:pPr>
            <w:r>
              <w:rPr>
                <w:color w:val="374151"/>
                <w:sz w:val="24"/>
              </w:rPr>
              <w:t xml:space="preserve">Marijuana (§ 41-29139(c)) </w:t>
            </w:r>
          </w:p>
        </w:tc>
        <w:tc>
          <w:tcPr>
            <w:tcW w:w="1544" w:type="dxa"/>
            <w:tcBorders>
              <w:top w:val="single" w:sz="4" w:space="0" w:color="000000"/>
              <w:left w:val="single" w:sz="4" w:space="0" w:color="000000"/>
              <w:bottom w:val="single" w:sz="4" w:space="0" w:color="000000"/>
              <w:right w:val="single" w:sz="4" w:space="0" w:color="000000"/>
            </w:tcBorders>
          </w:tcPr>
          <w:p w14:paraId="2612AD6B" w14:textId="77777777" w:rsidR="00113B62" w:rsidRDefault="00000000">
            <w:pPr>
              <w:spacing w:after="0"/>
            </w:pPr>
            <w:r>
              <w:rPr>
                <w:color w:val="374151"/>
                <w:sz w:val="24"/>
              </w:rPr>
              <w:t xml:space="preserve">More than 30 grams to 250 grams </w:t>
            </w:r>
          </w:p>
        </w:tc>
        <w:tc>
          <w:tcPr>
            <w:tcW w:w="1450" w:type="dxa"/>
            <w:tcBorders>
              <w:top w:val="single" w:sz="4" w:space="0" w:color="000000"/>
              <w:left w:val="single" w:sz="4" w:space="0" w:color="000000"/>
              <w:bottom w:val="single" w:sz="4" w:space="0" w:color="000000"/>
              <w:right w:val="single" w:sz="4" w:space="0" w:color="000000"/>
            </w:tcBorders>
          </w:tcPr>
          <w:p w14:paraId="3593B412" w14:textId="77777777" w:rsidR="00113B62" w:rsidRDefault="00000000">
            <w:pPr>
              <w:spacing w:after="0"/>
              <w:ind w:left="1"/>
            </w:pPr>
            <w:r>
              <w:rPr>
                <w:color w:val="030711"/>
                <w:sz w:val="24"/>
              </w:rPr>
              <w:t xml:space="preserve">Felony </w:t>
            </w:r>
          </w:p>
        </w:tc>
        <w:tc>
          <w:tcPr>
            <w:tcW w:w="1636" w:type="dxa"/>
            <w:tcBorders>
              <w:top w:val="single" w:sz="4" w:space="0" w:color="000000"/>
              <w:left w:val="single" w:sz="4" w:space="0" w:color="000000"/>
              <w:bottom w:val="single" w:sz="4" w:space="0" w:color="000000"/>
              <w:right w:val="single" w:sz="4" w:space="0" w:color="000000"/>
            </w:tcBorders>
          </w:tcPr>
          <w:p w14:paraId="7E6FD3FA" w14:textId="77777777" w:rsidR="00113B62" w:rsidRDefault="00000000">
            <w:pPr>
              <w:spacing w:after="0"/>
            </w:pPr>
            <w:r>
              <w:rPr>
                <w:color w:val="374151"/>
                <w:sz w:val="24"/>
              </w:rPr>
              <w:t xml:space="preserve">Up to 3 years </w:t>
            </w:r>
          </w:p>
        </w:tc>
        <w:tc>
          <w:tcPr>
            <w:tcW w:w="1388" w:type="dxa"/>
            <w:tcBorders>
              <w:top w:val="single" w:sz="4" w:space="0" w:color="000000"/>
              <w:left w:val="single" w:sz="4" w:space="0" w:color="000000"/>
              <w:bottom w:val="single" w:sz="4" w:space="0" w:color="000000"/>
              <w:right w:val="single" w:sz="4" w:space="0" w:color="000000"/>
            </w:tcBorders>
          </w:tcPr>
          <w:p w14:paraId="23241BED" w14:textId="77777777" w:rsidR="00113B62" w:rsidRDefault="00000000">
            <w:pPr>
              <w:spacing w:after="0"/>
              <w:ind w:left="1"/>
            </w:pPr>
            <w:r>
              <w:rPr>
                <w:color w:val="374151"/>
                <w:sz w:val="24"/>
              </w:rPr>
              <w:t xml:space="preserve">Up to $3,000 </w:t>
            </w:r>
          </w:p>
        </w:tc>
      </w:tr>
      <w:tr w:rsidR="00113B62" w14:paraId="1237CA9E" w14:textId="77777777">
        <w:trPr>
          <w:trHeight w:val="889"/>
        </w:trPr>
        <w:tc>
          <w:tcPr>
            <w:tcW w:w="1771" w:type="dxa"/>
            <w:tcBorders>
              <w:top w:val="single" w:sz="4" w:space="0" w:color="000000"/>
              <w:left w:val="single" w:sz="4" w:space="0" w:color="000000"/>
              <w:bottom w:val="single" w:sz="4" w:space="0" w:color="000000"/>
              <w:right w:val="single" w:sz="4" w:space="0" w:color="000000"/>
            </w:tcBorders>
          </w:tcPr>
          <w:p w14:paraId="0C23D885" w14:textId="77777777" w:rsidR="00113B62" w:rsidRDefault="00000000">
            <w:pPr>
              <w:spacing w:after="0"/>
              <w:ind w:left="1"/>
            </w:pPr>
            <w:r>
              <w:rPr>
                <w:color w:val="111827"/>
                <w:sz w:val="24"/>
              </w:rPr>
              <w:t xml:space="preserve">Marijuana Possession </w:t>
            </w:r>
          </w:p>
        </w:tc>
        <w:tc>
          <w:tcPr>
            <w:tcW w:w="2440" w:type="dxa"/>
            <w:tcBorders>
              <w:top w:val="single" w:sz="4" w:space="0" w:color="000000"/>
              <w:left w:val="single" w:sz="4" w:space="0" w:color="000000"/>
              <w:bottom w:val="single" w:sz="4" w:space="0" w:color="000000"/>
              <w:right w:val="single" w:sz="4" w:space="0" w:color="000000"/>
            </w:tcBorders>
          </w:tcPr>
          <w:p w14:paraId="563625EE" w14:textId="77777777" w:rsidR="00113B62" w:rsidRDefault="00000000">
            <w:pPr>
              <w:spacing w:after="0"/>
              <w:ind w:left="1"/>
            </w:pPr>
            <w:r>
              <w:rPr>
                <w:color w:val="374151"/>
                <w:sz w:val="24"/>
              </w:rPr>
              <w:t xml:space="preserve">Marijuana (§ 41-29139(c)) </w:t>
            </w:r>
          </w:p>
        </w:tc>
        <w:tc>
          <w:tcPr>
            <w:tcW w:w="1544" w:type="dxa"/>
            <w:tcBorders>
              <w:top w:val="single" w:sz="4" w:space="0" w:color="000000"/>
              <w:left w:val="single" w:sz="4" w:space="0" w:color="000000"/>
              <w:bottom w:val="single" w:sz="4" w:space="0" w:color="000000"/>
              <w:right w:val="single" w:sz="4" w:space="0" w:color="000000"/>
            </w:tcBorders>
          </w:tcPr>
          <w:p w14:paraId="7659FD77" w14:textId="77777777" w:rsidR="00113B62" w:rsidRDefault="00000000">
            <w:pPr>
              <w:spacing w:after="0"/>
            </w:pPr>
            <w:r>
              <w:rPr>
                <w:color w:val="374151"/>
                <w:sz w:val="24"/>
              </w:rPr>
              <w:t xml:space="preserve">More than </w:t>
            </w:r>
          </w:p>
          <w:p w14:paraId="755DAE8C" w14:textId="77777777" w:rsidR="00113B62" w:rsidRDefault="00000000">
            <w:pPr>
              <w:spacing w:after="0"/>
            </w:pPr>
            <w:r>
              <w:rPr>
                <w:color w:val="374151"/>
                <w:sz w:val="24"/>
              </w:rPr>
              <w:t xml:space="preserve">250 grams to </w:t>
            </w:r>
          </w:p>
          <w:p w14:paraId="25FE157D" w14:textId="77777777" w:rsidR="00113B62" w:rsidRDefault="00000000">
            <w:pPr>
              <w:spacing w:after="0"/>
            </w:pPr>
            <w:r>
              <w:rPr>
                <w:color w:val="374151"/>
                <w:sz w:val="24"/>
              </w:rPr>
              <w:t xml:space="preserve">500 grams </w:t>
            </w:r>
          </w:p>
        </w:tc>
        <w:tc>
          <w:tcPr>
            <w:tcW w:w="1450" w:type="dxa"/>
            <w:tcBorders>
              <w:top w:val="single" w:sz="4" w:space="0" w:color="000000"/>
              <w:left w:val="single" w:sz="4" w:space="0" w:color="000000"/>
              <w:bottom w:val="single" w:sz="4" w:space="0" w:color="000000"/>
              <w:right w:val="single" w:sz="4" w:space="0" w:color="000000"/>
            </w:tcBorders>
          </w:tcPr>
          <w:p w14:paraId="1F8B3427" w14:textId="77777777" w:rsidR="00113B62" w:rsidRDefault="00000000">
            <w:pPr>
              <w:spacing w:after="0"/>
              <w:ind w:left="1"/>
            </w:pPr>
            <w:r>
              <w:rPr>
                <w:color w:val="030711"/>
                <w:sz w:val="24"/>
              </w:rPr>
              <w:t xml:space="preserve">Felony </w:t>
            </w:r>
          </w:p>
        </w:tc>
        <w:tc>
          <w:tcPr>
            <w:tcW w:w="1636" w:type="dxa"/>
            <w:tcBorders>
              <w:top w:val="single" w:sz="4" w:space="0" w:color="000000"/>
              <w:left w:val="single" w:sz="4" w:space="0" w:color="000000"/>
              <w:bottom w:val="single" w:sz="4" w:space="0" w:color="000000"/>
              <w:right w:val="single" w:sz="4" w:space="0" w:color="000000"/>
            </w:tcBorders>
          </w:tcPr>
          <w:p w14:paraId="3A5C8A8B" w14:textId="77777777" w:rsidR="00113B62" w:rsidRDefault="00000000">
            <w:pPr>
              <w:spacing w:after="0"/>
            </w:pPr>
            <w:r>
              <w:rPr>
                <w:color w:val="374151"/>
                <w:sz w:val="24"/>
              </w:rPr>
              <w:t xml:space="preserve">2 to 8 years </w:t>
            </w:r>
          </w:p>
        </w:tc>
        <w:tc>
          <w:tcPr>
            <w:tcW w:w="1388" w:type="dxa"/>
            <w:tcBorders>
              <w:top w:val="single" w:sz="4" w:space="0" w:color="000000"/>
              <w:left w:val="single" w:sz="4" w:space="0" w:color="000000"/>
              <w:bottom w:val="single" w:sz="4" w:space="0" w:color="000000"/>
              <w:right w:val="single" w:sz="4" w:space="0" w:color="000000"/>
            </w:tcBorders>
          </w:tcPr>
          <w:p w14:paraId="0B3BD030" w14:textId="77777777" w:rsidR="00113B62" w:rsidRDefault="00000000">
            <w:pPr>
              <w:spacing w:after="0"/>
              <w:ind w:left="1"/>
            </w:pPr>
            <w:r>
              <w:rPr>
                <w:color w:val="374151"/>
                <w:sz w:val="24"/>
              </w:rPr>
              <w:t xml:space="preserve">Up to </w:t>
            </w:r>
          </w:p>
          <w:p w14:paraId="10AE852D" w14:textId="77777777" w:rsidR="00113B62" w:rsidRDefault="00000000">
            <w:pPr>
              <w:spacing w:after="0"/>
              <w:ind w:left="1"/>
            </w:pPr>
            <w:r>
              <w:rPr>
                <w:color w:val="374151"/>
                <w:sz w:val="24"/>
              </w:rPr>
              <w:t xml:space="preserve">$250,000 </w:t>
            </w:r>
          </w:p>
        </w:tc>
      </w:tr>
      <w:tr w:rsidR="00113B62" w14:paraId="6930CB46" w14:textId="77777777">
        <w:trPr>
          <w:trHeight w:val="1475"/>
        </w:trPr>
        <w:tc>
          <w:tcPr>
            <w:tcW w:w="1771" w:type="dxa"/>
            <w:tcBorders>
              <w:top w:val="single" w:sz="4" w:space="0" w:color="000000"/>
              <w:left w:val="single" w:sz="4" w:space="0" w:color="000000"/>
              <w:bottom w:val="single" w:sz="4" w:space="0" w:color="000000"/>
              <w:right w:val="single" w:sz="4" w:space="0" w:color="000000"/>
            </w:tcBorders>
          </w:tcPr>
          <w:p w14:paraId="0164DCE1" w14:textId="77777777" w:rsidR="00113B62" w:rsidRDefault="00000000">
            <w:pPr>
              <w:spacing w:after="0"/>
              <w:ind w:left="1"/>
            </w:pPr>
            <w:r>
              <w:rPr>
                <w:color w:val="111827"/>
                <w:sz w:val="24"/>
              </w:rPr>
              <w:t xml:space="preserve">Marijuana </w:t>
            </w:r>
          </w:p>
          <w:p w14:paraId="157A502C" w14:textId="77777777" w:rsidR="00113B62" w:rsidRDefault="00000000">
            <w:pPr>
              <w:spacing w:after="0"/>
              <w:ind w:left="1"/>
            </w:pPr>
            <w:r>
              <w:rPr>
                <w:color w:val="111827"/>
                <w:sz w:val="24"/>
              </w:rPr>
              <w:t xml:space="preserve">Possession / </w:t>
            </w:r>
          </w:p>
          <w:p w14:paraId="106276D0" w14:textId="77777777" w:rsidR="00113B62" w:rsidRDefault="00000000">
            <w:pPr>
              <w:spacing w:after="0"/>
              <w:ind w:left="1"/>
            </w:pPr>
            <w:r>
              <w:rPr>
                <w:color w:val="111827"/>
                <w:sz w:val="24"/>
              </w:rPr>
              <w:t xml:space="preserve">Trafficking </w:t>
            </w:r>
          </w:p>
        </w:tc>
        <w:tc>
          <w:tcPr>
            <w:tcW w:w="2440" w:type="dxa"/>
            <w:tcBorders>
              <w:top w:val="single" w:sz="4" w:space="0" w:color="000000"/>
              <w:left w:val="single" w:sz="4" w:space="0" w:color="000000"/>
              <w:bottom w:val="single" w:sz="4" w:space="0" w:color="000000"/>
              <w:right w:val="single" w:sz="4" w:space="0" w:color="000000"/>
            </w:tcBorders>
          </w:tcPr>
          <w:p w14:paraId="2C74CBD7" w14:textId="77777777" w:rsidR="00113B62" w:rsidRDefault="00000000">
            <w:pPr>
              <w:spacing w:after="0"/>
              <w:ind w:left="1"/>
            </w:pPr>
            <w:r>
              <w:rPr>
                <w:color w:val="374151"/>
                <w:sz w:val="24"/>
              </w:rPr>
              <w:t xml:space="preserve">Marijuana (§ 41-29139(c)) </w:t>
            </w:r>
          </w:p>
        </w:tc>
        <w:tc>
          <w:tcPr>
            <w:tcW w:w="1544" w:type="dxa"/>
            <w:tcBorders>
              <w:top w:val="single" w:sz="4" w:space="0" w:color="000000"/>
              <w:left w:val="single" w:sz="4" w:space="0" w:color="000000"/>
              <w:bottom w:val="single" w:sz="4" w:space="0" w:color="000000"/>
              <w:right w:val="single" w:sz="4" w:space="0" w:color="000000"/>
            </w:tcBorders>
          </w:tcPr>
          <w:p w14:paraId="17BCB0C4" w14:textId="77777777" w:rsidR="00113B62" w:rsidRDefault="00000000">
            <w:pPr>
              <w:spacing w:after="0"/>
            </w:pPr>
            <w:r>
              <w:rPr>
                <w:color w:val="374151"/>
                <w:sz w:val="24"/>
              </w:rPr>
              <w:t xml:space="preserve">More than </w:t>
            </w:r>
          </w:p>
          <w:p w14:paraId="3CD60D22" w14:textId="77777777" w:rsidR="00113B62" w:rsidRDefault="00000000">
            <w:pPr>
              <w:spacing w:after="0"/>
            </w:pPr>
            <w:r>
              <w:rPr>
                <w:color w:val="374151"/>
                <w:sz w:val="24"/>
              </w:rPr>
              <w:t xml:space="preserve">500 grams </w:t>
            </w:r>
          </w:p>
          <w:p w14:paraId="7AC29CD7" w14:textId="77777777" w:rsidR="00113B62" w:rsidRDefault="00000000">
            <w:pPr>
              <w:spacing w:after="0"/>
            </w:pPr>
            <w:r>
              <w:rPr>
                <w:color w:val="374151"/>
                <w:sz w:val="24"/>
              </w:rPr>
              <w:t xml:space="preserve">(1.1 lbs.) to 1 </w:t>
            </w:r>
          </w:p>
          <w:p w14:paraId="1707D147" w14:textId="77777777" w:rsidR="00113B62" w:rsidRDefault="00000000">
            <w:pPr>
              <w:spacing w:after="0"/>
            </w:pPr>
            <w:r>
              <w:rPr>
                <w:color w:val="374151"/>
                <w:sz w:val="24"/>
              </w:rPr>
              <w:t xml:space="preserve">kilogram (2.2 lbs.) </w:t>
            </w:r>
          </w:p>
        </w:tc>
        <w:tc>
          <w:tcPr>
            <w:tcW w:w="1450" w:type="dxa"/>
            <w:tcBorders>
              <w:top w:val="single" w:sz="4" w:space="0" w:color="000000"/>
              <w:left w:val="single" w:sz="4" w:space="0" w:color="000000"/>
              <w:bottom w:val="single" w:sz="4" w:space="0" w:color="000000"/>
              <w:right w:val="single" w:sz="4" w:space="0" w:color="000000"/>
            </w:tcBorders>
          </w:tcPr>
          <w:p w14:paraId="21F45D4C" w14:textId="77777777" w:rsidR="00113B62" w:rsidRDefault="00000000">
            <w:pPr>
              <w:spacing w:after="0"/>
              <w:ind w:left="1"/>
            </w:pPr>
            <w:r>
              <w:rPr>
                <w:color w:val="030711"/>
                <w:sz w:val="24"/>
              </w:rPr>
              <w:t xml:space="preserve">Felony </w:t>
            </w:r>
          </w:p>
        </w:tc>
        <w:tc>
          <w:tcPr>
            <w:tcW w:w="1636" w:type="dxa"/>
            <w:tcBorders>
              <w:top w:val="single" w:sz="4" w:space="0" w:color="000000"/>
              <w:left w:val="single" w:sz="4" w:space="0" w:color="000000"/>
              <w:bottom w:val="single" w:sz="4" w:space="0" w:color="000000"/>
              <w:right w:val="single" w:sz="4" w:space="0" w:color="000000"/>
            </w:tcBorders>
          </w:tcPr>
          <w:p w14:paraId="36ABF18B" w14:textId="77777777" w:rsidR="00113B62" w:rsidRDefault="00000000">
            <w:pPr>
              <w:spacing w:after="0"/>
            </w:pPr>
            <w:r>
              <w:rPr>
                <w:color w:val="374151"/>
                <w:sz w:val="24"/>
              </w:rPr>
              <w:t xml:space="preserve">4 to 16 years </w:t>
            </w:r>
          </w:p>
        </w:tc>
        <w:tc>
          <w:tcPr>
            <w:tcW w:w="1388" w:type="dxa"/>
            <w:tcBorders>
              <w:top w:val="single" w:sz="4" w:space="0" w:color="000000"/>
              <w:left w:val="single" w:sz="4" w:space="0" w:color="000000"/>
              <w:bottom w:val="single" w:sz="4" w:space="0" w:color="000000"/>
              <w:right w:val="single" w:sz="4" w:space="0" w:color="000000"/>
            </w:tcBorders>
          </w:tcPr>
          <w:p w14:paraId="7D5E3F87" w14:textId="77777777" w:rsidR="00113B62" w:rsidRDefault="00000000">
            <w:pPr>
              <w:spacing w:after="0"/>
              <w:ind w:left="1"/>
            </w:pPr>
            <w:r>
              <w:rPr>
                <w:color w:val="374151"/>
                <w:sz w:val="24"/>
              </w:rPr>
              <w:t xml:space="preserve">Up to </w:t>
            </w:r>
          </w:p>
          <w:p w14:paraId="23B81CAD" w14:textId="77777777" w:rsidR="00113B62" w:rsidRDefault="00000000">
            <w:pPr>
              <w:spacing w:after="0"/>
              <w:ind w:left="1"/>
            </w:pPr>
            <w:r>
              <w:rPr>
                <w:color w:val="374151"/>
                <w:sz w:val="24"/>
              </w:rPr>
              <w:t xml:space="preserve">$500,000 </w:t>
            </w:r>
          </w:p>
        </w:tc>
      </w:tr>
      <w:tr w:rsidR="00113B62" w14:paraId="558578E8" w14:textId="77777777">
        <w:trPr>
          <w:trHeight w:val="1182"/>
        </w:trPr>
        <w:tc>
          <w:tcPr>
            <w:tcW w:w="1771" w:type="dxa"/>
            <w:tcBorders>
              <w:top w:val="single" w:sz="4" w:space="0" w:color="000000"/>
              <w:left w:val="single" w:sz="4" w:space="0" w:color="000000"/>
              <w:bottom w:val="single" w:sz="4" w:space="0" w:color="000000"/>
              <w:right w:val="single" w:sz="4" w:space="0" w:color="000000"/>
            </w:tcBorders>
          </w:tcPr>
          <w:p w14:paraId="0FF31FA3" w14:textId="77777777" w:rsidR="00113B62" w:rsidRDefault="00000000">
            <w:pPr>
              <w:spacing w:after="0"/>
              <w:ind w:left="1"/>
            </w:pPr>
            <w:r>
              <w:rPr>
                <w:color w:val="111827"/>
                <w:sz w:val="24"/>
              </w:rPr>
              <w:t xml:space="preserve">Drug </w:t>
            </w:r>
          </w:p>
          <w:p w14:paraId="7D117692" w14:textId="77777777" w:rsidR="00113B62" w:rsidRDefault="00000000">
            <w:pPr>
              <w:spacing w:after="0"/>
              <w:ind w:left="1"/>
            </w:pPr>
            <w:r>
              <w:rPr>
                <w:color w:val="111827"/>
                <w:sz w:val="24"/>
              </w:rPr>
              <w:t xml:space="preserve">Paraphernalia </w:t>
            </w:r>
          </w:p>
          <w:p w14:paraId="21FEAE62" w14:textId="77777777" w:rsidR="00113B62" w:rsidRDefault="00000000">
            <w:pPr>
              <w:spacing w:after="0"/>
              <w:ind w:left="1"/>
            </w:pPr>
            <w:r>
              <w:rPr>
                <w:color w:val="111827"/>
                <w:sz w:val="24"/>
              </w:rPr>
              <w:t xml:space="preserve">— Possession or </w:t>
            </w:r>
          </w:p>
          <w:p w14:paraId="4274BC4B" w14:textId="77777777" w:rsidR="00113B62" w:rsidRDefault="00000000">
            <w:pPr>
              <w:spacing w:after="0"/>
              <w:ind w:left="1"/>
            </w:pPr>
            <w:r>
              <w:rPr>
                <w:color w:val="111827"/>
                <w:sz w:val="24"/>
              </w:rPr>
              <w:t xml:space="preserve">Use </w:t>
            </w:r>
          </w:p>
        </w:tc>
        <w:tc>
          <w:tcPr>
            <w:tcW w:w="2440" w:type="dxa"/>
            <w:tcBorders>
              <w:top w:val="single" w:sz="4" w:space="0" w:color="000000"/>
              <w:left w:val="single" w:sz="4" w:space="0" w:color="000000"/>
              <w:bottom w:val="single" w:sz="4" w:space="0" w:color="000000"/>
              <w:right w:val="single" w:sz="4" w:space="0" w:color="000000"/>
            </w:tcBorders>
          </w:tcPr>
          <w:p w14:paraId="13686928" w14:textId="77777777" w:rsidR="00113B62" w:rsidRDefault="00000000">
            <w:pPr>
              <w:spacing w:after="0"/>
              <w:ind w:left="1"/>
            </w:pPr>
            <w:r>
              <w:rPr>
                <w:color w:val="374151"/>
                <w:sz w:val="24"/>
              </w:rPr>
              <w:t xml:space="preserve">Any controlled substance (§ 41-29139(d)) </w:t>
            </w:r>
          </w:p>
        </w:tc>
        <w:tc>
          <w:tcPr>
            <w:tcW w:w="1544" w:type="dxa"/>
            <w:tcBorders>
              <w:top w:val="single" w:sz="4" w:space="0" w:color="000000"/>
              <w:left w:val="single" w:sz="4" w:space="0" w:color="000000"/>
              <w:bottom w:val="single" w:sz="4" w:space="0" w:color="000000"/>
              <w:right w:val="single" w:sz="4" w:space="0" w:color="000000"/>
            </w:tcBorders>
          </w:tcPr>
          <w:p w14:paraId="2796EA31" w14:textId="77777777" w:rsidR="00113B62" w:rsidRDefault="00000000">
            <w:pPr>
              <w:spacing w:after="0"/>
            </w:pPr>
            <w:r>
              <w:rPr>
                <w:color w:val="374151"/>
                <w:sz w:val="24"/>
              </w:rPr>
              <w:t xml:space="preserve">N/A </w:t>
            </w:r>
          </w:p>
        </w:tc>
        <w:tc>
          <w:tcPr>
            <w:tcW w:w="1450" w:type="dxa"/>
            <w:tcBorders>
              <w:top w:val="single" w:sz="4" w:space="0" w:color="000000"/>
              <w:left w:val="single" w:sz="4" w:space="0" w:color="000000"/>
              <w:bottom w:val="single" w:sz="4" w:space="0" w:color="000000"/>
              <w:right w:val="single" w:sz="4" w:space="0" w:color="000000"/>
            </w:tcBorders>
          </w:tcPr>
          <w:p w14:paraId="63A3184A" w14:textId="77777777" w:rsidR="00113B62" w:rsidRDefault="00000000">
            <w:pPr>
              <w:spacing w:after="0"/>
              <w:ind w:left="1"/>
            </w:pPr>
            <w:r>
              <w:rPr>
                <w:color w:val="030711"/>
                <w:sz w:val="24"/>
              </w:rPr>
              <w:t>Misdemean</w:t>
            </w:r>
          </w:p>
          <w:p w14:paraId="02E7BB75" w14:textId="77777777" w:rsidR="00113B62" w:rsidRDefault="00000000">
            <w:pPr>
              <w:spacing w:after="0"/>
              <w:ind w:left="1"/>
            </w:pPr>
            <w:r>
              <w:rPr>
                <w:color w:val="030711"/>
                <w:sz w:val="24"/>
              </w:rPr>
              <w:t xml:space="preserve">or </w:t>
            </w:r>
          </w:p>
        </w:tc>
        <w:tc>
          <w:tcPr>
            <w:tcW w:w="1636" w:type="dxa"/>
            <w:tcBorders>
              <w:top w:val="single" w:sz="4" w:space="0" w:color="000000"/>
              <w:left w:val="single" w:sz="4" w:space="0" w:color="000000"/>
              <w:bottom w:val="single" w:sz="4" w:space="0" w:color="000000"/>
              <w:right w:val="single" w:sz="4" w:space="0" w:color="000000"/>
            </w:tcBorders>
          </w:tcPr>
          <w:p w14:paraId="0F0F328D" w14:textId="77777777" w:rsidR="00113B62" w:rsidRDefault="00000000">
            <w:pPr>
              <w:spacing w:after="0"/>
            </w:pPr>
            <w:r>
              <w:rPr>
                <w:color w:val="374151"/>
                <w:sz w:val="24"/>
              </w:rPr>
              <w:t xml:space="preserve">Up to 6 months </w:t>
            </w:r>
          </w:p>
        </w:tc>
        <w:tc>
          <w:tcPr>
            <w:tcW w:w="1388" w:type="dxa"/>
            <w:tcBorders>
              <w:top w:val="single" w:sz="4" w:space="0" w:color="000000"/>
              <w:left w:val="single" w:sz="4" w:space="0" w:color="000000"/>
              <w:bottom w:val="single" w:sz="4" w:space="0" w:color="000000"/>
              <w:right w:val="single" w:sz="4" w:space="0" w:color="000000"/>
            </w:tcBorders>
          </w:tcPr>
          <w:p w14:paraId="551303CB" w14:textId="77777777" w:rsidR="00113B62" w:rsidRDefault="00000000">
            <w:pPr>
              <w:spacing w:after="0"/>
              <w:ind w:left="1"/>
            </w:pPr>
            <w:r>
              <w:rPr>
                <w:color w:val="374151"/>
                <w:sz w:val="24"/>
              </w:rPr>
              <w:t xml:space="preserve">Up to $500 </w:t>
            </w:r>
          </w:p>
        </w:tc>
      </w:tr>
      <w:tr w:rsidR="00113B62" w14:paraId="5DC845C7" w14:textId="77777777">
        <w:trPr>
          <w:trHeight w:val="1768"/>
        </w:trPr>
        <w:tc>
          <w:tcPr>
            <w:tcW w:w="1771" w:type="dxa"/>
            <w:tcBorders>
              <w:top w:val="single" w:sz="4" w:space="0" w:color="000000"/>
              <w:left w:val="single" w:sz="4" w:space="0" w:color="000000"/>
              <w:bottom w:val="single" w:sz="4" w:space="0" w:color="000000"/>
              <w:right w:val="single" w:sz="4" w:space="0" w:color="000000"/>
            </w:tcBorders>
          </w:tcPr>
          <w:p w14:paraId="7C7C4747" w14:textId="77777777" w:rsidR="00113B62" w:rsidRDefault="00000000">
            <w:pPr>
              <w:spacing w:after="0"/>
              <w:ind w:left="1"/>
            </w:pPr>
            <w:r>
              <w:rPr>
                <w:color w:val="111827"/>
                <w:sz w:val="24"/>
              </w:rPr>
              <w:t xml:space="preserve">Sale or Transfer to a Minor </w:t>
            </w:r>
          </w:p>
        </w:tc>
        <w:tc>
          <w:tcPr>
            <w:tcW w:w="2440" w:type="dxa"/>
            <w:tcBorders>
              <w:top w:val="single" w:sz="4" w:space="0" w:color="000000"/>
              <w:left w:val="single" w:sz="4" w:space="0" w:color="000000"/>
              <w:bottom w:val="single" w:sz="4" w:space="0" w:color="000000"/>
              <w:right w:val="single" w:sz="4" w:space="0" w:color="000000"/>
            </w:tcBorders>
          </w:tcPr>
          <w:p w14:paraId="46C75751" w14:textId="77777777" w:rsidR="00113B62" w:rsidRDefault="00000000">
            <w:pPr>
              <w:spacing w:after="0" w:line="240" w:lineRule="auto"/>
              <w:ind w:left="1"/>
            </w:pPr>
            <w:r>
              <w:rPr>
                <w:color w:val="374151"/>
                <w:sz w:val="24"/>
              </w:rPr>
              <w:t>Any controlled substance (§ 41-29-</w:t>
            </w:r>
          </w:p>
          <w:p w14:paraId="686DA740" w14:textId="77777777" w:rsidR="00113B62" w:rsidRDefault="00000000">
            <w:pPr>
              <w:spacing w:after="0"/>
              <w:ind w:left="1"/>
            </w:pPr>
            <w:r>
              <w:rPr>
                <w:color w:val="374151"/>
                <w:sz w:val="24"/>
              </w:rPr>
              <w:t xml:space="preserve">142) </w:t>
            </w:r>
          </w:p>
        </w:tc>
        <w:tc>
          <w:tcPr>
            <w:tcW w:w="1544" w:type="dxa"/>
            <w:tcBorders>
              <w:top w:val="single" w:sz="4" w:space="0" w:color="000000"/>
              <w:left w:val="single" w:sz="4" w:space="0" w:color="000000"/>
              <w:bottom w:val="single" w:sz="4" w:space="0" w:color="000000"/>
              <w:right w:val="single" w:sz="4" w:space="0" w:color="000000"/>
            </w:tcBorders>
          </w:tcPr>
          <w:p w14:paraId="51B62082" w14:textId="77777777" w:rsidR="00113B62" w:rsidRDefault="00000000">
            <w:pPr>
              <w:spacing w:after="0" w:line="240" w:lineRule="auto"/>
            </w:pPr>
            <w:r>
              <w:rPr>
                <w:color w:val="374151"/>
                <w:sz w:val="24"/>
              </w:rPr>
              <w:t xml:space="preserve">Any amount — sale to person under </w:t>
            </w:r>
          </w:p>
          <w:p w14:paraId="530A0865" w14:textId="77777777" w:rsidR="00113B62" w:rsidRDefault="00000000">
            <w:pPr>
              <w:spacing w:after="0"/>
              <w:ind w:right="30"/>
            </w:pPr>
            <w:r>
              <w:rPr>
                <w:color w:val="374151"/>
                <w:sz w:val="24"/>
              </w:rPr>
              <w:t xml:space="preserve">21 by person 3+ years older </w:t>
            </w:r>
          </w:p>
        </w:tc>
        <w:tc>
          <w:tcPr>
            <w:tcW w:w="1450" w:type="dxa"/>
            <w:tcBorders>
              <w:top w:val="single" w:sz="4" w:space="0" w:color="000000"/>
              <w:left w:val="single" w:sz="4" w:space="0" w:color="000000"/>
              <w:bottom w:val="single" w:sz="4" w:space="0" w:color="000000"/>
              <w:right w:val="single" w:sz="4" w:space="0" w:color="000000"/>
            </w:tcBorders>
          </w:tcPr>
          <w:p w14:paraId="42F0FD7B" w14:textId="77777777" w:rsidR="00113B62" w:rsidRDefault="00000000">
            <w:pPr>
              <w:spacing w:after="0"/>
              <w:ind w:left="1"/>
            </w:pPr>
            <w:r>
              <w:rPr>
                <w:color w:val="030711"/>
                <w:sz w:val="24"/>
              </w:rPr>
              <w:t xml:space="preserve">Enhanced Felony </w:t>
            </w:r>
          </w:p>
        </w:tc>
        <w:tc>
          <w:tcPr>
            <w:tcW w:w="1636" w:type="dxa"/>
            <w:tcBorders>
              <w:top w:val="single" w:sz="4" w:space="0" w:color="000000"/>
              <w:left w:val="single" w:sz="4" w:space="0" w:color="000000"/>
              <w:bottom w:val="single" w:sz="4" w:space="0" w:color="000000"/>
              <w:right w:val="single" w:sz="4" w:space="0" w:color="000000"/>
            </w:tcBorders>
          </w:tcPr>
          <w:p w14:paraId="32393C04" w14:textId="77777777" w:rsidR="00113B62" w:rsidRDefault="00000000">
            <w:pPr>
              <w:spacing w:after="0"/>
            </w:pPr>
            <w:r>
              <w:rPr>
                <w:color w:val="374151"/>
                <w:sz w:val="24"/>
              </w:rPr>
              <w:t xml:space="preserve">Up to double the base penalty </w:t>
            </w:r>
          </w:p>
        </w:tc>
        <w:tc>
          <w:tcPr>
            <w:tcW w:w="1388" w:type="dxa"/>
            <w:tcBorders>
              <w:top w:val="single" w:sz="4" w:space="0" w:color="000000"/>
              <w:left w:val="single" w:sz="4" w:space="0" w:color="000000"/>
              <w:bottom w:val="single" w:sz="4" w:space="0" w:color="000000"/>
              <w:right w:val="single" w:sz="4" w:space="0" w:color="000000"/>
            </w:tcBorders>
          </w:tcPr>
          <w:p w14:paraId="58C0213F" w14:textId="77777777" w:rsidR="00113B62" w:rsidRDefault="00000000">
            <w:pPr>
              <w:spacing w:after="0"/>
              <w:ind w:left="1"/>
            </w:pPr>
            <w:r>
              <w:rPr>
                <w:color w:val="374151"/>
                <w:sz w:val="24"/>
              </w:rPr>
              <w:t xml:space="preserve">Up to double the base fine </w:t>
            </w:r>
          </w:p>
        </w:tc>
      </w:tr>
    </w:tbl>
    <w:p w14:paraId="6729BF9A" w14:textId="77777777" w:rsidR="00113B62" w:rsidRDefault="00000000">
      <w:pPr>
        <w:spacing w:after="0"/>
      </w:pPr>
      <w:r>
        <w:rPr>
          <w:rFonts w:cs="Calibri"/>
          <w:sz w:val="24"/>
        </w:rPr>
        <w:t xml:space="preserve"> </w:t>
      </w:r>
    </w:p>
    <w:p w14:paraId="47A86EC1" w14:textId="77777777" w:rsidR="00113B62" w:rsidRDefault="00000000">
      <w:pPr>
        <w:spacing w:after="0"/>
        <w:ind w:right="8031"/>
        <w:jc w:val="right"/>
      </w:pPr>
      <w:r>
        <w:rPr>
          <w:rFonts w:ascii="Times New Roman" w:eastAsia="Times New Roman" w:hAnsi="Times New Roman"/>
          <w:sz w:val="20"/>
        </w:rPr>
        <w:lastRenderedPageBreak/>
        <w:t xml:space="preserve"> </w:t>
      </w:r>
    </w:p>
    <w:p w14:paraId="23ADCCF7" w14:textId="77777777" w:rsidR="00113B62" w:rsidRDefault="00000000">
      <w:pPr>
        <w:spacing w:after="283" w:line="250" w:lineRule="auto"/>
        <w:ind w:left="10" w:right="467" w:hanging="10"/>
      </w:pPr>
      <w:r>
        <w:rPr>
          <w:rFonts w:cs="Calibri"/>
          <w:b/>
          <w:sz w:val="24"/>
        </w:rPr>
        <w:t>Marijuana:</w:t>
      </w:r>
      <w:r>
        <w:rPr>
          <w:rFonts w:cs="Calibri"/>
          <w:sz w:val="24"/>
        </w:rPr>
        <w:t xml:space="preserve">  While marijuana is legal in many states, in Mississippi it remains illegal except for limited medical use.  </w:t>
      </w:r>
    </w:p>
    <w:p w14:paraId="5D9CD3F4" w14:textId="77777777" w:rsidR="00113B62" w:rsidRDefault="00000000">
      <w:pPr>
        <w:pStyle w:val="Heading3"/>
        <w:spacing w:after="270"/>
        <w:ind w:left="-5"/>
      </w:pPr>
      <w:r>
        <w:t xml:space="preserve">Mississippi Penalties for Illegal Alcohol Sale, Possession and Driving Under the Influence </w:t>
      </w:r>
    </w:p>
    <w:p w14:paraId="647C28A1" w14:textId="77777777" w:rsidR="00113B62" w:rsidRDefault="00000000">
      <w:pPr>
        <w:spacing w:after="284" w:line="250" w:lineRule="auto"/>
        <w:ind w:left="10" w:right="467" w:hanging="10"/>
      </w:pPr>
      <w:r>
        <w:rPr>
          <w:rFonts w:cs="Calibri"/>
          <w:b/>
          <w:sz w:val="24"/>
        </w:rPr>
        <w:t xml:space="preserve">Miss. Code Ann. § 67-1-81: </w:t>
      </w:r>
      <w:r>
        <w:rPr>
          <w:rFonts w:cs="Calibri"/>
          <w:sz w:val="24"/>
        </w:rPr>
        <w:t xml:space="preserve">Prohibits anyone under the age of 21 from purchasing, receiving, or possessing alcoholic beverages Prohibits misrepresentation of age to purchase alcoholic beverages. Penalties for a Minor in Possession (MIP) include a fine of $200 to $500, up to 30 days of community service, and a 90-day driver's license suspension. Furnishing alcohol to a minor on licensed premises carries escalating permit suspensions for the business. </w:t>
      </w:r>
    </w:p>
    <w:p w14:paraId="0A2FA566" w14:textId="77777777" w:rsidR="00113B62" w:rsidRDefault="00000000">
      <w:pPr>
        <w:pStyle w:val="Heading3"/>
        <w:ind w:left="-5"/>
      </w:pPr>
      <w:r>
        <w:t xml:space="preserve">Miss Code Ann. § 63-11-30: Operation Under Influence of Alcohol or Other Impairing Substance </w:t>
      </w:r>
    </w:p>
    <w:tbl>
      <w:tblPr>
        <w:tblStyle w:val="TableGrid"/>
        <w:tblW w:w="10214" w:type="dxa"/>
        <w:tblInd w:w="5" w:type="dxa"/>
        <w:tblCellMar>
          <w:top w:w="51" w:type="dxa"/>
          <w:left w:w="108" w:type="dxa"/>
          <w:bottom w:w="0" w:type="dxa"/>
          <w:right w:w="63" w:type="dxa"/>
        </w:tblCellMar>
        <w:tblLook w:val="04A0" w:firstRow="1" w:lastRow="0" w:firstColumn="1" w:lastColumn="0" w:noHBand="0" w:noVBand="1"/>
      </w:tblPr>
      <w:tblGrid>
        <w:gridCol w:w="1525"/>
        <w:gridCol w:w="1800"/>
        <w:gridCol w:w="1170"/>
        <w:gridCol w:w="1980"/>
        <w:gridCol w:w="3739"/>
      </w:tblGrid>
      <w:tr w:rsidR="00113B62" w14:paraId="6BEE4ABC" w14:textId="77777777">
        <w:trPr>
          <w:trHeight w:val="302"/>
        </w:trPr>
        <w:tc>
          <w:tcPr>
            <w:tcW w:w="1525" w:type="dxa"/>
            <w:tcBorders>
              <w:top w:val="single" w:sz="4" w:space="0" w:color="000000"/>
              <w:left w:val="single" w:sz="4" w:space="0" w:color="000000"/>
              <w:bottom w:val="single" w:sz="4" w:space="0" w:color="000000"/>
              <w:right w:val="single" w:sz="4" w:space="0" w:color="000000"/>
            </w:tcBorders>
          </w:tcPr>
          <w:p w14:paraId="60E8E5A9" w14:textId="77777777" w:rsidR="00113B62" w:rsidRDefault="00000000">
            <w:pPr>
              <w:spacing w:after="0"/>
            </w:pPr>
            <w:r>
              <w:rPr>
                <w:b/>
                <w:sz w:val="24"/>
              </w:rPr>
              <w:t xml:space="preserve">Offense </w:t>
            </w:r>
          </w:p>
        </w:tc>
        <w:tc>
          <w:tcPr>
            <w:tcW w:w="1800" w:type="dxa"/>
            <w:tcBorders>
              <w:top w:val="single" w:sz="4" w:space="0" w:color="000000"/>
              <w:left w:val="single" w:sz="4" w:space="0" w:color="000000"/>
              <w:bottom w:val="single" w:sz="4" w:space="0" w:color="000000"/>
              <w:right w:val="single" w:sz="4" w:space="0" w:color="000000"/>
            </w:tcBorders>
          </w:tcPr>
          <w:p w14:paraId="61BF79A8" w14:textId="77777777" w:rsidR="00113B62" w:rsidRDefault="00000000">
            <w:pPr>
              <w:spacing w:after="0"/>
            </w:pPr>
            <w:r>
              <w:rPr>
                <w:b/>
                <w:sz w:val="24"/>
              </w:rPr>
              <w:t xml:space="preserve">Classification </w:t>
            </w:r>
          </w:p>
        </w:tc>
        <w:tc>
          <w:tcPr>
            <w:tcW w:w="1170" w:type="dxa"/>
            <w:tcBorders>
              <w:top w:val="single" w:sz="4" w:space="0" w:color="000000"/>
              <w:left w:val="single" w:sz="4" w:space="0" w:color="000000"/>
              <w:bottom w:val="single" w:sz="4" w:space="0" w:color="000000"/>
              <w:right w:val="single" w:sz="4" w:space="0" w:color="000000"/>
            </w:tcBorders>
          </w:tcPr>
          <w:p w14:paraId="09AB0624" w14:textId="77777777" w:rsidR="00113B62" w:rsidRDefault="00000000">
            <w:pPr>
              <w:spacing w:after="0"/>
            </w:pPr>
            <w:r>
              <w:rPr>
                <w:b/>
                <w:sz w:val="24"/>
              </w:rPr>
              <w:t xml:space="preserve">Fine </w:t>
            </w:r>
          </w:p>
        </w:tc>
        <w:tc>
          <w:tcPr>
            <w:tcW w:w="1980" w:type="dxa"/>
            <w:tcBorders>
              <w:top w:val="single" w:sz="4" w:space="0" w:color="000000"/>
              <w:left w:val="single" w:sz="4" w:space="0" w:color="000000"/>
              <w:bottom w:val="single" w:sz="4" w:space="0" w:color="000000"/>
              <w:right w:val="single" w:sz="4" w:space="0" w:color="000000"/>
            </w:tcBorders>
          </w:tcPr>
          <w:p w14:paraId="011739F8" w14:textId="77777777" w:rsidR="00113B62" w:rsidRDefault="00000000">
            <w:pPr>
              <w:spacing w:after="0"/>
            </w:pPr>
            <w:r>
              <w:rPr>
                <w:b/>
                <w:sz w:val="24"/>
              </w:rPr>
              <w:t xml:space="preserve">Jail/Prison </w:t>
            </w:r>
          </w:p>
        </w:tc>
        <w:tc>
          <w:tcPr>
            <w:tcW w:w="3739" w:type="dxa"/>
            <w:tcBorders>
              <w:top w:val="single" w:sz="4" w:space="0" w:color="000000"/>
              <w:left w:val="single" w:sz="4" w:space="0" w:color="000000"/>
              <w:bottom w:val="single" w:sz="4" w:space="0" w:color="000000"/>
              <w:right w:val="single" w:sz="4" w:space="0" w:color="000000"/>
            </w:tcBorders>
          </w:tcPr>
          <w:p w14:paraId="73179CFB" w14:textId="77777777" w:rsidR="00113B62" w:rsidRDefault="00000000">
            <w:pPr>
              <w:spacing w:after="0"/>
            </w:pPr>
            <w:r>
              <w:rPr>
                <w:b/>
                <w:sz w:val="24"/>
              </w:rPr>
              <w:t xml:space="preserve">Additional Penalties </w:t>
            </w:r>
          </w:p>
        </w:tc>
      </w:tr>
      <w:tr w:rsidR="00113B62" w14:paraId="79955690" w14:textId="77777777">
        <w:trPr>
          <w:trHeight w:val="2062"/>
        </w:trPr>
        <w:tc>
          <w:tcPr>
            <w:tcW w:w="1525" w:type="dxa"/>
            <w:tcBorders>
              <w:top w:val="single" w:sz="4" w:space="0" w:color="000000"/>
              <w:left w:val="single" w:sz="4" w:space="0" w:color="000000"/>
              <w:bottom w:val="single" w:sz="4" w:space="0" w:color="000000"/>
              <w:right w:val="single" w:sz="4" w:space="0" w:color="000000"/>
            </w:tcBorders>
          </w:tcPr>
          <w:p w14:paraId="2FB5F5C6" w14:textId="77777777" w:rsidR="00113B62" w:rsidRDefault="00000000">
            <w:pPr>
              <w:spacing w:after="0"/>
            </w:pPr>
            <w:r>
              <w:rPr>
                <w:sz w:val="24"/>
              </w:rPr>
              <w:t>1</w:t>
            </w:r>
            <w:r>
              <w:rPr>
                <w:sz w:val="24"/>
                <w:vertAlign w:val="superscript"/>
              </w:rPr>
              <w:t>st</w:t>
            </w:r>
            <w:r>
              <w:rPr>
                <w:sz w:val="24"/>
              </w:rPr>
              <w:t xml:space="preserve"> DUI </w:t>
            </w:r>
          </w:p>
        </w:tc>
        <w:tc>
          <w:tcPr>
            <w:tcW w:w="1800" w:type="dxa"/>
            <w:tcBorders>
              <w:top w:val="single" w:sz="4" w:space="0" w:color="000000"/>
              <w:left w:val="single" w:sz="4" w:space="0" w:color="000000"/>
              <w:bottom w:val="single" w:sz="4" w:space="0" w:color="000000"/>
              <w:right w:val="single" w:sz="4" w:space="0" w:color="000000"/>
            </w:tcBorders>
          </w:tcPr>
          <w:p w14:paraId="72A280EC" w14:textId="77777777" w:rsidR="00113B62" w:rsidRDefault="00000000">
            <w:pPr>
              <w:spacing w:after="0"/>
            </w:pPr>
            <w:r>
              <w:rPr>
                <w:sz w:val="24"/>
              </w:rPr>
              <w:t xml:space="preserve">Misdemeanor </w:t>
            </w:r>
          </w:p>
        </w:tc>
        <w:tc>
          <w:tcPr>
            <w:tcW w:w="1170" w:type="dxa"/>
            <w:tcBorders>
              <w:top w:val="single" w:sz="4" w:space="0" w:color="000000"/>
              <w:left w:val="single" w:sz="4" w:space="0" w:color="000000"/>
              <w:bottom w:val="single" w:sz="4" w:space="0" w:color="000000"/>
              <w:right w:val="single" w:sz="4" w:space="0" w:color="000000"/>
            </w:tcBorders>
          </w:tcPr>
          <w:p w14:paraId="5F38CF53" w14:textId="77777777" w:rsidR="00113B62" w:rsidRDefault="00000000">
            <w:pPr>
              <w:spacing w:after="0"/>
            </w:pPr>
            <w:r>
              <w:rPr>
                <w:sz w:val="24"/>
              </w:rPr>
              <w:t xml:space="preserve">$250 - </w:t>
            </w:r>
          </w:p>
          <w:p w14:paraId="21768B14" w14:textId="77777777" w:rsidR="00113B62" w:rsidRDefault="00000000">
            <w:pPr>
              <w:spacing w:after="0"/>
            </w:pPr>
            <w:r>
              <w:rPr>
                <w:sz w:val="24"/>
              </w:rPr>
              <w:t xml:space="preserve">$1,000 </w:t>
            </w:r>
          </w:p>
        </w:tc>
        <w:tc>
          <w:tcPr>
            <w:tcW w:w="1980" w:type="dxa"/>
            <w:tcBorders>
              <w:top w:val="single" w:sz="4" w:space="0" w:color="000000"/>
              <w:left w:val="single" w:sz="4" w:space="0" w:color="000000"/>
              <w:bottom w:val="single" w:sz="4" w:space="0" w:color="000000"/>
              <w:right w:val="single" w:sz="4" w:space="0" w:color="000000"/>
            </w:tcBorders>
          </w:tcPr>
          <w:p w14:paraId="5BC255A1" w14:textId="77777777" w:rsidR="00113B62" w:rsidRDefault="00000000">
            <w:pPr>
              <w:spacing w:after="0"/>
              <w:ind w:right="22"/>
            </w:pPr>
            <w:r>
              <w:rPr>
                <w:sz w:val="24"/>
              </w:rPr>
              <w:t xml:space="preserve">Up to 48 hours (court may substitute a victim impact panel) </w:t>
            </w:r>
          </w:p>
        </w:tc>
        <w:tc>
          <w:tcPr>
            <w:tcW w:w="3739" w:type="dxa"/>
            <w:tcBorders>
              <w:top w:val="single" w:sz="4" w:space="0" w:color="000000"/>
              <w:left w:val="single" w:sz="4" w:space="0" w:color="000000"/>
              <w:bottom w:val="single" w:sz="4" w:space="0" w:color="000000"/>
              <w:right w:val="single" w:sz="4" w:space="0" w:color="000000"/>
            </w:tcBorders>
          </w:tcPr>
          <w:p w14:paraId="495BF9BF" w14:textId="77777777" w:rsidR="00113B62" w:rsidRDefault="00000000">
            <w:pPr>
              <w:spacing w:after="0" w:line="240" w:lineRule="auto"/>
            </w:pPr>
            <w:r>
              <w:rPr>
                <w:sz w:val="24"/>
              </w:rPr>
              <w:t xml:space="preserve">Alcohol Safety Education Program; driver's license consequences under </w:t>
            </w:r>
          </w:p>
          <w:p w14:paraId="688902AE" w14:textId="77777777" w:rsidR="00113B62" w:rsidRDefault="00000000">
            <w:pPr>
              <w:spacing w:after="0" w:line="240" w:lineRule="auto"/>
            </w:pPr>
            <w:r>
              <w:rPr>
                <w:sz w:val="24"/>
              </w:rPr>
              <w:t>§ 63-11-23; possible ignition interlock under § 63-11-31; eligible</w:t>
            </w:r>
          </w:p>
          <w:p w14:paraId="6B38B56F" w14:textId="77777777" w:rsidR="00113B62" w:rsidRDefault="00000000">
            <w:pPr>
              <w:spacing w:after="0"/>
            </w:pPr>
            <w:r>
              <w:rPr>
                <w:sz w:val="24"/>
              </w:rPr>
              <w:t xml:space="preserve">defendants may receive </w:t>
            </w:r>
            <w:proofErr w:type="spellStart"/>
            <w:r>
              <w:rPr>
                <w:sz w:val="24"/>
              </w:rPr>
              <w:t>nonadjudication</w:t>
            </w:r>
            <w:proofErr w:type="spellEnd"/>
            <w:r>
              <w:rPr>
                <w:sz w:val="24"/>
              </w:rPr>
              <w:t xml:space="preserve"> (except CDL holders).</w:t>
            </w:r>
          </w:p>
        </w:tc>
      </w:tr>
      <w:tr w:rsidR="00113B62" w14:paraId="373BD3BC" w14:textId="77777777">
        <w:trPr>
          <w:trHeight w:val="1182"/>
        </w:trPr>
        <w:tc>
          <w:tcPr>
            <w:tcW w:w="1525" w:type="dxa"/>
            <w:tcBorders>
              <w:top w:val="single" w:sz="4" w:space="0" w:color="000000"/>
              <w:left w:val="single" w:sz="4" w:space="0" w:color="000000"/>
              <w:bottom w:val="single" w:sz="4" w:space="0" w:color="000000"/>
              <w:right w:val="single" w:sz="4" w:space="0" w:color="000000"/>
            </w:tcBorders>
          </w:tcPr>
          <w:p w14:paraId="7126BA16" w14:textId="77777777" w:rsidR="00113B62" w:rsidRDefault="00000000">
            <w:pPr>
              <w:spacing w:after="0"/>
            </w:pPr>
            <w:r>
              <w:rPr>
                <w:b/>
                <w:sz w:val="24"/>
              </w:rPr>
              <w:t>2nd DUI</w:t>
            </w:r>
            <w:r>
              <w:rPr>
                <w:sz w:val="24"/>
              </w:rPr>
              <w:t xml:space="preserve"> (within 5 years) </w:t>
            </w:r>
          </w:p>
        </w:tc>
        <w:tc>
          <w:tcPr>
            <w:tcW w:w="1800" w:type="dxa"/>
            <w:tcBorders>
              <w:top w:val="single" w:sz="4" w:space="0" w:color="000000"/>
              <w:left w:val="single" w:sz="4" w:space="0" w:color="000000"/>
              <w:bottom w:val="single" w:sz="4" w:space="0" w:color="000000"/>
              <w:right w:val="single" w:sz="4" w:space="0" w:color="000000"/>
            </w:tcBorders>
          </w:tcPr>
          <w:p w14:paraId="75BDCDDB" w14:textId="77777777" w:rsidR="00113B62" w:rsidRDefault="00000000">
            <w:pPr>
              <w:spacing w:after="0"/>
            </w:pPr>
            <w:r>
              <w:rPr>
                <w:sz w:val="24"/>
              </w:rPr>
              <w:t xml:space="preserve">Misdemeanor </w:t>
            </w:r>
          </w:p>
        </w:tc>
        <w:tc>
          <w:tcPr>
            <w:tcW w:w="1170" w:type="dxa"/>
            <w:tcBorders>
              <w:top w:val="single" w:sz="4" w:space="0" w:color="000000"/>
              <w:left w:val="single" w:sz="4" w:space="0" w:color="000000"/>
              <w:bottom w:val="single" w:sz="4" w:space="0" w:color="000000"/>
              <w:right w:val="single" w:sz="4" w:space="0" w:color="000000"/>
            </w:tcBorders>
          </w:tcPr>
          <w:p w14:paraId="0D8F521B" w14:textId="77777777" w:rsidR="00113B62" w:rsidRDefault="00000000">
            <w:pPr>
              <w:spacing w:after="0"/>
            </w:pPr>
            <w:r>
              <w:rPr>
                <w:sz w:val="24"/>
              </w:rPr>
              <w:t xml:space="preserve">$600 - </w:t>
            </w:r>
          </w:p>
          <w:p w14:paraId="4E4D9FEA" w14:textId="77777777" w:rsidR="00113B62" w:rsidRDefault="00000000">
            <w:pPr>
              <w:spacing w:after="0"/>
            </w:pPr>
            <w:r>
              <w:rPr>
                <w:sz w:val="24"/>
              </w:rPr>
              <w:t xml:space="preserve">$1,500 </w:t>
            </w:r>
          </w:p>
        </w:tc>
        <w:tc>
          <w:tcPr>
            <w:tcW w:w="1980" w:type="dxa"/>
            <w:tcBorders>
              <w:top w:val="single" w:sz="4" w:space="0" w:color="000000"/>
              <w:left w:val="single" w:sz="4" w:space="0" w:color="000000"/>
              <w:bottom w:val="single" w:sz="4" w:space="0" w:color="000000"/>
              <w:right w:val="single" w:sz="4" w:space="0" w:color="000000"/>
            </w:tcBorders>
          </w:tcPr>
          <w:p w14:paraId="12FCA023" w14:textId="77777777" w:rsidR="00113B62" w:rsidRDefault="00000000">
            <w:pPr>
              <w:spacing w:after="0" w:line="240" w:lineRule="auto"/>
            </w:pPr>
            <w:r>
              <w:rPr>
                <w:sz w:val="24"/>
              </w:rPr>
              <w:t xml:space="preserve">5 days to 6 months </w:t>
            </w:r>
          </w:p>
          <w:p w14:paraId="0098272D" w14:textId="77777777" w:rsidR="00113B62" w:rsidRDefault="00000000">
            <w:pPr>
              <w:spacing w:after="0"/>
            </w:pPr>
            <w:r>
              <w:rPr>
                <w:sz w:val="24"/>
              </w:rPr>
              <w:t xml:space="preserve">(minimum cannot be suspended) </w:t>
            </w:r>
          </w:p>
        </w:tc>
        <w:tc>
          <w:tcPr>
            <w:tcW w:w="3739" w:type="dxa"/>
            <w:tcBorders>
              <w:top w:val="single" w:sz="4" w:space="0" w:color="000000"/>
              <w:left w:val="single" w:sz="4" w:space="0" w:color="000000"/>
              <w:bottom w:val="single" w:sz="4" w:space="0" w:color="000000"/>
              <w:right w:val="single" w:sz="4" w:space="0" w:color="000000"/>
            </w:tcBorders>
          </w:tcPr>
          <w:p w14:paraId="68238F42" w14:textId="77777777" w:rsidR="00113B62" w:rsidRDefault="00000000">
            <w:pPr>
              <w:spacing w:after="0"/>
            </w:pPr>
            <w:r>
              <w:rPr>
                <w:sz w:val="24"/>
              </w:rPr>
              <w:t xml:space="preserve">10 days to 6 months community service; diagnostic assessment and treatment if indicated; license and ignition interlock consequences. </w:t>
            </w:r>
          </w:p>
        </w:tc>
      </w:tr>
      <w:tr w:rsidR="00113B62" w14:paraId="60D5CB59" w14:textId="77777777">
        <w:trPr>
          <w:trHeight w:val="1475"/>
        </w:trPr>
        <w:tc>
          <w:tcPr>
            <w:tcW w:w="1525" w:type="dxa"/>
            <w:tcBorders>
              <w:top w:val="single" w:sz="4" w:space="0" w:color="000000"/>
              <w:left w:val="single" w:sz="4" w:space="0" w:color="000000"/>
              <w:bottom w:val="single" w:sz="4" w:space="0" w:color="000000"/>
              <w:right w:val="single" w:sz="4" w:space="0" w:color="000000"/>
            </w:tcBorders>
          </w:tcPr>
          <w:p w14:paraId="0D36A2CD" w14:textId="77777777" w:rsidR="00113B62" w:rsidRDefault="00000000">
            <w:pPr>
              <w:spacing w:after="0"/>
            </w:pPr>
            <w:r>
              <w:rPr>
                <w:b/>
                <w:sz w:val="24"/>
              </w:rPr>
              <w:t>3rd DUI</w:t>
            </w:r>
            <w:r>
              <w:rPr>
                <w:sz w:val="24"/>
              </w:rPr>
              <w:t xml:space="preserve"> (within 5 years) </w:t>
            </w:r>
          </w:p>
        </w:tc>
        <w:tc>
          <w:tcPr>
            <w:tcW w:w="1800" w:type="dxa"/>
            <w:tcBorders>
              <w:top w:val="single" w:sz="4" w:space="0" w:color="000000"/>
              <w:left w:val="single" w:sz="4" w:space="0" w:color="000000"/>
              <w:bottom w:val="single" w:sz="4" w:space="0" w:color="000000"/>
              <w:right w:val="single" w:sz="4" w:space="0" w:color="000000"/>
            </w:tcBorders>
          </w:tcPr>
          <w:p w14:paraId="04103B3D" w14:textId="77777777" w:rsidR="00113B62" w:rsidRDefault="00000000">
            <w:pPr>
              <w:spacing w:after="0"/>
            </w:pPr>
            <w:r>
              <w:rPr>
                <w:sz w:val="24"/>
              </w:rPr>
              <w:t xml:space="preserve">Felony </w:t>
            </w:r>
          </w:p>
        </w:tc>
        <w:tc>
          <w:tcPr>
            <w:tcW w:w="1170" w:type="dxa"/>
            <w:tcBorders>
              <w:top w:val="single" w:sz="4" w:space="0" w:color="000000"/>
              <w:left w:val="single" w:sz="4" w:space="0" w:color="000000"/>
              <w:bottom w:val="single" w:sz="4" w:space="0" w:color="000000"/>
              <w:right w:val="single" w:sz="4" w:space="0" w:color="000000"/>
            </w:tcBorders>
          </w:tcPr>
          <w:p w14:paraId="7DBD3F70" w14:textId="77777777" w:rsidR="00113B62" w:rsidRDefault="00000000">
            <w:pPr>
              <w:spacing w:after="0"/>
            </w:pPr>
            <w:r>
              <w:rPr>
                <w:sz w:val="24"/>
              </w:rPr>
              <w:t xml:space="preserve">$2,000 - </w:t>
            </w:r>
          </w:p>
          <w:p w14:paraId="6037B94D" w14:textId="77777777" w:rsidR="00113B62" w:rsidRDefault="00000000">
            <w:pPr>
              <w:spacing w:after="0"/>
            </w:pPr>
            <w:r>
              <w:rPr>
                <w:sz w:val="24"/>
              </w:rPr>
              <w:t xml:space="preserve">$5,000 </w:t>
            </w:r>
          </w:p>
        </w:tc>
        <w:tc>
          <w:tcPr>
            <w:tcW w:w="1980" w:type="dxa"/>
            <w:tcBorders>
              <w:top w:val="single" w:sz="4" w:space="0" w:color="000000"/>
              <w:left w:val="single" w:sz="4" w:space="0" w:color="000000"/>
              <w:bottom w:val="single" w:sz="4" w:space="0" w:color="000000"/>
              <w:right w:val="single" w:sz="4" w:space="0" w:color="000000"/>
            </w:tcBorders>
          </w:tcPr>
          <w:p w14:paraId="54CCA45A" w14:textId="77777777" w:rsidR="00113B62" w:rsidRDefault="00000000">
            <w:pPr>
              <w:spacing w:after="0"/>
            </w:pPr>
            <w:r>
              <w:rPr>
                <w:sz w:val="24"/>
              </w:rPr>
              <w:t xml:space="preserve">1–5 years (minimum cannot be suspended) </w:t>
            </w:r>
          </w:p>
        </w:tc>
        <w:tc>
          <w:tcPr>
            <w:tcW w:w="3739" w:type="dxa"/>
            <w:tcBorders>
              <w:top w:val="single" w:sz="4" w:space="0" w:color="000000"/>
              <w:left w:val="single" w:sz="4" w:space="0" w:color="000000"/>
              <w:bottom w:val="single" w:sz="4" w:space="0" w:color="000000"/>
              <w:right w:val="single" w:sz="4" w:space="0" w:color="000000"/>
            </w:tcBorders>
          </w:tcPr>
          <w:p w14:paraId="49C9E151" w14:textId="77777777" w:rsidR="00113B62" w:rsidRDefault="00000000">
            <w:pPr>
              <w:spacing w:after="0"/>
              <w:ind w:right="28"/>
            </w:pPr>
            <w:r>
              <w:rPr>
                <w:sz w:val="24"/>
              </w:rPr>
              <w:t xml:space="preserve">License consequences; mandatory assessment/treatment; incarceration may, in some cases, be served in county jail if no serious injury or death resulted. </w:t>
            </w:r>
          </w:p>
        </w:tc>
      </w:tr>
      <w:tr w:rsidR="00113B62" w14:paraId="59FEF318" w14:textId="77777777">
        <w:trPr>
          <w:trHeight w:val="889"/>
        </w:trPr>
        <w:tc>
          <w:tcPr>
            <w:tcW w:w="1525" w:type="dxa"/>
            <w:tcBorders>
              <w:top w:val="single" w:sz="4" w:space="0" w:color="000000"/>
              <w:left w:val="single" w:sz="4" w:space="0" w:color="000000"/>
              <w:bottom w:val="single" w:sz="4" w:space="0" w:color="000000"/>
              <w:right w:val="single" w:sz="4" w:space="0" w:color="000000"/>
            </w:tcBorders>
          </w:tcPr>
          <w:p w14:paraId="04E6F6E5" w14:textId="77777777" w:rsidR="00113B62" w:rsidRDefault="00000000">
            <w:pPr>
              <w:spacing w:after="0"/>
            </w:pPr>
            <w:r>
              <w:rPr>
                <w:sz w:val="24"/>
              </w:rPr>
              <w:t xml:space="preserve">4th or </w:t>
            </w:r>
          </w:p>
          <w:p w14:paraId="2B9A4F56" w14:textId="77777777" w:rsidR="00113B62" w:rsidRDefault="00000000">
            <w:pPr>
              <w:spacing w:after="0"/>
            </w:pPr>
            <w:r>
              <w:rPr>
                <w:sz w:val="24"/>
              </w:rPr>
              <w:t xml:space="preserve">Subsequent DUI </w:t>
            </w:r>
          </w:p>
        </w:tc>
        <w:tc>
          <w:tcPr>
            <w:tcW w:w="1800" w:type="dxa"/>
            <w:tcBorders>
              <w:top w:val="single" w:sz="4" w:space="0" w:color="000000"/>
              <w:left w:val="single" w:sz="4" w:space="0" w:color="000000"/>
              <w:bottom w:val="single" w:sz="4" w:space="0" w:color="000000"/>
              <w:right w:val="single" w:sz="4" w:space="0" w:color="000000"/>
            </w:tcBorders>
          </w:tcPr>
          <w:p w14:paraId="59E26D28" w14:textId="77777777" w:rsidR="00113B62" w:rsidRDefault="00000000">
            <w:pPr>
              <w:spacing w:after="0"/>
            </w:pPr>
            <w:r>
              <w:rPr>
                <w:sz w:val="24"/>
              </w:rPr>
              <w:t xml:space="preserve">Felony </w:t>
            </w:r>
          </w:p>
        </w:tc>
        <w:tc>
          <w:tcPr>
            <w:tcW w:w="1170" w:type="dxa"/>
            <w:tcBorders>
              <w:top w:val="single" w:sz="4" w:space="0" w:color="000000"/>
              <w:left w:val="single" w:sz="4" w:space="0" w:color="000000"/>
              <w:bottom w:val="single" w:sz="4" w:space="0" w:color="000000"/>
              <w:right w:val="single" w:sz="4" w:space="0" w:color="000000"/>
            </w:tcBorders>
          </w:tcPr>
          <w:p w14:paraId="5E828C58" w14:textId="77777777" w:rsidR="00113B62" w:rsidRDefault="00000000">
            <w:pPr>
              <w:spacing w:after="0"/>
            </w:pPr>
            <w:r>
              <w:rPr>
                <w:sz w:val="24"/>
              </w:rPr>
              <w:t xml:space="preserve">$3,000 - </w:t>
            </w:r>
          </w:p>
          <w:p w14:paraId="514EECA0" w14:textId="77777777" w:rsidR="00113B62" w:rsidRDefault="00000000">
            <w:pPr>
              <w:spacing w:after="0"/>
            </w:pPr>
            <w:r>
              <w:rPr>
                <w:sz w:val="24"/>
              </w:rPr>
              <w:t xml:space="preserve">$10,000 </w:t>
            </w:r>
          </w:p>
        </w:tc>
        <w:tc>
          <w:tcPr>
            <w:tcW w:w="1980" w:type="dxa"/>
            <w:tcBorders>
              <w:top w:val="single" w:sz="4" w:space="0" w:color="000000"/>
              <w:left w:val="single" w:sz="4" w:space="0" w:color="000000"/>
              <w:bottom w:val="single" w:sz="4" w:space="0" w:color="000000"/>
              <w:right w:val="single" w:sz="4" w:space="0" w:color="000000"/>
            </w:tcBorders>
          </w:tcPr>
          <w:p w14:paraId="5BD89C1A" w14:textId="77777777" w:rsidR="00113B62" w:rsidRDefault="00000000">
            <w:pPr>
              <w:spacing w:after="0"/>
            </w:pPr>
            <w:r>
              <w:rPr>
                <w:sz w:val="24"/>
              </w:rPr>
              <w:t>2-10 years</w:t>
            </w:r>
          </w:p>
        </w:tc>
        <w:tc>
          <w:tcPr>
            <w:tcW w:w="3739" w:type="dxa"/>
            <w:tcBorders>
              <w:top w:val="single" w:sz="4" w:space="0" w:color="000000"/>
              <w:left w:val="single" w:sz="4" w:space="0" w:color="000000"/>
              <w:bottom w:val="single" w:sz="4" w:space="0" w:color="000000"/>
              <w:right w:val="single" w:sz="4" w:space="0" w:color="000000"/>
            </w:tcBorders>
          </w:tcPr>
          <w:p w14:paraId="1FE97374" w14:textId="77777777" w:rsidR="00113B62" w:rsidRDefault="00000000">
            <w:pPr>
              <w:spacing w:after="0"/>
            </w:pPr>
            <w:r>
              <w:rPr>
                <w:sz w:val="24"/>
              </w:rPr>
              <w:t xml:space="preserve">Ineligible to drive a vehicle without an ignition interlock device for 10 years; license consequences. </w:t>
            </w:r>
          </w:p>
        </w:tc>
      </w:tr>
    </w:tbl>
    <w:p w14:paraId="24C0C446" w14:textId="77777777" w:rsidR="00113B62" w:rsidRDefault="00000000">
      <w:pPr>
        <w:spacing w:after="265" w:line="250" w:lineRule="auto"/>
        <w:ind w:left="-5" w:right="476" w:hanging="10"/>
      </w:pPr>
      <w:r>
        <w:rPr>
          <w:rFonts w:cs="Calibri"/>
          <w:sz w:val="24"/>
        </w:rPr>
        <w:t xml:space="preserve">A person violates § 63-11-30 by operating a vehicle while: </w:t>
      </w:r>
    </w:p>
    <w:p w14:paraId="12368221" w14:textId="77777777" w:rsidR="00113B62" w:rsidRDefault="00000000">
      <w:pPr>
        <w:numPr>
          <w:ilvl w:val="0"/>
          <w:numId w:val="3"/>
        </w:numPr>
        <w:spacing w:after="5" w:line="250" w:lineRule="auto"/>
        <w:ind w:right="467" w:hanging="360"/>
      </w:pPr>
      <w:r>
        <w:rPr>
          <w:rFonts w:cs="Calibri"/>
          <w:sz w:val="24"/>
        </w:rPr>
        <w:t>Under the influence of intoxicating liquor;</w:t>
      </w:r>
    </w:p>
    <w:p w14:paraId="502AF784" w14:textId="77777777" w:rsidR="00113B62" w:rsidRDefault="00000000">
      <w:pPr>
        <w:numPr>
          <w:ilvl w:val="0"/>
          <w:numId w:val="3"/>
        </w:numPr>
        <w:spacing w:after="5" w:line="250" w:lineRule="auto"/>
        <w:ind w:right="467" w:hanging="360"/>
      </w:pPr>
      <w:r>
        <w:rPr>
          <w:rFonts w:cs="Calibri"/>
          <w:sz w:val="24"/>
        </w:rPr>
        <w:t>Under the influence of drugs or another impairing substance;</w:t>
      </w:r>
    </w:p>
    <w:p w14:paraId="1B666064" w14:textId="77777777" w:rsidR="00113B62" w:rsidRDefault="00000000">
      <w:pPr>
        <w:numPr>
          <w:ilvl w:val="0"/>
          <w:numId w:val="3"/>
        </w:numPr>
        <w:spacing w:after="5" w:line="250" w:lineRule="auto"/>
        <w:ind w:right="467" w:hanging="360"/>
      </w:pPr>
      <w:r>
        <w:rPr>
          <w:rFonts w:cs="Calibri"/>
          <w:sz w:val="24"/>
        </w:rPr>
        <w:t xml:space="preserve">Under the influence of an unlawfully possessed controlled substance; or </w:t>
      </w:r>
      <w:r>
        <w:rPr>
          <w:rFonts w:ascii="Segoe UI Symbol" w:eastAsia="Segoe UI Symbol" w:hAnsi="Segoe UI Symbol" w:cs="Segoe UI Symbol"/>
          <w:sz w:val="20"/>
        </w:rPr>
        <w:t xml:space="preserve">• </w:t>
      </w:r>
      <w:r>
        <w:rPr>
          <w:rFonts w:cs="Calibri"/>
          <w:sz w:val="24"/>
        </w:rPr>
        <w:t>Having a prohibited blood alcohol concentration:</w:t>
      </w:r>
    </w:p>
    <w:p w14:paraId="418CA336" w14:textId="77777777" w:rsidR="00113B62" w:rsidRDefault="00000000">
      <w:pPr>
        <w:spacing w:after="5" w:line="250" w:lineRule="auto"/>
        <w:ind w:left="1090" w:right="1583" w:hanging="10"/>
      </w:pPr>
      <w:r>
        <w:rPr>
          <w:rFonts w:ascii="Courier New" w:eastAsia="Courier New" w:hAnsi="Courier New" w:cs="Courier New"/>
          <w:sz w:val="20"/>
        </w:rPr>
        <w:t xml:space="preserve">o </w:t>
      </w:r>
      <w:r>
        <w:rPr>
          <w:rFonts w:cs="Calibri"/>
          <w:b/>
          <w:sz w:val="24"/>
        </w:rPr>
        <w:t>0.08%</w:t>
      </w:r>
      <w:r>
        <w:rPr>
          <w:rFonts w:cs="Calibri"/>
          <w:sz w:val="24"/>
        </w:rPr>
        <w:t xml:space="preserve"> or more (drivers age 21 or older) </w:t>
      </w:r>
      <w:r>
        <w:rPr>
          <w:rFonts w:ascii="Courier New" w:eastAsia="Courier New" w:hAnsi="Courier New" w:cs="Courier New"/>
          <w:sz w:val="20"/>
        </w:rPr>
        <w:t xml:space="preserve">o </w:t>
      </w:r>
      <w:r>
        <w:rPr>
          <w:rFonts w:cs="Calibri"/>
          <w:b/>
          <w:sz w:val="24"/>
        </w:rPr>
        <w:t>0.04%</w:t>
      </w:r>
      <w:r>
        <w:rPr>
          <w:rFonts w:cs="Calibri"/>
          <w:sz w:val="24"/>
        </w:rPr>
        <w:t xml:space="preserve"> or more (commercial drivers) </w:t>
      </w:r>
      <w:r>
        <w:rPr>
          <w:rFonts w:ascii="Courier New" w:eastAsia="Courier New" w:hAnsi="Courier New" w:cs="Courier New"/>
          <w:sz w:val="20"/>
        </w:rPr>
        <w:t xml:space="preserve">o </w:t>
      </w:r>
      <w:r>
        <w:rPr>
          <w:rFonts w:cs="Calibri"/>
          <w:b/>
          <w:sz w:val="24"/>
        </w:rPr>
        <w:t>0.02%</w:t>
      </w:r>
      <w:r>
        <w:rPr>
          <w:rFonts w:cs="Calibri"/>
          <w:sz w:val="24"/>
        </w:rPr>
        <w:t xml:space="preserve"> or more (drivers under age 21, subject to the zero-tolerance provisions).</w:t>
      </w:r>
    </w:p>
    <w:p w14:paraId="4B5E2203" w14:textId="77777777" w:rsidR="00113B62" w:rsidRDefault="00000000">
      <w:pPr>
        <w:spacing w:after="5" w:line="250" w:lineRule="auto"/>
        <w:ind w:left="-5" w:right="476" w:hanging="10"/>
      </w:pPr>
      <w:r>
        <w:rPr>
          <w:rFonts w:cs="Calibri"/>
          <w:b/>
          <w:sz w:val="24"/>
        </w:rPr>
        <w:t>Zero Tolerance for Minors:</w:t>
      </w:r>
      <w:r>
        <w:rPr>
          <w:rFonts w:cs="Calibri"/>
          <w:sz w:val="24"/>
        </w:rPr>
        <w:t xml:space="preserve"> For drivers under 21 with a BAC between </w:t>
      </w:r>
      <w:r>
        <w:rPr>
          <w:rFonts w:cs="Calibri"/>
          <w:b/>
          <w:sz w:val="24"/>
        </w:rPr>
        <w:t>0.02% and 0.079%</w:t>
      </w:r>
      <w:r>
        <w:rPr>
          <w:rFonts w:cs="Calibri"/>
          <w:sz w:val="24"/>
        </w:rPr>
        <w:t xml:space="preserve">: </w:t>
      </w:r>
    </w:p>
    <w:tbl>
      <w:tblPr>
        <w:tblStyle w:val="TableGrid"/>
        <w:tblW w:w="10214" w:type="dxa"/>
        <w:tblInd w:w="5" w:type="dxa"/>
        <w:tblCellMar>
          <w:top w:w="53" w:type="dxa"/>
          <w:left w:w="108" w:type="dxa"/>
          <w:bottom w:w="0" w:type="dxa"/>
          <w:right w:w="108" w:type="dxa"/>
        </w:tblCellMar>
        <w:tblLook w:val="04A0" w:firstRow="1" w:lastRow="0" w:firstColumn="1" w:lastColumn="0" w:noHBand="0" w:noVBand="1"/>
      </w:tblPr>
      <w:tblGrid>
        <w:gridCol w:w="3325"/>
        <w:gridCol w:w="6889"/>
      </w:tblGrid>
      <w:tr w:rsidR="00113B62" w14:paraId="176B7C86" w14:textId="77777777">
        <w:trPr>
          <w:trHeight w:val="304"/>
        </w:trPr>
        <w:tc>
          <w:tcPr>
            <w:tcW w:w="3325" w:type="dxa"/>
            <w:tcBorders>
              <w:top w:val="single" w:sz="4" w:space="0" w:color="000000"/>
              <w:left w:val="single" w:sz="4" w:space="0" w:color="000000"/>
              <w:bottom w:val="single" w:sz="4" w:space="0" w:color="000000"/>
              <w:right w:val="single" w:sz="4" w:space="0" w:color="000000"/>
            </w:tcBorders>
          </w:tcPr>
          <w:p w14:paraId="754BAD4B" w14:textId="77777777" w:rsidR="00113B62" w:rsidRDefault="00000000">
            <w:pPr>
              <w:spacing w:after="0"/>
            </w:pPr>
            <w:r>
              <w:rPr>
                <w:b/>
                <w:sz w:val="24"/>
              </w:rPr>
              <w:t xml:space="preserve">Offense </w:t>
            </w:r>
          </w:p>
        </w:tc>
        <w:tc>
          <w:tcPr>
            <w:tcW w:w="6889" w:type="dxa"/>
            <w:tcBorders>
              <w:top w:val="single" w:sz="4" w:space="0" w:color="000000"/>
              <w:left w:val="single" w:sz="4" w:space="0" w:color="000000"/>
              <w:bottom w:val="single" w:sz="4" w:space="0" w:color="000000"/>
              <w:right w:val="single" w:sz="4" w:space="0" w:color="000000"/>
            </w:tcBorders>
          </w:tcPr>
          <w:p w14:paraId="73441F23" w14:textId="77777777" w:rsidR="00113B62" w:rsidRDefault="00000000">
            <w:pPr>
              <w:spacing w:after="0"/>
            </w:pPr>
            <w:r>
              <w:rPr>
                <w:b/>
                <w:sz w:val="24"/>
              </w:rPr>
              <w:t xml:space="preserve">Penalty </w:t>
            </w:r>
          </w:p>
        </w:tc>
      </w:tr>
      <w:tr w:rsidR="00113B62" w14:paraId="6247387B" w14:textId="77777777">
        <w:trPr>
          <w:trHeight w:val="596"/>
        </w:trPr>
        <w:tc>
          <w:tcPr>
            <w:tcW w:w="3325" w:type="dxa"/>
            <w:tcBorders>
              <w:top w:val="single" w:sz="4" w:space="0" w:color="000000"/>
              <w:left w:val="single" w:sz="4" w:space="0" w:color="000000"/>
              <w:bottom w:val="single" w:sz="4" w:space="0" w:color="000000"/>
              <w:right w:val="single" w:sz="4" w:space="0" w:color="000000"/>
            </w:tcBorders>
          </w:tcPr>
          <w:p w14:paraId="1194EF6F" w14:textId="77777777" w:rsidR="00113B62" w:rsidRDefault="00000000">
            <w:pPr>
              <w:spacing w:after="0"/>
            </w:pPr>
            <w:r>
              <w:rPr>
                <w:sz w:val="24"/>
              </w:rPr>
              <w:lastRenderedPageBreak/>
              <w:t xml:space="preserve">First </w:t>
            </w:r>
          </w:p>
        </w:tc>
        <w:tc>
          <w:tcPr>
            <w:tcW w:w="6889" w:type="dxa"/>
            <w:tcBorders>
              <w:top w:val="single" w:sz="4" w:space="0" w:color="000000"/>
              <w:left w:val="single" w:sz="4" w:space="0" w:color="000000"/>
              <w:bottom w:val="single" w:sz="4" w:space="0" w:color="000000"/>
              <w:right w:val="single" w:sz="4" w:space="0" w:color="000000"/>
            </w:tcBorders>
          </w:tcPr>
          <w:p w14:paraId="19B22522" w14:textId="77777777" w:rsidR="00113B62" w:rsidRDefault="00000000">
            <w:pPr>
              <w:spacing w:after="0"/>
              <w:jc w:val="both"/>
            </w:pPr>
            <w:r>
              <w:rPr>
                <w:sz w:val="24"/>
              </w:rPr>
              <w:t xml:space="preserve">$250 fine, Alcohol Safety Education Program, possible victim impact panel </w:t>
            </w:r>
          </w:p>
        </w:tc>
      </w:tr>
      <w:tr w:rsidR="00113B62" w14:paraId="3C88DFFB" w14:textId="77777777">
        <w:trPr>
          <w:trHeight w:val="302"/>
        </w:trPr>
        <w:tc>
          <w:tcPr>
            <w:tcW w:w="3325" w:type="dxa"/>
            <w:tcBorders>
              <w:top w:val="single" w:sz="4" w:space="0" w:color="000000"/>
              <w:left w:val="single" w:sz="4" w:space="0" w:color="000000"/>
              <w:bottom w:val="single" w:sz="4" w:space="0" w:color="000000"/>
              <w:right w:val="single" w:sz="4" w:space="0" w:color="000000"/>
            </w:tcBorders>
          </w:tcPr>
          <w:p w14:paraId="614EAA30" w14:textId="77777777" w:rsidR="00113B62" w:rsidRDefault="00000000">
            <w:pPr>
              <w:spacing w:after="0"/>
            </w:pPr>
            <w:r>
              <w:rPr>
                <w:sz w:val="24"/>
              </w:rPr>
              <w:t xml:space="preserve">Second (within 5 years) </w:t>
            </w:r>
          </w:p>
        </w:tc>
        <w:tc>
          <w:tcPr>
            <w:tcW w:w="6889" w:type="dxa"/>
            <w:tcBorders>
              <w:top w:val="single" w:sz="4" w:space="0" w:color="000000"/>
              <w:left w:val="single" w:sz="4" w:space="0" w:color="000000"/>
              <w:bottom w:val="single" w:sz="4" w:space="0" w:color="000000"/>
              <w:right w:val="single" w:sz="4" w:space="0" w:color="000000"/>
            </w:tcBorders>
          </w:tcPr>
          <w:p w14:paraId="21E3D5AC" w14:textId="77777777" w:rsidR="00113B62" w:rsidRDefault="00000000">
            <w:pPr>
              <w:spacing w:after="0"/>
            </w:pPr>
            <w:r>
              <w:rPr>
                <w:sz w:val="24"/>
              </w:rPr>
              <w:t xml:space="preserve">Fine up to $500 </w:t>
            </w:r>
          </w:p>
        </w:tc>
      </w:tr>
      <w:tr w:rsidR="00113B62" w14:paraId="4DA4AFFD" w14:textId="77777777">
        <w:trPr>
          <w:trHeight w:val="596"/>
        </w:trPr>
        <w:tc>
          <w:tcPr>
            <w:tcW w:w="3325" w:type="dxa"/>
            <w:tcBorders>
              <w:top w:val="single" w:sz="4" w:space="0" w:color="000000"/>
              <w:left w:val="single" w:sz="4" w:space="0" w:color="000000"/>
              <w:bottom w:val="single" w:sz="4" w:space="0" w:color="000000"/>
              <w:right w:val="single" w:sz="4" w:space="0" w:color="000000"/>
            </w:tcBorders>
          </w:tcPr>
          <w:p w14:paraId="6A05785F" w14:textId="77777777" w:rsidR="00113B62" w:rsidRDefault="00000000">
            <w:pPr>
              <w:spacing w:after="0"/>
            </w:pPr>
            <w:r>
              <w:rPr>
                <w:sz w:val="24"/>
              </w:rPr>
              <w:t xml:space="preserve">Third or subsequent (within 5 years) </w:t>
            </w:r>
          </w:p>
        </w:tc>
        <w:tc>
          <w:tcPr>
            <w:tcW w:w="6889" w:type="dxa"/>
            <w:tcBorders>
              <w:top w:val="single" w:sz="4" w:space="0" w:color="000000"/>
              <w:left w:val="single" w:sz="4" w:space="0" w:color="000000"/>
              <w:bottom w:val="single" w:sz="4" w:space="0" w:color="000000"/>
              <w:right w:val="single" w:sz="4" w:space="0" w:color="000000"/>
            </w:tcBorders>
          </w:tcPr>
          <w:p w14:paraId="6EE7CCB2" w14:textId="77777777" w:rsidR="00113B62" w:rsidRDefault="00000000">
            <w:pPr>
              <w:spacing w:after="0"/>
            </w:pPr>
            <w:r>
              <w:rPr>
                <w:sz w:val="24"/>
              </w:rPr>
              <w:t xml:space="preserve">Fine up to $1,000 plus mandatory substance abuse treatment if indicated </w:t>
            </w:r>
          </w:p>
        </w:tc>
      </w:tr>
    </w:tbl>
    <w:p w14:paraId="42006955" w14:textId="77777777" w:rsidR="00113B62" w:rsidRDefault="00000000">
      <w:pPr>
        <w:spacing w:after="266" w:line="250" w:lineRule="auto"/>
        <w:ind w:left="-5" w:right="476" w:hanging="10"/>
      </w:pPr>
      <w:r>
        <w:rPr>
          <w:rFonts w:cs="Calibri"/>
          <w:sz w:val="24"/>
        </w:rPr>
        <w:t xml:space="preserve">If the underage driver's BAC is </w:t>
      </w:r>
      <w:r>
        <w:rPr>
          <w:rFonts w:cs="Calibri"/>
          <w:b/>
          <w:sz w:val="24"/>
        </w:rPr>
        <w:t>0.08% or higher</w:t>
      </w:r>
      <w:r>
        <w:rPr>
          <w:rFonts w:cs="Calibri"/>
          <w:sz w:val="24"/>
        </w:rPr>
        <w:t xml:space="preserve">, the regular adult DUI penalties apply. </w:t>
      </w:r>
    </w:p>
    <w:p w14:paraId="24D5B55A" w14:textId="77777777" w:rsidR="00113B62" w:rsidRDefault="00000000">
      <w:pPr>
        <w:spacing w:after="271" w:line="250" w:lineRule="auto"/>
        <w:ind w:left="-5" w:right="476" w:hanging="10"/>
      </w:pPr>
      <w:r>
        <w:rPr>
          <w:rFonts w:cs="Calibri"/>
          <w:b/>
          <w:sz w:val="24"/>
        </w:rPr>
        <w:t>Aggravated DUI:</w:t>
      </w:r>
      <w:r>
        <w:rPr>
          <w:rFonts w:cs="Calibri"/>
          <w:sz w:val="24"/>
        </w:rPr>
        <w:t xml:space="preserve"> A person who commits DUI and negligently causes death or certain serious bodily injuries commits a separate felony punishable by 5 to 25 years' imprisonment for each victim, with sentences potentially running consecutively.  </w:t>
      </w:r>
    </w:p>
    <w:p w14:paraId="359AFE82" w14:textId="77777777" w:rsidR="00113B62" w:rsidRDefault="00000000">
      <w:pPr>
        <w:spacing w:after="283" w:line="250" w:lineRule="auto"/>
        <w:ind w:left="10" w:right="467" w:hanging="10"/>
      </w:pPr>
      <w:r>
        <w:rPr>
          <w:rFonts w:cs="Calibri"/>
          <w:b/>
          <w:sz w:val="24"/>
        </w:rPr>
        <w:t xml:space="preserve">Child Endangerment DUI: </w:t>
      </w:r>
      <w:r>
        <w:rPr>
          <w:rFonts w:cs="Calibri"/>
          <w:sz w:val="24"/>
        </w:rPr>
        <w:t xml:space="preserve">Separate penalties apply for driving under the influence while transporting a child.  The penalties range from a misdemeanor to a felony, fines from $1,000 to $10,000/ and imprisonment from up to 12 months in jail to 25 years.  </w:t>
      </w:r>
    </w:p>
    <w:p w14:paraId="16229FA4" w14:textId="77777777" w:rsidR="00113B62" w:rsidRDefault="00000000">
      <w:pPr>
        <w:spacing w:after="398" w:line="250" w:lineRule="auto"/>
        <w:ind w:left="10" w:right="467" w:hanging="10"/>
      </w:pPr>
      <w:r>
        <w:rPr>
          <w:rFonts w:cs="Calibri"/>
          <w:b/>
          <w:sz w:val="24"/>
        </w:rPr>
        <w:t xml:space="preserve">DUI Refusal: </w:t>
      </w:r>
      <w:r>
        <w:rPr>
          <w:rFonts w:cs="Calibri"/>
          <w:sz w:val="24"/>
        </w:rPr>
        <w:t xml:space="preserve">Refusal to submit to a chemical test result in an additional administrative driver’s license suspension under Miss. Code Ann. § 63-11-23. </w:t>
      </w:r>
    </w:p>
    <w:p w14:paraId="495304F5" w14:textId="77777777" w:rsidR="00113B62" w:rsidRDefault="00000000">
      <w:pPr>
        <w:pStyle w:val="Heading1"/>
        <w:spacing w:after="302"/>
      </w:pPr>
      <w:r>
        <w:t xml:space="preserve">FEDERAL LEGAL SANCTIONS </w:t>
      </w:r>
      <w:r>
        <w:rPr>
          <w:b w:val="0"/>
        </w:rPr>
        <w:t>AND</w:t>
      </w:r>
      <w:r>
        <w:t xml:space="preserve"> PENALTIES</w:t>
      </w:r>
      <w:r>
        <w:rPr>
          <w:u w:val="none"/>
        </w:rPr>
        <w:t xml:space="preserve"> </w:t>
      </w:r>
    </w:p>
    <w:p w14:paraId="10F2158E" w14:textId="77777777" w:rsidR="00113B62" w:rsidRDefault="00000000">
      <w:pPr>
        <w:spacing w:after="299" w:line="266" w:lineRule="auto"/>
        <w:ind w:left="-5" w:right="567" w:hanging="10"/>
      </w:pPr>
      <w:r>
        <w:rPr>
          <w:rFonts w:cs="Calibri"/>
          <w:color w:val="231F20"/>
          <w:sz w:val="24"/>
        </w:rPr>
        <w:t>The Controlled Substances Act (1970; Title 21, Chapter 13, Subchapter 1, Part B and D) places all substances regulated under federal law into one of five schedules based on the substance’s medical use, potential for abuse, and safety or dependence liability.</w:t>
      </w:r>
      <w:r>
        <w:rPr>
          <w:rFonts w:cs="Calibri"/>
          <w:sz w:val="24"/>
        </w:rPr>
        <w:t xml:space="preserve"> </w:t>
      </w:r>
    </w:p>
    <w:p w14:paraId="3231A74D" w14:textId="77777777" w:rsidR="00113B62" w:rsidRDefault="00000000">
      <w:pPr>
        <w:spacing w:after="283" w:line="250" w:lineRule="auto"/>
        <w:ind w:left="10" w:right="467" w:hanging="10"/>
      </w:pPr>
      <w:r>
        <w:rPr>
          <w:rFonts w:cs="Calibri"/>
          <w:sz w:val="24"/>
        </w:rPr>
        <w:t xml:space="preserve">Federal law strictly penalizes the unlawful possession, distribution, and manufacturing of illicit drugs under the Controlled Substances Act. Penalties for simple possession generally carry up to 1 year in prison, while distribution or trafficking of large quantities can result in multi-million-dollar fines and mandatory sentences ranging from 5 years to life imprisonment. </w:t>
      </w:r>
    </w:p>
    <w:p w14:paraId="35EC1016" w14:textId="77777777" w:rsidR="00113B62" w:rsidRDefault="00000000">
      <w:pPr>
        <w:spacing w:after="283" w:line="250" w:lineRule="auto"/>
        <w:ind w:left="10" w:right="467" w:hanging="10"/>
      </w:pPr>
      <w:r>
        <w:rPr>
          <w:rFonts w:cs="Calibri"/>
          <w:sz w:val="24"/>
        </w:rPr>
        <w:t xml:space="preserve">Specific federal legal sanctions and consequences under U.S.C. Title 21 and other related statutes include: </w:t>
      </w:r>
    </w:p>
    <w:p w14:paraId="3C31F109" w14:textId="77777777" w:rsidR="00113B62" w:rsidRPr="008A72BB" w:rsidRDefault="00000000">
      <w:pPr>
        <w:pStyle w:val="Heading2"/>
        <w:spacing w:after="0" w:line="259" w:lineRule="auto"/>
        <w:ind w:left="-5"/>
        <w:rPr>
          <w:lang w:val="fr-FR"/>
        </w:rPr>
      </w:pPr>
      <w:r w:rsidRPr="008A72BB">
        <w:rPr>
          <w:color w:val="000000"/>
          <w:u w:val="none" w:color="000000"/>
          <w:lang w:val="fr-FR"/>
        </w:rPr>
        <w:t xml:space="preserve">Simple Possession (21 U.S.C. § 844) </w:t>
      </w:r>
    </w:p>
    <w:p w14:paraId="62F8C653" w14:textId="77777777" w:rsidR="00113B62" w:rsidRDefault="00000000">
      <w:pPr>
        <w:numPr>
          <w:ilvl w:val="0"/>
          <w:numId w:val="4"/>
        </w:numPr>
        <w:spacing w:after="5" w:line="250" w:lineRule="auto"/>
        <w:ind w:right="467" w:hanging="360"/>
      </w:pPr>
      <w:r>
        <w:rPr>
          <w:rFonts w:cs="Calibri"/>
          <w:b/>
          <w:sz w:val="24"/>
        </w:rPr>
        <w:t>First Offense:</w:t>
      </w:r>
      <w:r>
        <w:rPr>
          <w:rFonts w:cs="Calibri"/>
          <w:sz w:val="24"/>
        </w:rPr>
        <w:t xml:space="preserve"> Up to 1 year in prison, a minimum fine of $1,000, or both.</w:t>
      </w:r>
    </w:p>
    <w:p w14:paraId="7CDD591B" w14:textId="77777777" w:rsidR="00113B62" w:rsidRDefault="00000000">
      <w:pPr>
        <w:numPr>
          <w:ilvl w:val="0"/>
          <w:numId w:val="4"/>
        </w:numPr>
        <w:spacing w:after="5" w:line="250" w:lineRule="auto"/>
        <w:ind w:right="467" w:hanging="360"/>
      </w:pPr>
      <w:r>
        <w:rPr>
          <w:rFonts w:cs="Calibri"/>
          <w:b/>
          <w:sz w:val="24"/>
        </w:rPr>
        <w:t>Second Offense:</w:t>
      </w:r>
      <w:r>
        <w:rPr>
          <w:rFonts w:cs="Calibri"/>
          <w:sz w:val="24"/>
        </w:rPr>
        <w:t xml:space="preserve"> Minimum of 15 days up to 2 years in prison, with a minimum fine of $2,500.</w:t>
      </w:r>
    </w:p>
    <w:p w14:paraId="52B063C8" w14:textId="77777777" w:rsidR="00113B62" w:rsidRDefault="00000000">
      <w:pPr>
        <w:numPr>
          <w:ilvl w:val="0"/>
          <w:numId w:val="4"/>
        </w:numPr>
        <w:spacing w:after="5" w:line="250" w:lineRule="auto"/>
        <w:ind w:right="467" w:hanging="360"/>
      </w:pPr>
      <w:r>
        <w:rPr>
          <w:rFonts w:cs="Calibri"/>
          <w:b/>
          <w:sz w:val="24"/>
        </w:rPr>
        <w:t>Subsequent Offenses:</w:t>
      </w:r>
      <w:r>
        <w:rPr>
          <w:rFonts w:cs="Calibri"/>
          <w:sz w:val="24"/>
        </w:rPr>
        <w:t xml:space="preserve"> Minimum of 90 days up to 3 years in prison, with a minimum fine of $5,000.</w:t>
      </w:r>
    </w:p>
    <w:p w14:paraId="53F0DCFA" w14:textId="77777777" w:rsidR="00113B62" w:rsidRDefault="00000000">
      <w:pPr>
        <w:numPr>
          <w:ilvl w:val="0"/>
          <w:numId w:val="4"/>
        </w:numPr>
        <w:spacing w:after="5" w:line="250" w:lineRule="auto"/>
        <w:ind w:right="467" w:hanging="360"/>
      </w:pPr>
      <w:r>
        <w:rPr>
          <w:rFonts w:cs="Calibri"/>
          <w:b/>
          <w:sz w:val="24"/>
        </w:rPr>
        <w:t>Civil Penalties:</w:t>
      </w:r>
      <w:r>
        <w:rPr>
          <w:rFonts w:cs="Calibri"/>
          <w:sz w:val="24"/>
        </w:rPr>
        <w:t xml:space="preserve"> Civil fines of up to $10,000 can be imposed for the possession of small amounts of controlled substances.</w:t>
      </w:r>
    </w:p>
    <w:p w14:paraId="5A5A3D2F" w14:textId="77777777" w:rsidR="00113B62" w:rsidRDefault="00000000">
      <w:pPr>
        <w:numPr>
          <w:ilvl w:val="0"/>
          <w:numId w:val="4"/>
        </w:numPr>
        <w:spacing w:after="5" w:line="250" w:lineRule="auto"/>
        <w:ind w:right="467" w:hanging="360"/>
      </w:pPr>
      <w:r>
        <w:rPr>
          <w:rFonts w:cs="Calibri"/>
          <w:b/>
          <w:sz w:val="24"/>
        </w:rPr>
        <w:t>Drug Paraphernalia:</w:t>
      </w:r>
      <w:r>
        <w:rPr>
          <w:rFonts w:cs="Calibri"/>
          <w:sz w:val="24"/>
        </w:rPr>
        <w:t xml:space="preserve"> Often prosecuted under state law, though federal law carries minimum fines of up to $750 or more for possession associated with use.</w:t>
      </w:r>
    </w:p>
    <w:p w14:paraId="52EA1029" w14:textId="77777777" w:rsidR="00113B62" w:rsidRDefault="00000000">
      <w:pPr>
        <w:pStyle w:val="Heading3"/>
        <w:ind w:left="-5"/>
      </w:pPr>
      <w:r>
        <w:lastRenderedPageBreak/>
        <w:t xml:space="preserve">Manufacturing and Distribution (21 U.S.C. § 841) </w:t>
      </w:r>
    </w:p>
    <w:p w14:paraId="787AD7CC" w14:textId="77777777" w:rsidR="00113B62" w:rsidRDefault="00000000">
      <w:pPr>
        <w:spacing w:after="5" w:line="250" w:lineRule="auto"/>
        <w:ind w:left="10" w:right="467" w:hanging="10"/>
      </w:pPr>
      <w:r>
        <w:rPr>
          <w:rFonts w:cs="Calibri"/>
          <w:sz w:val="24"/>
        </w:rPr>
        <w:t xml:space="preserve">Penalties scale dramatically based on the type of drug, the schedule classification (Schedules I-V), the quantity involved, and whether the offense resulted in serious bodily injury or death: </w:t>
      </w:r>
    </w:p>
    <w:p w14:paraId="1BB5A453" w14:textId="77777777" w:rsidR="00113B62" w:rsidRDefault="00000000">
      <w:pPr>
        <w:numPr>
          <w:ilvl w:val="0"/>
          <w:numId w:val="5"/>
        </w:numPr>
        <w:spacing w:after="5" w:line="250" w:lineRule="auto"/>
        <w:ind w:right="467" w:hanging="360"/>
      </w:pPr>
      <w:r>
        <w:rPr>
          <w:rFonts w:cs="Calibri"/>
          <w:b/>
          <w:sz w:val="24"/>
        </w:rPr>
        <w:t>First Offense (Large Quantities):</w:t>
      </w:r>
      <w:r>
        <w:rPr>
          <w:rFonts w:cs="Calibri"/>
          <w:sz w:val="24"/>
        </w:rPr>
        <w:t xml:space="preserve"> Carries penalties of 5 to 40 </w:t>
      </w:r>
      <w:proofErr w:type="spellStart"/>
      <w:r>
        <w:rPr>
          <w:rFonts w:cs="Calibri"/>
          <w:sz w:val="24"/>
        </w:rPr>
        <w:t>years</w:t>
      </w:r>
      <w:proofErr w:type="spellEnd"/>
      <w:r>
        <w:rPr>
          <w:rFonts w:cs="Calibri"/>
          <w:sz w:val="24"/>
        </w:rPr>
        <w:t xml:space="preserve"> imprisonment and criminal fines up to $5 million. For larger thresholds, penalties increase to 10 years to life, with fines up to $10 million.  </w:t>
      </w:r>
    </w:p>
    <w:p w14:paraId="226DB755" w14:textId="77777777" w:rsidR="00113B62" w:rsidRDefault="00000000">
      <w:pPr>
        <w:numPr>
          <w:ilvl w:val="0"/>
          <w:numId w:val="5"/>
        </w:numPr>
        <w:spacing w:after="5" w:line="250" w:lineRule="auto"/>
        <w:ind w:right="467" w:hanging="360"/>
      </w:pPr>
      <w:r>
        <w:rPr>
          <w:rFonts w:cs="Calibri"/>
          <w:b/>
          <w:sz w:val="24"/>
        </w:rPr>
        <w:t>Bodily Injury/Death:</w:t>
      </w:r>
      <w:r>
        <w:rPr>
          <w:rFonts w:cs="Calibri"/>
          <w:sz w:val="24"/>
        </w:rPr>
        <w:t xml:space="preserve"> If death or serious bodily injury results from distribution, mandatory minimum sentences of 20 years to life apply.  </w:t>
      </w:r>
    </w:p>
    <w:p w14:paraId="661EEDAD" w14:textId="77777777" w:rsidR="00113B62" w:rsidRDefault="00000000">
      <w:pPr>
        <w:numPr>
          <w:ilvl w:val="0"/>
          <w:numId w:val="5"/>
        </w:numPr>
        <w:spacing w:after="5" w:line="250" w:lineRule="auto"/>
        <w:ind w:right="467" w:hanging="360"/>
      </w:pPr>
      <w:r>
        <w:rPr>
          <w:rFonts w:cs="Calibri"/>
          <w:b/>
          <w:sz w:val="24"/>
        </w:rPr>
        <w:t>Minors:</w:t>
      </w:r>
      <w:r>
        <w:rPr>
          <w:rFonts w:cs="Calibri"/>
          <w:sz w:val="24"/>
        </w:rPr>
        <w:t xml:space="preserve"> Distributing to a person under 21 years of age can double the applicable penalties and fines. </w:t>
      </w:r>
    </w:p>
    <w:p w14:paraId="4B90EFB9" w14:textId="77777777" w:rsidR="00113B62" w:rsidRDefault="00000000">
      <w:pPr>
        <w:spacing w:after="0"/>
        <w:ind w:left="720"/>
      </w:pPr>
      <w:r>
        <w:rPr>
          <w:rFonts w:cs="Calibri"/>
          <w:sz w:val="24"/>
        </w:rPr>
        <w:t xml:space="preserve"> </w:t>
      </w:r>
    </w:p>
    <w:p w14:paraId="124958F0" w14:textId="77777777" w:rsidR="00113B62" w:rsidRDefault="00000000">
      <w:pPr>
        <w:spacing w:after="0"/>
      </w:pPr>
      <w:r>
        <w:rPr>
          <w:rFonts w:cs="Calibri"/>
          <w:b/>
          <w:sz w:val="24"/>
        </w:rPr>
        <w:t xml:space="preserve"> </w:t>
      </w:r>
    </w:p>
    <w:p w14:paraId="22E5A2AA" w14:textId="77777777" w:rsidR="00113B62" w:rsidRDefault="00000000">
      <w:pPr>
        <w:pStyle w:val="Heading3"/>
        <w:ind w:left="-5"/>
      </w:pPr>
      <w:r>
        <w:t xml:space="preserve">Additional Federal Sanctions </w:t>
      </w:r>
    </w:p>
    <w:p w14:paraId="5E9E256E" w14:textId="77777777" w:rsidR="00113B62" w:rsidRDefault="00000000">
      <w:pPr>
        <w:spacing w:after="5" w:line="250" w:lineRule="auto"/>
        <w:ind w:left="10" w:right="467" w:hanging="10"/>
      </w:pPr>
      <w:r>
        <w:rPr>
          <w:rFonts w:cs="Calibri"/>
          <w:sz w:val="24"/>
        </w:rPr>
        <w:t xml:space="preserve">Beyond incarceration and fines, federal law provides several collateral sanctions:  </w:t>
      </w:r>
    </w:p>
    <w:p w14:paraId="740EC659" w14:textId="77777777" w:rsidR="00113B62" w:rsidRDefault="00000000">
      <w:pPr>
        <w:numPr>
          <w:ilvl w:val="0"/>
          <w:numId w:val="6"/>
        </w:numPr>
        <w:spacing w:after="5" w:line="250" w:lineRule="auto"/>
        <w:ind w:right="467" w:hanging="360"/>
      </w:pPr>
      <w:r>
        <w:rPr>
          <w:rFonts w:cs="Calibri"/>
          <w:b/>
          <w:sz w:val="24"/>
        </w:rPr>
        <w:t>Property Forfeiture:</w:t>
      </w:r>
      <w:r>
        <w:rPr>
          <w:rFonts w:cs="Calibri"/>
          <w:sz w:val="24"/>
        </w:rPr>
        <w:t xml:space="preserve"> Homes, vehicles, aircraft, boats, and any real or personal property used to possess or facilitate the distribution of illegal drugs can be seized by the federal government.  </w:t>
      </w:r>
    </w:p>
    <w:p w14:paraId="75DC38EB" w14:textId="77777777" w:rsidR="00113B62" w:rsidRDefault="00000000">
      <w:pPr>
        <w:numPr>
          <w:ilvl w:val="0"/>
          <w:numId w:val="6"/>
        </w:numPr>
        <w:spacing w:after="5" w:line="250" w:lineRule="auto"/>
        <w:ind w:right="467" w:hanging="360"/>
      </w:pPr>
      <w:r>
        <w:rPr>
          <w:rFonts w:cs="Calibri"/>
          <w:b/>
          <w:sz w:val="24"/>
        </w:rPr>
        <w:t>Federal Benefits:</w:t>
      </w:r>
      <w:r>
        <w:rPr>
          <w:rFonts w:cs="Calibri"/>
          <w:sz w:val="24"/>
        </w:rPr>
        <w:t xml:space="preserve"> Convictions for possession or sale of a controlled substance does not, by itself, make a student ineligible for federal student aid, including federal grants and loans. However, a student may be ineligible if a federal or state court has specifically imposed a denial of federal benefits under the Anti-Drug Abuse Act of 1988.  </w:t>
      </w:r>
    </w:p>
    <w:p w14:paraId="1C80817D" w14:textId="77777777" w:rsidR="00113B62" w:rsidRDefault="00000000">
      <w:pPr>
        <w:numPr>
          <w:ilvl w:val="0"/>
          <w:numId w:val="6"/>
        </w:numPr>
        <w:spacing w:after="5" w:line="250" w:lineRule="auto"/>
        <w:ind w:right="467" w:hanging="360"/>
      </w:pPr>
      <w:r>
        <w:rPr>
          <w:rFonts w:cs="Calibri"/>
          <w:b/>
          <w:sz w:val="24"/>
        </w:rPr>
        <w:t>Firearms:</w:t>
      </w:r>
      <w:r>
        <w:rPr>
          <w:rFonts w:cs="Calibri"/>
          <w:sz w:val="24"/>
        </w:rPr>
        <w:t xml:space="preserve"> Convictions (including some state equivalents) result in the immediate ineligibility to possess firearms or ammunition. </w:t>
      </w:r>
    </w:p>
    <w:p w14:paraId="08F46477" w14:textId="77777777" w:rsidR="00113B62" w:rsidRDefault="00000000">
      <w:pPr>
        <w:spacing w:after="0"/>
        <w:ind w:left="720"/>
      </w:pPr>
      <w:r>
        <w:rPr>
          <w:rFonts w:cs="Calibri"/>
          <w:sz w:val="24"/>
        </w:rPr>
        <w:t xml:space="preserve"> </w:t>
      </w:r>
    </w:p>
    <w:p w14:paraId="22BEEAB8" w14:textId="77777777" w:rsidR="00113B62" w:rsidRDefault="00000000">
      <w:pPr>
        <w:pStyle w:val="Heading3"/>
        <w:ind w:left="-5"/>
      </w:pPr>
      <w:r>
        <w:t xml:space="preserve">Alcohol-Related Federal Sanctions </w:t>
      </w:r>
    </w:p>
    <w:p w14:paraId="113F653F" w14:textId="77777777" w:rsidR="00113B62" w:rsidRDefault="00000000">
      <w:pPr>
        <w:spacing w:after="5" w:line="250" w:lineRule="auto"/>
        <w:ind w:left="10" w:right="467" w:hanging="10"/>
      </w:pPr>
      <w:r>
        <w:rPr>
          <w:rFonts w:cs="Calibri"/>
          <w:sz w:val="24"/>
        </w:rPr>
        <w:t xml:space="preserve">While simple alcohol possession is largely regulated at the state and local levels (e.g., minimum drinking age and DUI laws), federal law prohibits the consumption or possession of alcohol on certain federal lands, national parks, and during interstate travel (such as aviation). Federal penalties for boating under the influence (BUI) or public intoxication on federal property can result in heavy fines and up to 6 months in federal prison. </w:t>
      </w:r>
    </w:p>
    <w:p w14:paraId="481BD18A" w14:textId="77777777" w:rsidR="00113B62" w:rsidRDefault="00000000">
      <w:pPr>
        <w:spacing w:after="90"/>
      </w:pPr>
      <w:r>
        <w:rPr>
          <w:rFonts w:cs="Calibri"/>
          <w:sz w:val="24"/>
        </w:rPr>
        <w:t xml:space="preserve"> </w:t>
      </w:r>
    </w:p>
    <w:p w14:paraId="6E42890D" w14:textId="77777777" w:rsidR="00113B62" w:rsidRDefault="00000000">
      <w:pPr>
        <w:pStyle w:val="Heading1"/>
        <w:ind w:right="696"/>
      </w:pPr>
      <w:r>
        <w:t>HEALTH RISKS ASSOCIATED WITH AOD</w:t>
      </w:r>
      <w:r>
        <w:rPr>
          <w:u w:val="none"/>
        </w:rPr>
        <w:t xml:space="preserve"> </w:t>
      </w:r>
    </w:p>
    <w:p w14:paraId="0990A379" w14:textId="77777777" w:rsidR="00113B62" w:rsidRDefault="00000000">
      <w:pPr>
        <w:spacing w:after="0"/>
        <w:ind w:right="443"/>
        <w:jc w:val="center"/>
      </w:pPr>
      <w:r>
        <w:rPr>
          <w:rFonts w:cs="Calibri"/>
          <w:b/>
          <w:sz w:val="24"/>
        </w:rPr>
        <w:t xml:space="preserve"> </w:t>
      </w:r>
    </w:p>
    <w:p w14:paraId="0CDC1414" w14:textId="77777777" w:rsidR="00113B62" w:rsidRDefault="00000000">
      <w:pPr>
        <w:pStyle w:val="Heading2"/>
        <w:ind w:left="-5"/>
      </w:pPr>
      <w:r>
        <w:t>Alcohol</w:t>
      </w:r>
      <w:r>
        <w:rPr>
          <w:u w:val="none" w:color="000000"/>
        </w:rPr>
        <w:t xml:space="preserve"> </w:t>
      </w:r>
    </w:p>
    <w:p w14:paraId="71FB02CD" w14:textId="77777777" w:rsidR="00113B62" w:rsidRDefault="00000000">
      <w:pPr>
        <w:spacing w:after="23"/>
      </w:pPr>
      <w:r>
        <w:rPr>
          <w:rFonts w:cs="Calibri"/>
          <w:b/>
          <w:color w:val="231F20"/>
          <w:sz w:val="24"/>
        </w:rPr>
        <w:t xml:space="preserve"> </w:t>
      </w:r>
    </w:p>
    <w:p w14:paraId="45A773E0" w14:textId="77777777" w:rsidR="00113B62" w:rsidRDefault="00000000">
      <w:pPr>
        <w:spacing w:after="3" w:line="266" w:lineRule="auto"/>
        <w:ind w:left="-5" w:right="499" w:hanging="10"/>
        <w:jc w:val="both"/>
      </w:pPr>
      <w:r>
        <w:rPr>
          <w:rFonts w:cs="Calibri"/>
          <w:color w:val="231F20"/>
          <w:sz w:val="24"/>
        </w:rPr>
        <w:t xml:space="preserve">Alcoholic beverages in the form of beer, wine, wine coolers or distilled spirits require no digestion and are absorbed directly into the bloodstream from the digestive tract. Within approximately three minutes after drinking, alcohol may be found in the brain and other tissues, organs and body fluids. Alcohol depresses the central nervous system. Even at low levels, alcohol impairs vision, judgment and complex motor skills and behaviors, making driving dangerous. Not only are persons under the influence of alcohol less able to perform the many complex tasks involved in safe driving, </w:t>
      </w:r>
      <w:proofErr w:type="gramStart"/>
      <w:r>
        <w:rPr>
          <w:rFonts w:cs="Calibri"/>
          <w:color w:val="231F20"/>
          <w:sz w:val="24"/>
        </w:rPr>
        <w:t>they cannot</w:t>
      </w:r>
      <w:proofErr w:type="gramEnd"/>
      <w:r>
        <w:rPr>
          <w:rFonts w:cs="Calibri"/>
          <w:color w:val="231F20"/>
          <w:sz w:val="24"/>
        </w:rPr>
        <w:t xml:space="preserve"> judge their own levels of impairment. Because alcohol decreases inhibitions, users often do things they normally would not do. </w:t>
      </w:r>
    </w:p>
    <w:p w14:paraId="44152686" w14:textId="77777777" w:rsidR="00113B62" w:rsidRDefault="00000000">
      <w:pPr>
        <w:spacing w:after="0"/>
      </w:pPr>
      <w:r>
        <w:rPr>
          <w:rFonts w:cs="Calibri"/>
          <w:sz w:val="24"/>
        </w:rPr>
        <w:t xml:space="preserve"> </w:t>
      </w:r>
    </w:p>
    <w:p w14:paraId="7A73CDD3" w14:textId="77777777" w:rsidR="00113B62" w:rsidRDefault="00000000">
      <w:pPr>
        <w:spacing w:after="0"/>
      </w:pPr>
      <w:r>
        <w:rPr>
          <w:rFonts w:cs="Calibri"/>
          <w:color w:val="231F20"/>
          <w:sz w:val="24"/>
        </w:rPr>
        <w:t xml:space="preserve"> </w:t>
      </w:r>
      <w:r>
        <w:rPr>
          <w:rFonts w:cs="Calibri"/>
          <w:color w:val="231F20"/>
          <w:sz w:val="24"/>
        </w:rPr>
        <w:tab/>
        <w:t xml:space="preserve"> </w:t>
      </w:r>
    </w:p>
    <w:p w14:paraId="47AC0E1D" w14:textId="77777777" w:rsidR="00113B62" w:rsidRDefault="00000000">
      <w:pPr>
        <w:spacing w:after="268" w:line="266" w:lineRule="auto"/>
        <w:ind w:left="-5" w:right="452" w:hanging="10"/>
      </w:pPr>
      <w:r>
        <w:rPr>
          <w:rFonts w:cs="Calibri"/>
          <w:color w:val="231F20"/>
          <w:sz w:val="24"/>
        </w:rPr>
        <w:lastRenderedPageBreak/>
        <w:t xml:space="preserve">Long-term drinking of moderate to large quantities of alcohol can cause liver damage. Heavy drinking can cause serious nervous mental disorders, including permanent brain damage. Ulcers, gastritis, pancreatitis, diabetes, high blood pressure, malnutrition and some cancers are also more common among chronic heavy drinkers than among the general population. Users may also experience periods of amnesia called blackouts. During these periods, the person functions but later cannot remember what he or she has done during this time. Dependence on alcohol can occur after many years of heavy drinking or, for some individuals, soon after the first drink. Dependent persons may experience withdrawal symptoms, including craving alcohol, anxiety, weakness, tremors and perspiration. More severe withdrawal symptoms include nausea, vomiting, seizures, convulsions, hallucinations and delirium tremors. Severe alcohol withdrawal is life-threatening. </w:t>
      </w:r>
    </w:p>
    <w:p w14:paraId="2EA64F1E" w14:textId="77777777" w:rsidR="00113B62" w:rsidRDefault="00000000">
      <w:pPr>
        <w:spacing w:after="560" w:line="266" w:lineRule="auto"/>
        <w:ind w:left="-5" w:right="444" w:hanging="10"/>
      </w:pPr>
      <w:r>
        <w:rPr>
          <w:rFonts w:cs="Calibri"/>
          <w:color w:val="231F20"/>
          <w:sz w:val="24"/>
        </w:rPr>
        <w:t>Mothers who drink during pregnancy may give birth to infants with Fetal Alcohol Syndrome (FAS) or other alcohol-related birth defects. Drinking by the mother during pregnancy places the   unborn child at risk, affecting the child’s development. Conditions seen in FAS children include (1) mental retardation, (2) a pattern of abnormal facial and body features, and (3) central nervous system abnormalities. Not all infants born to women who drink exhibit abnormal development. “Safe” levels of alcohol use during pregnancy have not been established, and it is currently recommended that pregnant women abstain.</w:t>
      </w:r>
    </w:p>
    <w:p w14:paraId="3D3610E8" w14:textId="77777777" w:rsidR="00113B62" w:rsidRDefault="00000000">
      <w:pPr>
        <w:pStyle w:val="Heading2"/>
        <w:ind w:left="-5"/>
      </w:pPr>
      <w:r>
        <w:t>Drugs</w:t>
      </w:r>
      <w:r>
        <w:rPr>
          <w:u w:val="none" w:color="000000"/>
        </w:rPr>
        <w:t xml:space="preserve"> </w:t>
      </w:r>
    </w:p>
    <w:p w14:paraId="5E337A68" w14:textId="77777777" w:rsidR="00113B62" w:rsidRDefault="00000000">
      <w:pPr>
        <w:spacing w:after="266" w:line="266" w:lineRule="auto"/>
        <w:ind w:left="-5" w:right="204" w:hanging="10"/>
      </w:pPr>
      <w:r>
        <w:rPr>
          <w:rFonts w:cs="Calibri"/>
          <w:color w:val="231F20"/>
          <w:sz w:val="24"/>
        </w:rPr>
        <w:t>Drug use can have a wide range of short- and long-term, direct and indirect effects. These effects often depend on the specific drug or drugs used, how they are taken, how much is taken, the person's health and other factors. Short-term effects can range from changes in appetite, wakefulness, heart rate, blood pressure and/or mood, to heart attack, stroke, psychosis, overdose and even death. These health effects may occur after just one use.</w:t>
      </w:r>
      <w:r>
        <w:rPr>
          <w:rFonts w:cs="Calibri"/>
          <w:sz w:val="24"/>
        </w:rPr>
        <w:t xml:space="preserve"> </w:t>
      </w:r>
    </w:p>
    <w:p w14:paraId="77EBD7B9" w14:textId="77777777" w:rsidR="00113B62" w:rsidRDefault="00000000">
      <w:pPr>
        <w:spacing w:after="5" w:line="266" w:lineRule="auto"/>
        <w:ind w:left="-5" w:right="567" w:hanging="10"/>
      </w:pPr>
      <w:r>
        <w:rPr>
          <w:rFonts w:cs="Calibri"/>
          <w:color w:val="231F20"/>
          <w:sz w:val="24"/>
        </w:rPr>
        <w:t>Long-term effects can include heart or lung disease, cancer, mental illness, HIV/AIDS, hepatitis and others. Long-term drug use can also lead to addiction. Drug addiction is a brain disorder. Not everyone who uses drugs will become addicted, but for some, drug use can change how certain brain circuits work. These brain changes interfere with how people experience normal pleasures in life, such as food and sex, their ability to control their stress levels, their decision-making, and their ability to learn and remember.</w:t>
      </w:r>
      <w:r>
        <w:rPr>
          <w:rFonts w:cs="Calibri"/>
          <w:sz w:val="24"/>
        </w:rPr>
        <w:t xml:space="preserve"> </w:t>
      </w:r>
    </w:p>
    <w:p w14:paraId="2DBFBC49" w14:textId="77777777" w:rsidR="00113B62" w:rsidRDefault="00000000">
      <w:pPr>
        <w:spacing w:after="268" w:line="266" w:lineRule="auto"/>
        <w:ind w:left="-5" w:right="567" w:hanging="10"/>
      </w:pPr>
      <w:r>
        <w:rPr>
          <w:rFonts w:cs="Calibri"/>
          <w:color w:val="231F20"/>
          <w:sz w:val="24"/>
        </w:rPr>
        <w:t>These changes make it much more difficult for someone to stop taking the drug, even when it’s having negative effects on their lives and want to quit.</w:t>
      </w:r>
      <w:r>
        <w:rPr>
          <w:rFonts w:cs="Calibri"/>
          <w:sz w:val="24"/>
        </w:rPr>
        <w:t xml:space="preserve"> </w:t>
      </w:r>
    </w:p>
    <w:p w14:paraId="2FA6FB89" w14:textId="77777777" w:rsidR="00113B62" w:rsidRDefault="00000000">
      <w:pPr>
        <w:spacing w:after="5" w:line="266" w:lineRule="auto"/>
        <w:ind w:left="-5" w:right="567" w:hanging="10"/>
      </w:pPr>
      <w:r>
        <w:rPr>
          <w:rFonts w:cs="Calibri"/>
          <w:color w:val="231F20"/>
          <w:sz w:val="24"/>
        </w:rPr>
        <w:t xml:space="preserve">Drug use can also have indirect effects on both the people who are taking drugs and on those around them. This can include affecting a person’s nutrition; sleep; decision-making and impulsivity; and risk for trauma, violence, injury and communicable diseases. Drug use can also affect babies born to women who use drugs while pregnant. Broader negative outcomes may be seen in education level, employment, housing, relationships and criminal justice involvement. More detailed information regarding the uses and effects of controlled substances is available in the attached tables.  </w:t>
      </w:r>
    </w:p>
    <w:p w14:paraId="340C8765" w14:textId="77777777" w:rsidR="00113B62" w:rsidRDefault="00000000">
      <w:pPr>
        <w:pStyle w:val="Heading1"/>
        <w:ind w:right="698"/>
      </w:pPr>
      <w:r>
        <w:lastRenderedPageBreak/>
        <w:t>AOD PROGRAMS</w:t>
      </w:r>
      <w:r>
        <w:rPr>
          <w:u w:val="none"/>
        </w:rPr>
        <w:t xml:space="preserve"> </w:t>
      </w:r>
    </w:p>
    <w:p w14:paraId="5FB2F240" w14:textId="77777777" w:rsidR="00113B62" w:rsidRDefault="00000000">
      <w:pPr>
        <w:spacing w:after="0"/>
        <w:ind w:right="587"/>
        <w:jc w:val="center"/>
      </w:pPr>
      <w:r>
        <w:rPr>
          <w:rFonts w:cs="Calibri"/>
          <w:b/>
          <w:color w:val="231F20"/>
          <w:sz w:val="24"/>
        </w:rPr>
        <w:t xml:space="preserve"> </w:t>
      </w:r>
    </w:p>
    <w:p w14:paraId="6F0462CE" w14:textId="77777777" w:rsidR="00113B62" w:rsidRDefault="00000000">
      <w:pPr>
        <w:pStyle w:val="Heading2"/>
        <w:ind w:left="-5"/>
      </w:pPr>
      <w:r>
        <w:t>Campus Resources</w:t>
      </w:r>
      <w:r>
        <w:rPr>
          <w:u w:val="none" w:color="000000"/>
        </w:rPr>
        <w:t xml:space="preserve"> </w:t>
      </w:r>
    </w:p>
    <w:p w14:paraId="164F65B6" w14:textId="77777777" w:rsidR="00113B62" w:rsidRDefault="00000000">
      <w:pPr>
        <w:spacing w:after="68"/>
      </w:pPr>
      <w:r>
        <w:rPr>
          <w:rFonts w:cs="Calibri"/>
          <w:b/>
          <w:color w:val="231F20"/>
          <w:sz w:val="24"/>
        </w:rPr>
        <w:t xml:space="preserve"> </w:t>
      </w:r>
    </w:p>
    <w:p w14:paraId="7EFDA7BE" w14:textId="77777777" w:rsidR="00113B62" w:rsidRDefault="00000000">
      <w:pPr>
        <w:spacing w:after="5" w:line="266" w:lineRule="auto"/>
        <w:ind w:left="-5" w:right="567" w:hanging="10"/>
      </w:pPr>
      <w:r>
        <w:rPr>
          <w:rFonts w:cs="Calibri"/>
          <w:b/>
          <w:color w:val="231F20"/>
          <w:sz w:val="24"/>
        </w:rPr>
        <w:t xml:space="preserve">Community Counseling and Assessment Clinic </w:t>
      </w:r>
      <w:r>
        <w:rPr>
          <w:rFonts w:cs="Calibri"/>
          <w:color w:val="231F20"/>
          <w:sz w:val="24"/>
        </w:rPr>
        <w:t>(601.266.4601) The Community Counseling and Assessment Clinic provides counseling and psychological assessment services to students, staff, faculty and community adults. They focus on issues related to coping, adjustment (e.g., to college life), academic success, and major or career choices. They also provide services related to anxiety, depression, homesickness, grief and loss, relationship issues, adult Attention Deficit/Hyperactivity Disorder (ADHD) and other common challenges.</w:t>
      </w:r>
      <w:r>
        <w:rPr>
          <w:rFonts w:cs="Calibri"/>
          <w:sz w:val="24"/>
        </w:rPr>
        <w:t xml:space="preserve"> </w:t>
      </w:r>
    </w:p>
    <w:p w14:paraId="64191FCE" w14:textId="77777777" w:rsidR="00113B62" w:rsidRDefault="00000000">
      <w:pPr>
        <w:spacing w:after="0"/>
      </w:pPr>
      <w:r>
        <w:rPr>
          <w:rFonts w:cs="Calibri"/>
          <w:b/>
          <w:sz w:val="24"/>
        </w:rPr>
        <w:t xml:space="preserve"> </w:t>
      </w:r>
    </w:p>
    <w:p w14:paraId="32E5FE60" w14:textId="77777777" w:rsidR="00113B62" w:rsidRDefault="00000000">
      <w:pPr>
        <w:spacing w:after="5" w:line="250" w:lineRule="auto"/>
        <w:ind w:left="-5" w:right="476" w:hanging="10"/>
      </w:pPr>
      <w:r>
        <w:rPr>
          <w:rFonts w:cs="Calibri"/>
          <w:b/>
          <w:sz w:val="24"/>
        </w:rPr>
        <w:t xml:space="preserve">Psychology Clinic </w:t>
      </w:r>
      <w:r>
        <w:rPr>
          <w:rFonts w:cs="Calibri"/>
          <w:sz w:val="24"/>
        </w:rPr>
        <w:t xml:space="preserve">(601.266.4588) – The Psychology Clinic focuses significant time on helping people deal with anxiety, depression and stress, but they also work with people facing other challenges. The Psychology Clinic screens contacts for various needs and refers them to appropriate providers as needed. </w:t>
      </w:r>
    </w:p>
    <w:p w14:paraId="3C5C68DD" w14:textId="77777777" w:rsidR="00113B62" w:rsidRDefault="00000000">
      <w:pPr>
        <w:spacing w:after="0"/>
      </w:pPr>
      <w:r>
        <w:rPr>
          <w:rFonts w:cs="Calibri"/>
          <w:sz w:val="24"/>
        </w:rPr>
        <w:t xml:space="preserve"> </w:t>
      </w:r>
    </w:p>
    <w:p w14:paraId="402FC4C5" w14:textId="77777777" w:rsidR="00113B62" w:rsidRDefault="00000000">
      <w:pPr>
        <w:spacing w:after="5" w:line="250" w:lineRule="auto"/>
        <w:ind w:left="-5" w:right="476" w:hanging="10"/>
      </w:pPr>
      <w:r>
        <w:rPr>
          <w:rFonts w:cs="Calibri"/>
          <w:b/>
          <w:sz w:val="24"/>
        </w:rPr>
        <w:t xml:space="preserve">Student Counseling Services </w:t>
      </w:r>
      <w:r>
        <w:rPr>
          <w:rFonts w:cs="Calibri"/>
          <w:sz w:val="24"/>
        </w:rPr>
        <w:t xml:space="preserve">(601.266.4829) – Student Counseling Services sees students for counseling and </w:t>
      </w:r>
      <w:proofErr w:type="gramStart"/>
      <w:r>
        <w:rPr>
          <w:rFonts w:cs="Calibri"/>
          <w:sz w:val="24"/>
        </w:rPr>
        <w:t>provides assistance to</w:t>
      </w:r>
      <w:proofErr w:type="gramEnd"/>
      <w:r>
        <w:rPr>
          <w:rFonts w:cs="Calibri"/>
          <w:sz w:val="24"/>
        </w:rPr>
        <w:t xml:space="preserve"> walk-ins and students in crisis. Student Counseling Services provides care to students with a wide range of concerns, particularly those related to the development of strong coping skills and issues that interfere with academic achievement. </w:t>
      </w:r>
    </w:p>
    <w:p w14:paraId="039C9548" w14:textId="77777777" w:rsidR="00113B62" w:rsidRDefault="00000000">
      <w:pPr>
        <w:spacing w:after="0"/>
      </w:pPr>
      <w:r>
        <w:rPr>
          <w:rFonts w:cs="Calibri"/>
          <w:sz w:val="24"/>
        </w:rPr>
        <w:t xml:space="preserve"> </w:t>
      </w:r>
    </w:p>
    <w:p w14:paraId="2917AB39" w14:textId="77777777" w:rsidR="00113B62" w:rsidRDefault="00000000">
      <w:pPr>
        <w:spacing w:after="5" w:line="250" w:lineRule="auto"/>
        <w:ind w:left="-5" w:right="476" w:hanging="10"/>
      </w:pPr>
      <w:r>
        <w:rPr>
          <w:rFonts w:cs="Calibri"/>
          <w:b/>
          <w:sz w:val="24"/>
        </w:rPr>
        <w:t xml:space="preserve">Moffitt Health Center </w:t>
      </w:r>
      <w:r>
        <w:rPr>
          <w:rFonts w:cs="Calibri"/>
          <w:sz w:val="24"/>
        </w:rPr>
        <w:t xml:space="preserve">(601.266.5390) – Moffitt Health Center provides comprehensive medical care for the University community, including preventive services, treatment for acute illnesses and injuries, and support for common student health concerns. While Moffitt Health Center can assess and provide initial care for concerns related to stress, anxiety, depression, eating disorders, and alcohol or drug use, students who need ongoing counseling or specialized mental health treatment can be referred to the appropriate campus or community mental health resources. </w:t>
      </w:r>
    </w:p>
    <w:p w14:paraId="0C1068CD" w14:textId="77777777" w:rsidR="00113B62" w:rsidRDefault="00000000">
      <w:pPr>
        <w:spacing w:after="0"/>
      </w:pPr>
      <w:r>
        <w:rPr>
          <w:rFonts w:cs="Calibri"/>
          <w:sz w:val="24"/>
        </w:rPr>
        <w:t xml:space="preserve"> </w:t>
      </w:r>
    </w:p>
    <w:p w14:paraId="6C9131B3" w14:textId="77777777" w:rsidR="00113B62" w:rsidRDefault="00000000">
      <w:pPr>
        <w:spacing w:after="5" w:line="250" w:lineRule="auto"/>
        <w:ind w:left="-5" w:right="476" w:hanging="10"/>
      </w:pPr>
      <w:r>
        <w:rPr>
          <w:rFonts w:cs="Calibri"/>
          <w:b/>
          <w:sz w:val="24"/>
        </w:rPr>
        <w:t xml:space="preserve">University Clinic for Family Therapy </w:t>
      </w:r>
      <w:r>
        <w:rPr>
          <w:rFonts w:cs="Calibri"/>
          <w:sz w:val="24"/>
        </w:rPr>
        <w:t xml:space="preserve">(601.266.5475) – The University Clinic for Family Therapy provides individual, couple and family therapy to University of Southern Mississippi faculty, staff, students and the community. They focus on communication and relationship issues, life transition concerns, anxiety, stress management, and other general challenges individuals in relationships face. </w:t>
      </w:r>
    </w:p>
    <w:p w14:paraId="192C86D5" w14:textId="77777777" w:rsidR="00113B62" w:rsidRDefault="00000000">
      <w:pPr>
        <w:spacing w:after="0"/>
      </w:pPr>
      <w:r>
        <w:rPr>
          <w:rFonts w:cs="Calibri"/>
          <w:b/>
          <w:sz w:val="24"/>
        </w:rPr>
        <w:t xml:space="preserve"> </w:t>
      </w:r>
    </w:p>
    <w:p w14:paraId="5C3D54F2" w14:textId="77777777" w:rsidR="00113B62" w:rsidRDefault="00000000">
      <w:pPr>
        <w:pStyle w:val="Heading2"/>
        <w:ind w:left="-5"/>
      </w:pPr>
      <w:r>
        <w:t>Community Resources</w:t>
      </w:r>
      <w:r>
        <w:rPr>
          <w:u w:val="none" w:color="000000"/>
        </w:rPr>
        <w:t xml:space="preserve"> </w:t>
      </w:r>
    </w:p>
    <w:p w14:paraId="37F0B144" w14:textId="77777777" w:rsidR="00113B62" w:rsidRDefault="00000000">
      <w:pPr>
        <w:spacing w:after="82" w:line="250" w:lineRule="auto"/>
        <w:ind w:left="-5" w:right="476" w:hanging="10"/>
      </w:pPr>
      <w:r>
        <w:rPr>
          <w:rFonts w:cs="Calibri"/>
          <w:b/>
          <w:sz w:val="24"/>
        </w:rPr>
        <w:t xml:space="preserve">Clearview Recovery Center </w:t>
      </w:r>
      <w:r>
        <w:rPr>
          <w:rFonts w:cs="Calibri"/>
          <w:sz w:val="24"/>
        </w:rPr>
        <w:t xml:space="preserve">(800.845.8919) – Clearview is the first step on the road to recovery for individuals caught in dependency or addictive behavior. While their comprehensive program focuses mainly on alcohol or drug dependency, Clearview counselors also assist clients with other addictive behaviors. Clearview also provides treatment to individuals with a dual diagnosis, a mental or emotional condition that exists alongside the addictive behavior and may contribute to it. </w:t>
      </w:r>
    </w:p>
    <w:p w14:paraId="27CD4004" w14:textId="77777777" w:rsidR="00113B62" w:rsidRDefault="00000000">
      <w:pPr>
        <w:spacing w:line="271" w:lineRule="auto"/>
        <w:ind w:left="-5" w:right="284" w:hanging="10"/>
      </w:pPr>
      <w:r>
        <w:rPr>
          <w:rFonts w:cs="Calibri"/>
          <w:b/>
          <w:color w:val="231F20"/>
          <w:sz w:val="24"/>
        </w:rPr>
        <w:t xml:space="preserve">I-59 Area of Narcotics Anonymous </w:t>
      </w:r>
      <w:r>
        <w:rPr>
          <w:rFonts w:cs="Calibri"/>
          <w:color w:val="231F20"/>
          <w:sz w:val="24"/>
        </w:rPr>
        <w:t xml:space="preserve">(800.627.3543) – Narcotics Anonymous meeting schedule for the Hattiesburg area is available at </w:t>
      </w:r>
      <w:r>
        <w:rPr>
          <w:rFonts w:cs="Calibri"/>
          <w:color w:val="467886"/>
          <w:sz w:val="24"/>
          <w:u w:val="single" w:color="467886"/>
        </w:rPr>
        <w:t>https://mrscna.net/i-59-area-of-na/</w:t>
      </w:r>
      <w:r>
        <w:rPr>
          <w:rFonts w:cs="Calibri"/>
          <w:color w:val="231F20"/>
          <w:sz w:val="24"/>
        </w:rPr>
        <w:t xml:space="preserve"> </w:t>
      </w:r>
    </w:p>
    <w:p w14:paraId="081DA9C8" w14:textId="77777777" w:rsidR="00113B62" w:rsidRDefault="00000000">
      <w:pPr>
        <w:spacing w:after="0"/>
      </w:pPr>
      <w:r>
        <w:rPr>
          <w:rFonts w:cs="Calibri"/>
          <w:b/>
          <w:color w:val="231F20"/>
          <w:sz w:val="24"/>
        </w:rPr>
        <w:t xml:space="preserve"> </w:t>
      </w:r>
      <w:r>
        <w:rPr>
          <w:rFonts w:cs="Calibri"/>
          <w:b/>
          <w:color w:val="231F20"/>
          <w:sz w:val="24"/>
        </w:rPr>
        <w:tab/>
        <w:t xml:space="preserve"> </w:t>
      </w:r>
    </w:p>
    <w:p w14:paraId="75070657" w14:textId="77777777" w:rsidR="00113B62" w:rsidRDefault="00000000">
      <w:pPr>
        <w:spacing w:line="271" w:lineRule="auto"/>
        <w:ind w:left="-5" w:right="284" w:hanging="10"/>
      </w:pPr>
      <w:r>
        <w:rPr>
          <w:rFonts w:cs="Calibri"/>
          <w:b/>
          <w:color w:val="231F20"/>
          <w:sz w:val="24"/>
        </w:rPr>
        <w:lastRenderedPageBreak/>
        <w:t xml:space="preserve">Mississippi Assembly of Alcoholics Anonymous </w:t>
      </w:r>
      <w:r>
        <w:rPr>
          <w:rFonts w:cs="Calibri"/>
          <w:color w:val="231F20"/>
          <w:sz w:val="24"/>
        </w:rPr>
        <w:t>(601.544.5666) Alcoholics Anonymous groups and meeting schedules in Hattiesburg are available at aa-mississippi.org/meetings/</w:t>
      </w:r>
      <w:r>
        <w:rPr>
          <w:rFonts w:cs="Calibri"/>
          <w:sz w:val="24"/>
        </w:rPr>
        <w:t xml:space="preserve"> </w:t>
      </w:r>
    </w:p>
    <w:p w14:paraId="298B29A6" w14:textId="77777777" w:rsidR="00113B62" w:rsidRDefault="00000000">
      <w:pPr>
        <w:spacing w:after="5" w:line="266" w:lineRule="auto"/>
        <w:ind w:left="-5" w:right="567" w:hanging="10"/>
      </w:pPr>
      <w:r>
        <w:rPr>
          <w:rFonts w:cs="Calibri"/>
          <w:b/>
          <w:color w:val="231F20"/>
          <w:sz w:val="24"/>
        </w:rPr>
        <w:t xml:space="preserve">Pine Grove Behavioral Health and Addiction Services </w:t>
      </w:r>
      <w:r>
        <w:rPr>
          <w:rFonts w:cs="Calibri"/>
          <w:color w:val="231F20"/>
          <w:sz w:val="24"/>
        </w:rPr>
        <w:t xml:space="preserve">(888.574.4673) – Pine Grove Behavioral Health and Addiction Services in Hattiesburg understands lasting recovery and healing begins at the roots of who we are.  Transformation is deeply woven into the core of </w:t>
      </w:r>
      <w:proofErr w:type="gramStart"/>
      <w:r>
        <w:rPr>
          <w:rFonts w:cs="Calibri"/>
          <w:color w:val="231F20"/>
          <w:sz w:val="24"/>
        </w:rPr>
        <w:t>each individual</w:t>
      </w:r>
      <w:proofErr w:type="gramEnd"/>
      <w:r>
        <w:rPr>
          <w:rFonts w:cs="Calibri"/>
          <w:color w:val="231F20"/>
          <w:sz w:val="24"/>
        </w:rPr>
        <w:t xml:space="preserve"> through broad-reaching treatment options. As a result, we have gained a reputation as one of the nation’s most comprehensive treatment campuses – drawing on cross-disciplinary expertise and multiple, </w:t>
      </w:r>
      <w:proofErr w:type="spellStart"/>
      <w:r>
        <w:rPr>
          <w:rFonts w:cs="Calibri"/>
          <w:color w:val="231F20"/>
          <w:sz w:val="24"/>
        </w:rPr>
        <w:t>wholelife</w:t>
      </w:r>
      <w:proofErr w:type="spellEnd"/>
      <w:r>
        <w:rPr>
          <w:rFonts w:cs="Calibri"/>
          <w:color w:val="231F20"/>
          <w:sz w:val="24"/>
        </w:rPr>
        <w:t xml:space="preserve"> treatment programs to effectively address the real complexities of life and addiction.</w:t>
      </w:r>
      <w:r>
        <w:rPr>
          <w:rFonts w:cs="Calibri"/>
          <w:sz w:val="24"/>
        </w:rPr>
        <w:t xml:space="preserve"> </w:t>
      </w:r>
      <w:r>
        <w:br w:type="page"/>
      </w:r>
    </w:p>
    <w:p w14:paraId="5AC98A50" w14:textId="77777777" w:rsidR="00113B62" w:rsidRDefault="00000000">
      <w:pPr>
        <w:pStyle w:val="Heading1"/>
        <w:spacing w:after="0" w:line="259" w:lineRule="auto"/>
        <w:ind w:left="120" w:right="0" w:firstLine="0"/>
        <w:jc w:val="left"/>
      </w:pPr>
      <w:r>
        <w:rPr>
          <w:b w:val="0"/>
          <w:color w:val="231F20"/>
          <w:sz w:val="28"/>
          <w:u w:val="none"/>
        </w:rPr>
        <w:lastRenderedPageBreak/>
        <w:t>Table 1</w:t>
      </w:r>
      <w:r>
        <w:rPr>
          <w:b w:val="0"/>
          <w:sz w:val="28"/>
          <w:u w:val="none"/>
        </w:rPr>
        <w:t xml:space="preserve"> </w:t>
      </w:r>
    </w:p>
    <w:tbl>
      <w:tblPr>
        <w:tblStyle w:val="TableGrid"/>
        <w:tblW w:w="10432" w:type="dxa"/>
        <w:tblInd w:w="137" w:type="dxa"/>
        <w:tblCellMar>
          <w:top w:w="53" w:type="dxa"/>
          <w:left w:w="0" w:type="dxa"/>
          <w:bottom w:w="4" w:type="dxa"/>
          <w:right w:w="0" w:type="dxa"/>
        </w:tblCellMar>
        <w:tblLook w:val="04A0" w:firstRow="1" w:lastRow="0" w:firstColumn="1" w:lastColumn="0" w:noHBand="0" w:noVBand="1"/>
      </w:tblPr>
      <w:tblGrid>
        <w:gridCol w:w="2025"/>
        <w:gridCol w:w="3894"/>
        <w:gridCol w:w="4513"/>
      </w:tblGrid>
      <w:tr w:rsidR="00113B62" w14:paraId="2DC4D452" w14:textId="77777777">
        <w:trPr>
          <w:trHeight w:val="427"/>
        </w:trPr>
        <w:tc>
          <w:tcPr>
            <w:tcW w:w="10432" w:type="dxa"/>
            <w:gridSpan w:val="3"/>
            <w:tcBorders>
              <w:top w:val="single" w:sz="4" w:space="0" w:color="231F20"/>
              <w:left w:val="single" w:sz="4" w:space="0" w:color="231F20"/>
              <w:bottom w:val="single" w:sz="12" w:space="0" w:color="666666"/>
              <w:right w:val="single" w:sz="4" w:space="0" w:color="231F20"/>
            </w:tcBorders>
            <w:shd w:val="clear" w:color="auto" w:fill="FFD665"/>
          </w:tcPr>
          <w:p w14:paraId="00CC0412" w14:textId="77777777" w:rsidR="00113B62" w:rsidRDefault="00000000">
            <w:pPr>
              <w:spacing w:after="0"/>
            </w:pPr>
            <w:r>
              <w:rPr>
                <w:b/>
                <w:color w:val="231F20"/>
                <w:sz w:val="24"/>
              </w:rPr>
              <w:t>National Institute on Drug Abuse – Commonly Abused Drugs</w:t>
            </w:r>
            <w:r>
              <w:rPr>
                <w:sz w:val="24"/>
              </w:rPr>
              <w:t xml:space="preserve"> </w:t>
            </w:r>
          </w:p>
        </w:tc>
      </w:tr>
      <w:tr w:rsidR="00113B62" w14:paraId="7BB90633" w14:textId="77777777">
        <w:trPr>
          <w:trHeight w:val="704"/>
        </w:trPr>
        <w:tc>
          <w:tcPr>
            <w:tcW w:w="1889" w:type="dxa"/>
            <w:tcBorders>
              <w:top w:val="single" w:sz="12" w:space="0" w:color="666666"/>
              <w:left w:val="single" w:sz="4" w:space="0" w:color="231F20"/>
              <w:bottom w:val="single" w:sz="4" w:space="0" w:color="231F20"/>
              <w:right w:val="single" w:sz="4" w:space="0" w:color="231F20"/>
            </w:tcBorders>
            <w:vAlign w:val="bottom"/>
          </w:tcPr>
          <w:p w14:paraId="731226F4" w14:textId="77777777" w:rsidR="00113B62" w:rsidRDefault="00000000">
            <w:pPr>
              <w:spacing w:after="0"/>
            </w:pPr>
            <w:r>
              <w:rPr>
                <w:b/>
                <w:color w:val="231F20"/>
                <w:sz w:val="24"/>
              </w:rPr>
              <w:t>CATEGORY AND NAME</w:t>
            </w:r>
            <w:r>
              <w:rPr>
                <w:sz w:val="24"/>
              </w:rPr>
              <w:t xml:space="preserve"> </w:t>
            </w:r>
          </w:p>
        </w:tc>
        <w:tc>
          <w:tcPr>
            <w:tcW w:w="3947" w:type="dxa"/>
            <w:tcBorders>
              <w:top w:val="single" w:sz="12" w:space="0" w:color="666666"/>
              <w:left w:val="single" w:sz="4" w:space="0" w:color="231F20"/>
              <w:bottom w:val="single" w:sz="4" w:space="0" w:color="231F20"/>
              <w:right w:val="single" w:sz="4" w:space="0" w:color="231F20"/>
            </w:tcBorders>
            <w:vAlign w:val="bottom"/>
          </w:tcPr>
          <w:p w14:paraId="1A6D49D4" w14:textId="77777777" w:rsidR="00113B62" w:rsidRDefault="00000000">
            <w:pPr>
              <w:spacing w:after="0"/>
              <w:ind w:left="1"/>
            </w:pPr>
            <w:r>
              <w:rPr>
                <w:b/>
                <w:color w:val="231F20"/>
                <w:sz w:val="24"/>
              </w:rPr>
              <w:t>EXAMPLES OF COMMERCIAL AND STREET NAMES</w:t>
            </w:r>
            <w:r>
              <w:rPr>
                <w:b/>
                <w:sz w:val="24"/>
              </w:rPr>
              <w:t xml:space="preserve"> </w:t>
            </w:r>
          </w:p>
        </w:tc>
        <w:tc>
          <w:tcPr>
            <w:tcW w:w="4596" w:type="dxa"/>
            <w:tcBorders>
              <w:top w:val="single" w:sz="12" w:space="0" w:color="666666"/>
              <w:left w:val="single" w:sz="4" w:space="0" w:color="231F20"/>
              <w:bottom w:val="single" w:sz="4" w:space="0" w:color="231F20"/>
              <w:right w:val="single" w:sz="4" w:space="0" w:color="231F20"/>
            </w:tcBorders>
          </w:tcPr>
          <w:p w14:paraId="6DB60A60" w14:textId="77777777" w:rsidR="00113B62" w:rsidRDefault="00000000">
            <w:pPr>
              <w:spacing w:after="0"/>
              <w:ind w:left="1"/>
            </w:pPr>
            <w:r>
              <w:rPr>
                <w:b/>
                <w:color w:val="231F20"/>
                <w:sz w:val="24"/>
              </w:rPr>
              <w:t>ACUTE EFFECTS/HEALTH RISKS</w:t>
            </w:r>
            <w:r>
              <w:rPr>
                <w:sz w:val="24"/>
              </w:rPr>
              <w:t xml:space="preserve"> </w:t>
            </w:r>
          </w:p>
        </w:tc>
      </w:tr>
      <w:tr w:rsidR="00113B62" w14:paraId="36E58203" w14:textId="77777777">
        <w:trPr>
          <w:trHeight w:val="394"/>
        </w:trPr>
        <w:tc>
          <w:tcPr>
            <w:tcW w:w="10432" w:type="dxa"/>
            <w:gridSpan w:val="3"/>
            <w:tcBorders>
              <w:top w:val="single" w:sz="4" w:space="0" w:color="231F20"/>
              <w:left w:val="single" w:sz="4" w:space="0" w:color="231F20"/>
              <w:bottom w:val="single" w:sz="4" w:space="0" w:color="231F20"/>
              <w:right w:val="single" w:sz="4" w:space="0" w:color="231F20"/>
            </w:tcBorders>
            <w:shd w:val="clear" w:color="auto" w:fill="DCDDDE"/>
            <w:vAlign w:val="bottom"/>
          </w:tcPr>
          <w:p w14:paraId="042FC000" w14:textId="77777777" w:rsidR="00113B62" w:rsidRDefault="00000000">
            <w:pPr>
              <w:spacing w:after="0"/>
            </w:pPr>
            <w:r>
              <w:rPr>
                <w:b/>
                <w:color w:val="231F20"/>
                <w:sz w:val="24"/>
              </w:rPr>
              <w:t>TOBACCO</w:t>
            </w:r>
            <w:r>
              <w:rPr>
                <w:sz w:val="24"/>
              </w:rPr>
              <w:t xml:space="preserve"> </w:t>
            </w:r>
          </w:p>
        </w:tc>
      </w:tr>
      <w:tr w:rsidR="00113B62" w14:paraId="6540E0E2" w14:textId="77777777">
        <w:trPr>
          <w:trHeight w:val="1862"/>
        </w:trPr>
        <w:tc>
          <w:tcPr>
            <w:tcW w:w="1889" w:type="dxa"/>
            <w:tcBorders>
              <w:top w:val="single" w:sz="4" w:space="0" w:color="231F20"/>
              <w:left w:val="single" w:sz="4" w:space="0" w:color="231F20"/>
              <w:bottom w:val="single" w:sz="4" w:space="0" w:color="231F20"/>
              <w:right w:val="single" w:sz="4" w:space="0" w:color="231F20"/>
            </w:tcBorders>
          </w:tcPr>
          <w:p w14:paraId="1DB987E8" w14:textId="77777777" w:rsidR="00113B62" w:rsidRDefault="00000000">
            <w:pPr>
              <w:spacing w:after="0"/>
            </w:pPr>
            <w:r>
              <w:rPr>
                <w:b/>
                <w:color w:val="231F20"/>
                <w:sz w:val="24"/>
              </w:rPr>
              <w:t>Nicotine</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tcPr>
          <w:p w14:paraId="3CAEEDB6" w14:textId="77777777" w:rsidR="008A72BB" w:rsidRDefault="00000000">
            <w:pPr>
              <w:spacing w:after="0"/>
              <w:ind w:left="1"/>
              <w:jc w:val="both"/>
              <w:rPr>
                <w:color w:val="231F20"/>
                <w:sz w:val="24"/>
              </w:rPr>
            </w:pPr>
            <w:r>
              <w:rPr>
                <w:color w:val="231F20"/>
                <w:sz w:val="24"/>
              </w:rPr>
              <w:t xml:space="preserve">Found in cigarettes, cigars, bidis </w:t>
            </w:r>
          </w:p>
          <w:p w14:paraId="4A38C2D9" w14:textId="77777777" w:rsidR="008A72BB" w:rsidRDefault="00000000">
            <w:pPr>
              <w:spacing w:after="0"/>
              <w:ind w:left="1"/>
              <w:jc w:val="both"/>
              <w:rPr>
                <w:color w:val="231F20"/>
                <w:sz w:val="24"/>
              </w:rPr>
            </w:pPr>
            <w:r>
              <w:rPr>
                <w:color w:val="231F20"/>
                <w:sz w:val="24"/>
              </w:rPr>
              <w:t xml:space="preserve">and smokeless tobacco (snuff, </w:t>
            </w:r>
          </w:p>
          <w:p w14:paraId="719F8873" w14:textId="4E4BBA59" w:rsidR="00113B62" w:rsidRDefault="00000000">
            <w:pPr>
              <w:spacing w:after="0"/>
              <w:ind w:left="1"/>
              <w:jc w:val="both"/>
            </w:pPr>
            <w:r>
              <w:rPr>
                <w:color w:val="231F20"/>
                <w:sz w:val="24"/>
              </w:rPr>
              <w:t>spit tobacco, chew)</w:t>
            </w:r>
            <w:r>
              <w:rPr>
                <w:sz w:val="24"/>
              </w:rPr>
              <w:t xml:space="preserve"> </w:t>
            </w:r>
          </w:p>
        </w:tc>
        <w:tc>
          <w:tcPr>
            <w:tcW w:w="4596" w:type="dxa"/>
            <w:tcBorders>
              <w:top w:val="single" w:sz="4" w:space="0" w:color="231F20"/>
              <w:left w:val="single" w:sz="4" w:space="0" w:color="231F20"/>
              <w:bottom w:val="single" w:sz="4" w:space="0" w:color="231F20"/>
              <w:right w:val="single" w:sz="4" w:space="0" w:color="231F20"/>
            </w:tcBorders>
            <w:vAlign w:val="bottom"/>
          </w:tcPr>
          <w:p w14:paraId="10429453" w14:textId="77777777" w:rsidR="00113B62" w:rsidRDefault="00000000">
            <w:pPr>
              <w:spacing w:after="0"/>
              <w:ind w:left="1" w:right="46"/>
            </w:pPr>
            <w:r>
              <w:rPr>
                <w:color w:val="231F20"/>
                <w:sz w:val="24"/>
              </w:rPr>
              <w:t>Increased blood pressure and heart rate; chronic lung disease;</w:t>
            </w:r>
            <w:r>
              <w:rPr>
                <w:sz w:val="24"/>
              </w:rPr>
              <w:t xml:space="preserve"> </w:t>
            </w:r>
            <w:r>
              <w:rPr>
                <w:color w:val="231F20"/>
                <w:sz w:val="24"/>
              </w:rPr>
              <w:t>cardiovascular disease; stroke; cancers of the mouth, pharynx, larynx, esophagus, stomach, pancreas, cervix, kidney, bladder and acute myeloid leukemia; adverse pregnancy outcomes; addiction</w:t>
            </w:r>
            <w:r>
              <w:rPr>
                <w:sz w:val="24"/>
              </w:rPr>
              <w:t xml:space="preserve"> </w:t>
            </w:r>
          </w:p>
        </w:tc>
      </w:tr>
      <w:tr w:rsidR="00113B62" w14:paraId="722A0D1F" w14:textId="77777777">
        <w:trPr>
          <w:trHeight w:val="394"/>
        </w:trPr>
        <w:tc>
          <w:tcPr>
            <w:tcW w:w="10432" w:type="dxa"/>
            <w:gridSpan w:val="3"/>
            <w:tcBorders>
              <w:top w:val="single" w:sz="4" w:space="0" w:color="231F20"/>
              <w:left w:val="single" w:sz="4" w:space="0" w:color="231F20"/>
              <w:bottom w:val="single" w:sz="4" w:space="0" w:color="231F20"/>
              <w:right w:val="single" w:sz="4" w:space="0" w:color="231F20"/>
            </w:tcBorders>
            <w:shd w:val="clear" w:color="auto" w:fill="DCDDDE"/>
            <w:vAlign w:val="bottom"/>
          </w:tcPr>
          <w:p w14:paraId="050028CE" w14:textId="77777777" w:rsidR="00113B62" w:rsidRDefault="00000000">
            <w:pPr>
              <w:spacing w:after="0"/>
            </w:pPr>
            <w:r>
              <w:rPr>
                <w:b/>
                <w:color w:val="231F20"/>
                <w:sz w:val="24"/>
              </w:rPr>
              <w:t>ALCOHOL</w:t>
            </w:r>
            <w:r>
              <w:rPr>
                <w:sz w:val="24"/>
              </w:rPr>
              <w:t xml:space="preserve"> </w:t>
            </w:r>
          </w:p>
        </w:tc>
      </w:tr>
      <w:tr w:rsidR="00113B62" w14:paraId="28B5E912" w14:textId="77777777">
        <w:trPr>
          <w:trHeight w:val="2450"/>
        </w:trPr>
        <w:tc>
          <w:tcPr>
            <w:tcW w:w="1889" w:type="dxa"/>
            <w:tcBorders>
              <w:top w:val="single" w:sz="4" w:space="0" w:color="231F20"/>
              <w:left w:val="single" w:sz="4" w:space="0" w:color="231F20"/>
              <w:bottom w:val="single" w:sz="4" w:space="0" w:color="231F20"/>
              <w:right w:val="single" w:sz="4" w:space="0" w:color="231F20"/>
            </w:tcBorders>
          </w:tcPr>
          <w:p w14:paraId="5246577F" w14:textId="77777777" w:rsidR="00113B62" w:rsidRDefault="00000000">
            <w:pPr>
              <w:spacing w:after="0"/>
            </w:pPr>
            <w:r>
              <w:rPr>
                <w:b/>
                <w:color w:val="231F20"/>
                <w:sz w:val="24"/>
              </w:rPr>
              <w:t>Alcohol (Ethyl Alcohol)</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tcPr>
          <w:p w14:paraId="6F9778ED" w14:textId="77777777" w:rsidR="00113B62" w:rsidRDefault="00000000">
            <w:pPr>
              <w:spacing w:after="0"/>
              <w:ind w:left="1"/>
            </w:pPr>
            <w:r>
              <w:rPr>
                <w:color w:val="231F20"/>
                <w:sz w:val="24"/>
              </w:rPr>
              <w:t>Found in liquor, beer and wine</w:t>
            </w:r>
            <w:r>
              <w:rPr>
                <w:sz w:val="24"/>
              </w:rPr>
              <w:t xml:space="preserve"> </w:t>
            </w:r>
          </w:p>
        </w:tc>
        <w:tc>
          <w:tcPr>
            <w:tcW w:w="4596" w:type="dxa"/>
            <w:tcBorders>
              <w:top w:val="single" w:sz="4" w:space="0" w:color="231F20"/>
              <w:left w:val="single" w:sz="4" w:space="0" w:color="231F20"/>
              <w:bottom w:val="single" w:sz="4" w:space="0" w:color="231F20"/>
              <w:right w:val="single" w:sz="4" w:space="0" w:color="231F20"/>
            </w:tcBorders>
            <w:vAlign w:val="bottom"/>
          </w:tcPr>
          <w:p w14:paraId="21071B7A" w14:textId="77777777" w:rsidR="00113B62" w:rsidRDefault="00000000">
            <w:pPr>
              <w:spacing w:after="0"/>
              <w:ind w:left="1" w:right="48"/>
            </w:pPr>
            <w:r>
              <w:rPr>
                <w:color w:val="231F20"/>
                <w:sz w:val="24"/>
              </w:rPr>
              <w:t>In low doses, euphoria, mild stimulation, relaxation, lowered inhibitions; in higher doses, drowsiness, slurred speech, nausea, emotional volatility, loss of coordination, visual distortions, impaired memory,</w:t>
            </w:r>
            <w:r>
              <w:rPr>
                <w:sz w:val="24"/>
              </w:rPr>
              <w:t xml:space="preserve"> </w:t>
            </w:r>
            <w:r>
              <w:rPr>
                <w:color w:val="231F20"/>
                <w:sz w:val="24"/>
              </w:rPr>
              <w:t>sexual dysfunction, loss of consciousness, increased risk of injuries, violence, fetal damage (in pregnant women), depression, neurologic deficits, hypertension, liver and heart disease, addiction, fatal overdose</w:t>
            </w:r>
            <w:r>
              <w:rPr>
                <w:sz w:val="24"/>
              </w:rPr>
              <w:t xml:space="preserve"> </w:t>
            </w:r>
          </w:p>
        </w:tc>
      </w:tr>
      <w:tr w:rsidR="00113B62" w14:paraId="549C7EDF" w14:textId="77777777">
        <w:trPr>
          <w:trHeight w:val="392"/>
        </w:trPr>
        <w:tc>
          <w:tcPr>
            <w:tcW w:w="10432" w:type="dxa"/>
            <w:gridSpan w:val="3"/>
            <w:tcBorders>
              <w:top w:val="single" w:sz="4" w:space="0" w:color="231F20"/>
              <w:left w:val="single" w:sz="4" w:space="0" w:color="231F20"/>
              <w:bottom w:val="single" w:sz="4" w:space="0" w:color="231F20"/>
              <w:right w:val="single" w:sz="4" w:space="0" w:color="231F20"/>
            </w:tcBorders>
            <w:shd w:val="clear" w:color="auto" w:fill="DCDDDE"/>
            <w:vAlign w:val="bottom"/>
          </w:tcPr>
          <w:p w14:paraId="65BB1188" w14:textId="77777777" w:rsidR="00113B62" w:rsidRDefault="00000000">
            <w:pPr>
              <w:spacing w:after="0"/>
            </w:pPr>
            <w:r>
              <w:rPr>
                <w:b/>
                <w:color w:val="231F20"/>
                <w:sz w:val="24"/>
              </w:rPr>
              <w:t>CANNABINOIDS</w:t>
            </w:r>
            <w:r>
              <w:rPr>
                <w:sz w:val="24"/>
              </w:rPr>
              <w:t xml:space="preserve"> </w:t>
            </w:r>
          </w:p>
        </w:tc>
      </w:tr>
      <w:tr w:rsidR="00113B62" w14:paraId="512BA926" w14:textId="77777777">
        <w:trPr>
          <w:trHeight w:val="980"/>
        </w:trPr>
        <w:tc>
          <w:tcPr>
            <w:tcW w:w="1889" w:type="dxa"/>
            <w:tcBorders>
              <w:top w:val="single" w:sz="4" w:space="0" w:color="231F20"/>
              <w:left w:val="single" w:sz="4" w:space="0" w:color="231F20"/>
              <w:bottom w:val="single" w:sz="4" w:space="0" w:color="231F20"/>
              <w:right w:val="single" w:sz="4" w:space="0" w:color="231F20"/>
            </w:tcBorders>
          </w:tcPr>
          <w:p w14:paraId="12BC2381" w14:textId="77777777" w:rsidR="00113B62" w:rsidRDefault="00000000">
            <w:pPr>
              <w:spacing w:after="0"/>
            </w:pPr>
            <w:r>
              <w:rPr>
                <w:b/>
                <w:color w:val="231F20"/>
                <w:sz w:val="24"/>
              </w:rPr>
              <w:t>Marijuana</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vAlign w:val="bottom"/>
          </w:tcPr>
          <w:p w14:paraId="56AAD451" w14:textId="77777777" w:rsidR="00113B62" w:rsidRDefault="00000000">
            <w:pPr>
              <w:spacing w:after="0"/>
              <w:ind w:left="1"/>
            </w:pPr>
            <w:r>
              <w:rPr>
                <w:color w:val="231F20"/>
                <w:sz w:val="24"/>
              </w:rPr>
              <w:t>Blunt, dope, ganja, grass, herb, joint, bud, Mary Jane, pot, reefer, green, trees, smoke, skunk, weed</w:t>
            </w:r>
            <w:r>
              <w:rPr>
                <w:sz w:val="24"/>
              </w:rPr>
              <w:t xml:space="preserve"> </w:t>
            </w:r>
          </w:p>
        </w:tc>
        <w:tc>
          <w:tcPr>
            <w:tcW w:w="4596" w:type="dxa"/>
            <w:vMerge w:val="restart"/>
            <w:tcBorders>
              <w:top w:val="single" w:sz="4" w:space="0" w:color="231F20"/>
              <w:left w:val="single" w:sz="4" w:space="0" w:color="231F20"/>
              <w:bottom w:val="single" w:sz="4" w:space="0" w:color="231F20"/>
              <w:right w:val="single" w:sz="4" w:space="0" w:color="231F20"/>
            </w:tcBorders>
            <w:vAlign w:val="bottom"/>
          </w:tcPr>
          <w:p w14:paraId="72A01A10" w14:textId="77777777" w:rsidR="00113B62" w:rsidRDefault="00000000">
            <w:pPr>
              <w:spacing w:after="8" w:line="240" w:lineRule="auto"/>
              <w:ind w:left="1"/>
            </w:pPr>
            <w:r>
              <w:rPr>
                <w:color w:val="231F20"/>
                <w:sz w:val="24"/>
              </w:rPr>
              <w:t>Euphoria; relaxation; slowed reaction time; distorted sensory perception; impaired balance and coordination; increased heart rate and appetite; impaired learning, memory; anxiety; panic attacks; psychosis; cough; frequent respiratory infections; possible mental health decline; addiction. Also, for synthetic cannabinoids—increased blood pressure</w:t>
            </w:r>
            <w:r>
              <w:rPr>
                <w:sz w:val="24"/>
              </w:rPr>
              <w:t xml:space="preserve"> </w:t>
            </w:r>
          </w:p>
          <w:p w14:paraId="0314D492" w14:textId="77777777" w:rsidR="00113B62" w:rsidRDefault="00000000">
            <w:pPr>
              <w:spacing w:after="0"/>
              <w:ind w:left="1"/>
            </w:pPr>
            <w:r>
              <w:rPr>
                <w:color w:val="231F20"/>
                <w:sz w:val="24"/>
              </w:rPr>
              <w:t>and reduced blood supply to the heart, heart attack</w:t>
            </w:r>
            <w:r>
              <w:rPr>
                <w:sz w:val="24"/>
              </w:rPr>
              <w:t xml:space="preserve"> </w:t>
            </w:r>
          </w:p>
        </w:tc>
      </w:tr>
      <w:tr w:rsidR="00113B62" w14:paraId="71A34AAF" w14:textId="77777777">
        <w:trPr>
          <w:trHeight w:val="1474"/>
        </w:trPr>
        <w:tc>
          <w:tcPr>
            <w:tcW w:w="1889" w:type="dxa"/>
            <w:tcBorders>
              <w:top w:val="single" w:sz="4" w:space="0" w:color="231F20"/>
              <w:left w:val="single" w:sz="4" w:space="0" w:color="231F20"/>
              <w:bottom w:val="single" w:sz="4" w:space="0" w:color="231F20"/>
              <w:right w:val="single" w:sz="4" w:space="0" w:color="231F20"/>
            </w:tcBorders>
          </w:tcPr>
          <w:p w14:paraId="1304F4EC" w14:textId="77777777" w:rsidR="00113B62" w:rsidRDefault="00000000">
            <w:pPr>
              <w:spacing w:after="0"/>
            </w:pPr>
            <w:r>
              <w:rPr>
                <w:b/>
                <w:color w:val="231F20"/>
                <w:sz w:val="24"/>
              </w:rPr>
              <w:t xml:space="preserve">Synthetic </w:t>
            </w:r>
          </w:p>
          <w:p w14:paraId="4034AB3F" w14:textId="77777777" w:rsidR="00113B62" w:rsidRDefault="00000000">
            <w:pPr>
              <w:spacing w:after="0"/>
            </w:pPr>
            <w:r>
              <w:rPr>
                <w:b/>
                <w:color w:val="231F20"/>
                <w:sz w:val="24"/>
              </w:rPr>
              <w:t>Cannabinoids</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tcPr>
          <w:p w14:paraId="3F9A5B7D" w14:textId="77777777" w:rsidR="00113B62" w:rsidRDefault="00000000">
            <w:pPr>
              <w:spacing w:after="0"/>
              <w:ind w:left="1"/>
            </w:pPr>
            <w:r>
              <w:rPr>
                <w:color w:val="231F20"/>
                <w:sz w:val="24"/>
              </w:rPr>
              <w:t xml:space="preserve">K2, spice, black mamba, bliss, </w:t>
            </w:r>
            <w:proofErr w:type="spellStart"/>
            <w:r>
              <w:rPr>
                <w:color w:val="231F20"/>
                <w:sz w:val="24"/>
              </w:rPr>
              <w:t>bombay</w:t>
            </w:r>
            <w:proofErr w:type="spellEnd"/>
            <w:r>
              <w:rPr>
                <w:color w:val="231F20"/>
                <w:sz w:val="24"/>
              </w:rPr>
              <w:t xml:space="preserve"> blue, fake weed, fire, genie, moon rocks, skunk, smacked, Yucatan, </w:t>
            </w:r>
            <w:proofErr w:type="spellStart"/>
            <w:r>
              <w:rPr>
                <w:color w:val="231F20"/>
                <w:sz w:val="24"/>
              </w:rPr>
              <w:t>Zohai</w:t>
            </w:r>
            <w:proofErr w:type="spellEnd"/>
            <w:r>
              <w:rPr>
                <w:sz w:val="24"/>
              </w:rPr>
              <w:t xml:space="preserve"> </w:t>
            </w:r>
          </w:p>
        </w:tc>
        <w:tc>
          <w:tcPr>
            <w:tcW w:w="0" w:type="auto"/>
            <w:vMerge/>
            <w:tcBorders>
              <w:top w:val="nil"/>
              <w:left w:val="single" w:sz="4" w:space="0" w:color="231F20"/>
              <w:bottom w:val="single" w:sz="4" w:space="0" w:color="231F20"/>
              <w:right w:val="single" w:sz="4" w:space="0" w:color="231F20"/>
            </w:tcBorders>
          </w:tcPr>
          <w:p w14:paraId="1FB4AED1" w14:textId="77777777" w:rsidR="00113B62" w:rsidRDefault="00113B62"/>
        </w:tc>
      </w:tr>
      <w:tr w:rsidR="00113B62" w14:paraId="46CE9D71" w14:textId="77777777">
        <w:trPr>
          <w:trHeight w:val="395"/>
        </w:trPr>
        <w:tc>
          <w:tcPr>
            <w:tcW w:w="10432" w:type="dxa"/>
            <w:gridSpan w:val="3"/>
            <w:tcBorders>
              <w:top w:val="single" w:sz="4" w:space="0" w:color="231F20"/>
              <w:left w:val="single" w:sz="4" w:space="0" w:color="231F20"/>
              <w:bottom w:val="single" w:sz="6" w:space="0" w:color="666666"/>
              <w:right w:val="single" w:sz="4" w:space="0" w:color="231F20"/>
            </w:tcBorders>
            <w:shd w:val="clear" w:color="auto" w:fill="DCDDDE"/>
            <w:vAlign w:val="bottom"/>
          </w:tcPr>
          <w:p w14:paraId="207515B6" w14:textId="77777777" w:rsidR="00113B62" w:rsidRDefault="00000000">
            <w:pPr>
              <w:spacing w:after="0"/>
            </w:pPr>
            <w:r>
              <w:rPr>
                <w:b/>
                <w:color w:val="231F20"/>
                <w:sz w:val="24"/>
              </w:rPr>
              <w:t>OPIOIDS</w:t>
            </w:r>
            <w:r>
              <w:rPr>
                <w:sz w:val="24"/>
              </w:rPr>
              <w:t xml:space="preserve"> </w:t>
            </w:r>
          </w:p>
        </w:tc>
      </w:tr>
      <w:tr w:rsidR="00113B62" w14:paraId="6A1684AF" w14:textId="77777777">
        <w:trPr>
          <w:trHeight w:val="1274"/>
        </w:trPr>
        <w:tc>
          <w:tcPr>
            <w:tcW w:w="1889" w:type="dxa"/>
            <w:tcBorders>
              <w:top w:val="single" w:sz="6" w:space="0" w:color="666666"/>
              <w:left w:val="single" w:sz="4" w:space="0" w:color="231F20"/>
              <w:bottom w:val="single" w:sz="4" w:space="0" w:color="231F20"/>
              <w:right w:val="single" w:sz="4" w:space="0" w:color="231F20"/>
            </w:tcBorders>
          </w:tcPr>
          <w:p w14:paraId="7F7AC5F9" w14:textId="77777777" w:rsidR="00113B62" w:rsidRDefault="00000000">
            <w:pPr>
              <w:spacing w:after="0"/>
            </w:pPr>
            <w:r>
              <w:rPr>
                <w:b/>
                <w:color w:val="231F20"/>
                <w:sz w:val="24"/>
              </w:rPr>
              <w:t>Heroin</w:t>
            </w:r>
            <w:r>
              <w:rPr>
                <w:b/>
                <w:sz w:val="24"/>
              </w:rPr>
              <w:t xml:space="preserve"> </w:t>
            </w:r>
          </w:p>
        </w:tc>
        <w:tc>
          <w:tcPr>
            <w:tcW w:w="3947" w:type="dxa"/>
            <w:tcBorders>
              <w:top w:val="single" w:sz="6" w:space="0" w:color="666666"/>
              <w:left w:val="single" w:sz="4" w:space="0" w:color="231F20"/>
              <w:bottom w:val="single" w:sz="4" w:space="0" w:color="231F20"/>
              <w:right w:val="single" w:sz="4" w:space="0" w:color="231F20"/>
            </w:tcBorders>
            <w:vAlign w:val="bottom"/>
          </w:tcPr>
          <w:p w14:paraId="2409DE11" w14:textId="77777777" w:rsidR="00113B62" w:rsidRDefault="00000000">
            <w:pPr>
              <w:spacing w:after="0"/>
              <w:ind w:left="1" w:right="115"/>
              <w:jc w:val="both"/>
            </w:pPr>
            <w:r>
              <w:rPr>
                <w:color w:val="231F20"/>
                <w:sz w:val="24"/>
              </w:rPr>
              <w:t>Diacetylmorphine: smack, horse, brown sugar, dope, H, junk, skag, skunk, white horse, China white, cheese (with OTC cold medicine and antihistamine)</w:t>
            </w:r>
            <w:r>
              <w:rPr>
                <w:sz w:val="24"/>
              </w:rPr>
              <w:t xml:space="preserve"> </w:t>
            </w:r>
          </w:p>
        </w:tc>
        <w:tc>
          <w:tcPr>
            <w:tcW w:w="4596" w:type="dxa"/>
            <w:tcBorders>
              <w:top w:val="single" w:sz="6" w:space="0" w:color="666666"/>
              <w:left w:val="single" w:sz="4" w:space="0" w:color="231F20"/>
              <w:bottom w:val="single" w:sz="4" w:space="0" w:color="231F20"/>
              <w:right w:val="single" w:sz="4" w:space="0" w:color="231F20"/>
            </w:tcBorders>
            <w:vAlign w:val="bottom"/>
          </w:tcPr>
          <w:p w14:paraId="2998E85A" w14:textId="77777777" w:rsidR="00113B62" w:rsidRDefault="00000000">
            <w:pPr>
              <w:spacing w:after="0"/>
              <w:ind w:left="1"/>
            </w:pPr>
            <w:r>
              <w:rPr>
                <w:color w:val="231F20"/>
                <w:sz w:val="24"/>
              </w:rPr>
              <w:t>Euphoria, drowsiness, impaired coordination, dizziness, confusion, nausea, sedation, feeling of heaviness in the body, slowed or arrested breathing, constipation, endocarditis, hepatitis, HIV, addiction, fatal overdose</w:t>
            </w:r>
            <w:r>
              <w:rPr>
                <w:sz w:val="24"/>
              </w:rPr>
              <w:t xml:space="preserve"> </w:t>
            </w:r>
          </w:p>
        </w:tc>
      </w:tr>
      <w:tr w:rsidR="00113B62" w14:paraId="16176B2D" w14:textId="77777777">
        <w:trPr>
          <w:trHeight w:val="3345"/>
        </w:trPr>
        <w:tc>
          <w:tcPr>
            <w:tcW w:w="1889" w:type="dxa"/>
            <w:tcBorders>
              <w:top w:val="single" w:sz="4" w:space="0" w:color="231F20"/>
              <w:left w:val="single" w:sz="4" w:space="0" w:color="231F20"/>
              <w:bottom w:val="single" w:sz="12" w:space="0" w:color="666666"/>
              <w:right w:val="single" w:sz="4" w:space="0" w:color="231F20"/>
            </w:tcBorders>
          </w:tcPr>
          <w:p w14:paraId="7CED0C0E" w14:textId="77777777" w:rsidR="00113B62" w:rsidRDefault="00000000">
            <w:pPr>
              <w:spacing w:after="0"/>
              <w:ind w:left="80"/>
              <w:jc w:val="both"/>
            </w:pPr>
            <w:r>
              <w:rPr>
                <w:b/>
                <w:color w:val="231F20"/>
                <w:sz w:val="24"/>
              </w:rPr>
              <w:lastRenderedPageBreak/>
              <w:t>Prescription Opioids</w:t>
            </w:r>
            <w:r>
              <w:rPr>
                <w:b/>
                <w:sz w:val="24"/>
              </w:rPr>
              <w:t xml:space="preserve"> </w:t>
            </w:r>
          </w:p>
        </w:tc>
        <w:tc>
          <w:tcPr>
            <w:tcW w:w="3947" w:type="dxa"/>
            <w:tcBorders>
              <w:top w:val="single" w:sz="4" w:space="0" w:color="231F20"/>
              <w:left w:val="single" w:sz="4" w:space="0" w:color="231F20"/>
              <w:bottom w:val="single" w:sz="12" w:space="0" w:color="666666"/>
              <w:right w:val="single" w:sz="4" w:space="0" w:color="231F20"/>
            </w:tcBorders>
            <w:vAlign w:val="bottom"/>
          </w:tcPr>
          <w:p w14:paraId="2CF4772A" w14:textId="77777777" w:rsidR="00113B62" w:rsidRDefault="00000000">
            <w:pPr>
              <w:spacing w:after="1" w:line="241" w:lineRule="auto"/>
              <w:ind w:left="82"/>
            </w:pPr>
            <w:r>
              <w:rPr>
                <w:color w:val="231F20"/>
                <w:sz w:val="24"/>
              </w:rPr>
              <w:t xml:space="preserve">Codeine: Captain Cody, Cody, lean, schoolboy, </w:t>
            </w:r>
            <w:proofErr w:type="spellStart"/>
            <w:r>
              <w:rPr>
                <w:color w:val="231F20"/>
                <w:sz w:val="24"/>
              </w:rPr>
              <w:t>sizzurp</w:t>
            </w:r>
            <w:proofErr w:type="spellEnd"/>
            <w:r>
              <w:rPr>
                <w:color w:val="231F20"/>
                <w:sz w:val="24"/>
              </w:rPr>
              <w:t>, purple drank</w:t>
            </w:r>
            <w:r>
              <w:rPr>
                <w:sz w:val="24"/>
              </w:rPr>
              <w:t xml:space="preserve"> </w:t>
            </w:r>
          </w:p>
          <w:p w14:paraId="398C4652" w14:textId="77777777" w:rsidR="00113B62" w:rsidRDefault="00000000">
            <w:pPr>
              <w:spacing w:after="2" w:line="240" w:lineRule="auto"/>
              <w:ind w:left="82"/>
              <w:rPr>
                <w:sz w:val="24"/>
              </w:rPr>
            </w:pPr>
            <w:r>
              <w:rPr>
                <w:color w:val="231F20"/>
                <w:sz w:val="24"/>
              </w:rPr>
              <w:t>Fentanyl: Apache, China girl, China white, dance fever, friend, goodfella, jackpot, murder 8, Tango and Cash, TNT</w:t>
            </w:r>
            <w:r>
              <w:rPr>
                <w:sz w:val="24"/>
              </w:rPr>
              <w:t xml:space="preserve"> </w:t>
            </w:r>
          </w:p>
          <w:p w14:paraId="20C502A7" w14:textId="77777777" w:rsidR="008A72BB" w:rsidRDefault="008A72BB">
            <w:pPr>
              <w:spacing w:after="2" w:line="240" w:lineRule="auto"/>
              <w:ind w:left="82"/>
            </w:pPr>
          </w:p>
          <w:p w14:paraId="55729D3E" w14:textId="77777777" w:rsidR="00113B62" w:rsidRDefault="00000000">
            <w:pPr>
              <w:spacing w:after="3" w:line="240" w:lineRule="auto"/>
              <w:ind w:left="82" w:right="831"/>
              <w:jc w:val="both"/>
              <w:rPr>
                <w:sz w:val="24"/>
              </w:rPr>
            </w:pPr>
            <w:r>
              <w:rPr>
                <w:color w:val="231F20"/>
                <w:sz w:val="24"/>
              </w:rPr>
              <w:t xml:space="preserve">Hydrocodone: </w:t>
            </w:r>
            <w:proofErr w:type="spellStart"/>
            <w:r>
              <w:rPr>
                <w:color w:val="231F20"/>
                <w:sz w:val="24"/>
              </w:rPr>
              <w:t>vike</w:t>
            </w:r>
            <w:proofErr w:type="spellEnd"/>
            <w:r>
              <w:rPr>
                <w:color w:val="231F20"/>
                <w:sz w:val="24"/>
              </w:rPr>
              <w:t>, Watson-387</w:t>
            </w:r>
            <w:r>
              <w:rPr>
                <w:sz w:val="24"/>
              </w:rPr>
              <w:t xml:space="preserve"> </w:t>
            </w:r>
            <w:r>
              <w:rPr>
                <w:color w:val="231F20"/>
                <w:sz w:val="24"/>
              </w:rPr>
              <w:t>Meperidine (Demerol): Demies, pain killer Morphine: M, Miss Emma, monkey, white stuff</w:t>
            </w:r>
            <w:r>
              <w:rPr>
                <w:sz w:val="24"/>
              </w:rPr>
              <w:t xml:space="preserve"> </w:t>
            </w:r>
          </w:p>
          <w:p w14:paraId="20CEDAFD" w14:textId="77777777" w:rsidR="008A72BB" w:rsidRDefault="008A72BB">
            <w:pPr>
              <w:spacing w:after="3" w:line="240" w:lineRule="auto"/>
              <w:ind w:left="82" w:right="831"/>
              <w:jc w:val="both"/>
            </w:pPr>
          </w:p>
          <w:p w14:paraId="29072B1E" w14:textId="77777777" w:rsidR="00113B62" w:rsidRDefault="00000000">
            <w:pPr>
              <w:spacing w:after="0"/>
              <w:ind w:left="82" w:right="242"/>
            </w:pPr>
            <w:r>
              <w:rPr>
                <w:color w:val="231F20"/>
                <w:sz w:val="24"/>
              </w:rPr>
              <w:t xml:space="preserve">Oxycodone: O.C., </w:t>
            </w:r>
            <w:proofErr w:type="spellStart"/>
            <w:r>
              <w:rPr>
                <w:color w:val="231F20"/>
                <w:sz w:val="24"/>
              </w:rPr>
              <w:t>Oxycet</w:t>
            </w:r>
            <w:proofErr w:type="spellEnd"/>
            <w:r>
              <w:rPr>
                <w:color w:val="231F20"/>
                <w:sz w:val="24"/>
              </w:rPr>
              <w:t xml:space="preserve">, </w:t>
            </w:r>
            <w:proofErr w:type="spellStart"/>
            <w:r>
              <w:rPr>
                <w:color w:val="231F20"/>
                <w:sz w:val="24"/>
              </w:rPr>
              <w:t>Oxycotton</w:t>
            </w:r>
            <w:proofErr w:type="spellEnd"/>
            <w:r>
              <w:rPr>
                <w:color w:val="231F20"/>
                <w:sz w:val="24"/>
              </w:rPr>
              <w:t xml:space="preserve">, Oxy, hillbilly heroin, </w:t>
            </w:r>
            <w:proofErr w:type="spellStart"/>
            <w:r>
              <w:rPr>
                <w:color w:val="231F20"/>
                <w:sz w:val="24"/>
              </w:rPr>
              <w:t>percs</w:t>
            </w:r>
            <w:proofErr w:type="spellEnd"/>
            <w:r>
              <w:rPr>
                <w:sz w:val="24"/>
              </w:rPr>
              <w:t xml:space="preserve"> </w:t>
            </w:r>
          </w:p>
        </w:tc>
        <w:tc>
          <w:tcPr>
            <w:tcW w:w="4596" w:type="dxa"/>
            <w:tcBorders>
              <w:top w:val="nil"/>
              <w:left w:val="single" w:sz="4" w:space="0" w:color="231F20"/>
              <w:bottom w:val="single" w:sz="12" w:space="0" w:color="666666"/>
              <w:right w:val="single" w:sz="4" w:space="0" w:color="231F20"/>
            </w:tcBorders>
          </w:tcPr>
          <w:p w14:paraId="130DDE57" w14:textId="77777777" w:rsidR="00113B62" w:rsidRDefault="00000000">
            <w:pPr>
              <w:spacing w:after="0"/>
              <w:ind w:left="5"/>
            </w:pPr>
            <w:r>
              <w:rPr>
                <w:b/>
                <w:sz w:val="24"/>
              </w:rPr>
              <w:t xml:space="preserve"> </w:t>
            </w:r>
          </w:p>
        </w:tc>
      </w:tr>
      <w:tr w:rsidR="00113B62" w14:paraId="4DB7858E" w14:textId="77777777">
        <w:trPr>
          <w:trHeight w:val="399"/>
        </w:trPr>
        <w:tc>
          <w:tcPr>
            <w:tcW w:w="10432" w:type="dxa"/>
            <w:gridSpan w:val="3"/>
            <w:tcBorders>
              <w:top w:val="single" w:sz="12" w:space="0" w:color="666666"/>
              <w:left w:val="single" w:sz="4" w:space="0" w:color="231F20"/>
              <w:bottom w:val="single" w:sz="4" w:space="0" w:color="231F20"/>
              <w:right w:val="single" w:sz="4" w:space="0" w:color="231F20"/>
            </w:tcBorders>
            <w:shd w:val="clear" w:color="auto" w:fill="DCDDDE"/>
            <w:vAlign w:val="bottom"/>
          </w:tcPr>
          <w:p w14:paraId="1B776056" w14:textId="77777777" w:rsidR="00113B62" w:rsidRDefault="00000000">
            <w:pPr>
              <w:spacing w:after="0"/>
              <w:ind w:left="80"/>
            </w:pPr>
            <w:r>
              <w:rPr>
                <w:b/>
                <w:color w:val="231F20"/>
                <w:sz w:val="24"/>
              </w:rPr>
              <w:t>STIMULANTS</w:t>
            </w:r>
            <w:r>
              <w:rPr>
                <w:sz w:val="24"/>
              </w:rPr>
              <w:t xml:space="preserve"> </w:t>
            </w:r>
          </w:p>
        </w:tc>
      </w:tr>
      <w:tr w:rsidR="00113B62" w14:paraId="555F1C8A" w14:textId="77777777">
        <w:trPr>
          <w:trHeight w:val="685"/>
        </w:trPr>
        <w:tc>
          <w:tcPr>
            <w:tcW w:w="1889" w:type="dxa"/>
            <w:tcBorders>
              <w:top w:val="single" w:sz="4" w:space="0" w:color="231F20"/>
              <w:left w:val="single" w:sz="4" w:space="0" w:color="231F20"/>
              <w:bottom w:val="single" w:sz="4" w:space="0" w:color="231F20"/>
              <w:right w:val="single" w:sz="4" w:space="0" w:color="231F20"/>
            </w:tcBorders>
          </w:tcPr>
          <w:p w14:paraId="148B68E9" w14:textId="77777777" w:rsidR="00113B62" w:rsidRDefault="00000000">
            <w:pPr>
              <w:spacing w:after="0"/>
              <w:ind w:left="80"/>
            </w:pPr>
            <w:r>
              <w:rPr>
                <w:b/>
                <w:color w:val="231F20"/>
                <w:sz w:val="24"/>
              </w:rPr>
              <w:t>Cocaine</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vAlign w:val="bottom"/>
          </w:tcPr>
          <w:p w14:paraId="434481B2" w14:textId="77777777" w:rsidR="00113B62" w:rsidRDefault="00000000">
            <w:pPr>
              <w:spacing w:after="0"/>
              <w:ind w:left="82"/>
            </w:pPr>
            <w:r>
              <w:rPr>
                <w:color w:val="231F20"/>
                <w:sz w:val="24"/>
              </w:rPr>
              <w:t>Cocaine hydrochloride: blow, bump, C, candy, Charlie, coke, crack, flake, rock, snow, toot</w:t>
            </w:r>
            <w:r>
              <w:rPr>
                <w:sz w:val="24"/>
              </w:rPr>
              <w:t xml:space="preserve"> </w:t>
            </w:r>
          </w:p>
        </w:tc>
        <w:tc>
          <w:tcPr>
            <w:tcW w:w="4596" w:type="dxa"/>
            <w:vMerge w:val="restart"/>
            <w:tcBorders>
              <w:top w:val="single" w:sz="4" w:space="0" w:color="231F20"/>
              <w:left w:val="single" w:sz="4" w:space="0" w:color="231F20"/>
              <w:bottom w:val="single" w:sz="4" w:space="0" w:color="231F20"/>
              <w:right w:val="single" w:sz="4" w:space="0" w:color="231F20"/>
            </w:tcBorders>
            <w:vAlign w:val="bottom"/>
          </w:tcPr>
          <w:p w14:paraId="36305558" w14:textId="77777777" w:rsidR="00113B62" w:rsidRDefault="00000000">
            <w:pPr>
              <w:spacing w:after="8" w:line="240" w:lineRule="auto"/>
              <w:ind w:left="82" w:right="159"/>
            </w:pPr>
            <w:r>
              <w:rPr>
                <w:color w:val="231F20"/>
                <w:sz w:val="24"/>
              </w:rPr>
              <w:t>Increased heart rate, blood pressure, body temperature, metabolism; feelings of exhilaration; increased energy, mental alertness; tremors; reduced appetite; irritability; violent behavior; psychosis; weight loss; insomnia; cardiac or cardiovascular complications; stroke; seizures; addiction</w:t>
            </w:r>
            <w:r>
              <w:rPr>
                <w:sz w:val="24"/>
              </w:rPr>
              <w:t xml:space="preserve"> </w:t>
            </w:r>
          </w:p>
          <w:p w14:paraId="7746D5FA" w14:textId="77777777" w:rsidR="00113B62" w:rsidRDefault="00000000">
            <w:pPr>
              <w:spacing w:after="0"/>
              <w:ind w:left="82"/>
            </w:pPr>
            <w:r>
              <w:rPr>
                <w:color w:val="231F20"/>
                <w:sz w:val="24"/>
              </w:rPr>
              <w:t>Also, for cocaine—nasal damage from snorting</w:t>
            </w:r>
            <w:r>
              <w:rPr>
                <w:sz w:val="24"/>
              </w:rPr>
              <w:t xml:space="preserve"> </w:t>
            </w:r>
          </w:p>
          <w:p w14:paraId="738BBCD2" w14:textId="77777777" w:rsidR="00113B62" w:rsidRDefault="00000000">
            <w:pPr>
              <w:spacing w:after="0"/>
              <w:ind w:left="82"/>
              <w:jc w:val="both"/>
            </w:pPr>
            <w:r>
              <w:rPr>
                <w:color w:val="231F20"/>
                <w:sz w:val="24"/>
              </w:rPr>
              <w:t>Also, for methamphetamine—severe dental problems</w:t>
            </w:r>
            <w:r>
              <w:rPr>
                <w:sz w:val="24"/>
              </w:rPr>
              <w:t xml:space="preserve"> </w:t>
            </w:r>
          </w:p>
          <w:p w14:paraId="52D7BECC" w14:textId="77777777" w:rsidR="00113B62" w:rsidRDefault="00000000">
            <w:pPr>
              <w:spacing w:after="2" w:line="240" w:lineRule="auto"/>
              <w:ind w:left="82" w:right="358"/>
              <w:jc w:val="both"/>
            </w:pPr>
            <w:r>
              <w:rPr>
                <w:color w:val="231F20"/>
                <w:sz w:val="24"/>
              </w:rPr>
              <w:t>Also, for prescription stimulants—dangerously high body temperature and irregular heartbeat, heart failure, seizures</w:t>
            </w:r>
            <w:r>
              <w:rPr>
                <w:sz w:val="24"/>
              </w:rPr>
              <w:t xml:space="preserve"> </w:t>
            </w:r>
          </w:p>
          <w:p w14:paraId="39BF715A" w14:textId="77777777" w:rsidR="00113B62" w:rsidRDefault="00000000">
            <w:pPr>
              <w:spacing w:after="1" w:line="240" w:lineRule="auto"/>
              <w:ind w:left="82"/>
            </w:pPr>
            <w:r>
              <w:rPr>
                <w:color w:val="231F20"/>
                <w:sz w:val="24"/>
              </w:rPr>
              <w:t>Also, for synthetic cathinones—increased sociability and sex drive,</w:t>
            </w:r>
            <w:r>
              <w:rPr>
                <w:sz w:val="24"/>
              </w:rPr>
              <w:t xml:space="preserve"> </w:t>
            </w:r>
          </w:p>
          <w:p w14:paraId="006C49FD" w14:textId="77777777" w:rsidR="00113B62" w:rsidRDefault="00000000">
            <w:pPr>
              <w:spacing w:after="0"/>
              <w:ind w:left="82"/>
              <w:jc w:val="both"/>
            </w:pPr>
            <w:r>
              <w:rPr>
                <w:color w:val="231F20"/>
                <w:sz w:val="24"/>
              </w:rPr>
              <w:t>hallucinations, suicidal thoughts, breakdown of skeletal muscle tissue, kidney failure, death</w:t>
            </w:r>
            <w:r>
              <w:rPr>
                <w:sz w:val="24"/>
              </w:rPr>
              <w:t xml:space="preserve"> </w:t>
            </w:r>
          </w:p>
        </w:tc>
      </w:tr>
      <w:tr w:rsidR="00113B62" w14:paraId="42C8E103" w14:textId="77777777">
        <w:trPr>
          <w:trHeight w:val="683"/>
        </w:trPr>
        <w:tc>
          <w:tcPr>
            <w:tcW w:w="1889" w:type="dxa"/>
            <w:tcBorders>
              <w:top w:val="single" w:sz="4" w:space="0" w:color="231F20"/>
              <w:left w:val="single" w:sz="4" w:space="0" w:color="231F20"/>
              <w:bottom w:val="single" w:sz="4" w:space="0" w:color="231F20"/>
              <w:right w:val="single" w:sz="4" w:space="0" w:color="231F20"/>
            </w:tcBorders>
          </w:tcPr>
          <w:p w14:paraId="3CD6CBBA" w14:textId="77777777" w:rsidR="00113B62" w:rsidRDefault="00000000">
            <w:pPr>
              <w:spacing w:after="0"/>
              <w:ind w:left="80"/>
              <w:jc w:val="both"/>
            </w:pPr>
            <w:r>
              <w:rPr>
                <w:b/>
                <w:color w:val="231F20"/>
                <w:sz w:val="24"/>
              </w:rPr>
              <w:t>Methamphetamine</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vAlign w:val="bottom"/>
          </w:tcPr>
          <w:p w14:paraId="17526B99" w14:textId="77777777" w:rsidR="00113B62" w:rsidRDefault="00000000">
            <w:pPr>
              <w:spacing w:after="0"/>
              <w:ind w:left="82"/>
            </w:pPr>
            <w:proofErr w:type="spellStart"/>
            <w:r>
              <w:rPr>
                <w:color w:val="231F20"/>
                <w:sz w:val="24"/>
              </w:rPr>
              <w:t>Desoxyn</w:t>
            </w:r>
            <w:proofErr w:type="spellEnd"/>
            <w:r>
              <w:rPr>
                <w:color w:val="231F20"/>
                <w:sz w:val="24"/>
              </w:rPr>
              <w:t>: meth, ice, crank, chalk, crystal, fire, glass, go fast, speed</w:t>
            </w:r>
            <w:r>
              <w:rPr>
                <w:sz w:val="24"/>
              </w:rPr>
              <w:t xml:space="preserve"> </w:t>
            </w:r>
          </w:p>
        </w:tc>
        <w:tc>
          <w:tcPr>
            <w:tcW w:w="0" w:type="auto"/>
            <w:vMerge/>
            <w:tcBorders>
              <w:top w:val="nil"/>
              <w:left w:val="single" w:sz="4" w:space="0" w:color="231F20"/>
              <w:bottom w:val="nil"/>
              <w:right w:val="single" w:sz="4" w:space="0" w:color="231F20"/>
            </w:tcBorders>
          </w:tcPr>
          <w:p w14:paraId="4FF69BEE" w14:textId="77777777" w:rsidR="00113B62" w:rsidRDefault="00113B62"/>
        </w:tc>
      </w:tr>
      <w:tr w:rsidR="00113B62" w14:paraId="18E3F32C" w14:textId="77777777">
        <w:trPr>
          <w:trHeight w:val="1565"/>
        </w:trPr>
        <w:tc>
          <w:tcPr>
            <w:tcW w:w="1889" w:type="dxa"/>
            <w:tcBorders>
              <w:top w:val="single" w:sz="4" w:space="0" w:color="231F20"/>
              <w:left w:val="single" w:sz="4" w:space="0" w:color="231F20"/>
              <w:bottom w:val="single" w:sz="4" w:space="0" w:color="231F20"/>
              <w:right w:val="single" w:sz="4" w:space="0" w:color="231F20"/>
            </w:tcBorders>
          </w:tcPr>
          <w:p w14:paraId="2F6D0AFB" w14:textId="77777777" w:rsidR="00113B62" w:rsidRDefault="00000000">
            <w:pPr>
              <w:spacing w:after="0"/>
              <w:ind w:left="80"/>
            </w:pPr>
            <w:r>
              <w:rPr>
                <w:b/>
                <w:color w:val="231F20"/>
                <w:sz w:val="24"/>
              </w:rPr>
              <w:t>Prescription Stimulants</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vAlign w:val="bottom"/>
          </w:tcPr>
          <w:p w14:paraId="054AFF53" w14:textId="77777777" w:rsidR="00113B62" w:rsidRDefault="00000000">
            <w:pPr>
              <w:spacing w:after="2" w:line="240" w:lineRule="auto"/>
              <w:ind w:left="82" w:right="359"/>
              <w:jc w:val="both"/>
            </w:pPr>
            <w:r>
              <w:rPr>
                <w:color w:val="231F20"/>
                <w:sz w:val="24"/>
              </w:rPr>
              <w:t>Amphetamine: Bennies, black beauties, crosses, hearts, LA turnaround, speed, truck drivers, uppers</w:t>
            </w:r>
            <w:r>
              <w:rPr>
                <w:sz w:val="24"/>
              </w:rPr>
              <w:t xml:space="preserve"> </w:t>
            </w:r>
          </w:p>
          <w:p w14:paraId="2931D936" w14:textId="77777777" w:rsidR="00113B62" w:rsidRDefault="00000000">
            <w:pPr>
              <w:spacing w:after="0"/>
              <w:ind w:left="82" w:right="32"/>
            </w:pPr>
            <w:r>
              <w:rPr>
                <w:color w:val="231F20"/>
                <w:sz w:val="24"/>
              </w:rPr>
              <w:t>Methylphenidate: JIF, MPH, R-ball, skippy, the smart drug, vitamin R</w:t>
            </w:r>
            <w:r>
              <w:rPr>
                <w:sz w:val="24"/>
              </w:rPr>
              <w:t xml:space="preserve"> </w:t>
            </w:r>
          </w:p>
        </w:tc>
        <w:tc>
          <w:tcPr>
            <w:tcW w:w="0" w:type="auto"/>
            <w:vMerge/>
            <w:tcBorders>
              <w:top w:val="nil"/>
              <w:left w:val="single" w:sz="4" w:space="0" w:color="231F20"/>
              <w:bottom w:val="nil"/>
              <w:right w:val="single" w:sz="4" w:space="0" w:color="231F20"/>
            </w:tcBorders>
          </w:tcPr>
          <w:p w14:paraId="7866C016" w14:textId="77777777" w:rsidR="00113B62" w:rsidRDefault="00113B62"/>
        </w:tc>
      </w:tr>
      <w:tr w:rsidR="00113B62" w14:paraId="601DB48D" w14:textId="77777777">
        <w:trPr>
          <w:trHeight w:val="1578"/>
        </w:trPr>
        <w:tc>
          <w:tcPr>
            <w:tcW w:w="1889" w:type="dxa"/>
            <w:tcBorders>
              <w:top w:val="single" w:sz="4" w:space="0" w:color="231F20"/>
              <w:left w:val="single" w:sz="4" w:space="0" w:color="231F20"/>
              <w:bottom w:val="single" w:sz="4" w:space="0" w:color="231F20"/>
              <w:right w:val="single" w:sz="4" w:space="0" w:color="231F20"/>
            </w:tcBorders>
          </w:tcPr>
          <w:p w14:paraId="7BF4971A" w14:textId="77777777" w:rsidR="00113B62" w:rsidRDefault="00000000">
            <w:pPr>
              <w:spacing w:after="0"/>
              <w:ind w:left="80"/>
              <w:jc w:val="both"/>
            </w:pPr>
            <w:r>
              <w:rPr>
                <w:b/>
                <w:color w:val="231F20"/>
                <w:sz w:val="24"/>
              </w:rPr>
              <w:t>Synthetic Cathinones</w:t>
            </w:r>
          </w:p>
        </w:tc>
        <w:tc>
          <w:tcPr>
            <w:tcW w:w="3947" w:type="dxa"/>
            <w:tcBorders>
              <w:top w:val="single" w:sz="4" w:space="0" w:color="231F20"/>
              <w:left w:val="single" w:sz="4" w:space="0" w:color="231F20"/>
              <w:bottom w:val="single" w:sz="4" w:space="0" w:color="231F20"/>
              <w:right w:val="single" w:sz="4" w:space="0" w:color="231F20"/>
            </w:tcBorders>
          </w:tcPr>
          <w:p w14:paraId="7155C285" w14:textId="77777777" w:rsidR="00113B62" w:rsidRDefault="00000000">
            <w:pPr>
              <w:spacing w:after="0"/>
              <w:ind w:left="82" w:right="240" w:hanging="101"/>
            </w:pPr>
            <w:r>
              <w:rPr>
                <w:b/>
                <w:sz w:val="24"/>
              </w:rPr>
              <w:t xml:space="preserve"> </w:t>
            </w:r>
            <w:r>
              <w:rPr>
                <w:color w:val="231F20"/>
                <w:sz w:val="24"/>
              </w:rPr>
              <w:t>Bath salts, bloom, cloud nine, cosmic blast, flakka, ivory wave, lunar wave, Scarface, vanilla sky, white lightning</w:t>
            </w:r>
            <w:r>
              <w:rPr>
                <w:sz w:val="24"/>
              </w:rPr>
              <w:t xml:space="preserve"> </w:t>
            </w:r>
          </w:p>
        </w:tc>
        <w:tc>
          <w:tcPr>
            <w:tcW w:w="0" w:type="auto"/>
            <w:vMerge/>
            <w:tcBorders>
              <w:top w:val="nil"/>
              <w:left w:val="single" w:sz="4" w:space="0" w:color="231F20"/>
              <w:bottom w:val="single" w:sz="4" w:space="0" w:color="231F20"/>
              <w:right w:val="single" w:sz="4" w:space="0" w:color="231F20"/>
            </w:tcBorders>
          </w:tcPr>
          <w:p w14:paraId="02144EBF" w14:textId="77777777" w:rsidR="00113B62" w:rsidRDefault="00113B62"/>
        </w:tc>
      </w:tr>
      <w:tr w:rsidR="00113B62" w14:paraId="3394E957" w14:textId="77777777">
        <w:trPr>
          <w:trHeight w:val="389"/>
        </w:trPr>
        <w:tc>
          <w:tcPr>
            <w:tcW w:w="10432" w:type="dxa"/>
            <w:gridSpan w:val="3"/>
            <w:tcBorders>
              <w:top w:val="single" w:sz="4" w:space="0" w:color="231F20"/>
              <w:left w:val="single" w:sz="4" w:space="0" w:color="231F20"/>
              <w:bottom w:val="single" w:sz="4" w:space="0" w:color="231F20"/>
              <w:right w:val="single" w:sz="4" w:space="0" w:color="231F20"/>
            </w:tcBorders>
            <w:shd w:val="clear" w:color="auto" w:fill="DCDDDE"/>
            <w:vAlign w:val="bottom"/>
          </w:tcPr>
          <w:p w14:paraId="6EA463C8" w14:textId="77777777" w:rsidR="00113B62" w:rsidRDefault="00000000">
            <w:pPr>
              <w:spacing w:after="0"/>
              <w:ind w:left="80"/>
            </w:pPr>
            <w:r>
              <w:rPr>
                <w:b/>
                <w:color w:val="231F20"/>
                <w:sz w:val="24"/>
              </w:rPr>
              <w:t>CLUB DRUGS</w:t>
            </w:r>
            <w:r>
              <w:rPr>
                <w:sz w:val="24"/>
              </w:rPr>
              <w:t xml:space="preserve"> </w:t>
            </w:r>
          </w:p>
        </w:tc>
      </w:tr>
      <w:tr w:rsidR="00113B62" w14:paraId="32DBDA04" w14:textId="77777777">
        <w:trPr>
          <w:trHeight w:val="684"/>
        </w:trPr>
        <w:tc>
          <w:tcPr>
            <w:tcW w:w="1889" w:type="dxa"/>
            <w:tcBorders>
              <w:top w:val="single" w:sz="4" w:space="0" w:color="231F20"/>
              <w:left w:val="single" w:sz="4" w:space="0" w:color="231F20"/>
              <w:bottom w:val="single" w:sz="4" w:space="0" w:color="231F20"/>
              <w:right w:val="single" w:sz="4" w:space="0" w:color="231F20"/>
            </w:tcBorders>
          </w:tcPr>
          <w:p w14:paraId="72C887D8" w14:textId="77777777" w:rsidR="00113B62" w:rsidRDefault="00000000">
            <w:pPr>
              <w:spacing w:after="0"/>
              <w:ind w:left="80"/>
            </w:pPr>
            <w:r>
              <w:rPr>
                <w:b/>
                <w:color w:val="231F20"/>
                <w:sz w:val="24"/>
              </w:rPr>
              <w:t>MDMA</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vAlign w:val="bottom"/>
          </w:tcPr>
          <w:p w14:paraId="12105020" w14:textId="77777777" w:rsidR="00113B62" w:rsidRDefault="00000000">
            <w:pPr>
              <w:spacing w:after="0"/>
              <w:ind w:left="82"/>
            </w:pPr>
            <w:r>
              <w:rPr>
                <w:color w:val="231F20"/>
                <w:sz w:val="24"/>
              </w:rPr>
              <w:t>Ecstasy, Adam, clarity, Eve, lover’s speed, peace, uppers</w:t>
            </w:r>
            <w:r>
              <w:rPr>
                <w:sz w:val="24"/>
              </w:rPr>
              <w:t xml:space="preserve"> </w:t>
            </w:r>
          </w:p>
        </w:tc>
        <w:tc>
          <w:tcPr>
            <w:tcW w:w="4596" w:type="dxa"/>
            <w:vMerge w:val="restart"/>
            <w:tcBorders>
              <w:top w:val="single" w:sz="4" w:space="0" w:color="231F20"/>
              <w:left w:val="single" w:sz="4" w:space="0" w:color="231F20"/>
              <w:bottom w:val="single" w:sz="4" w:space="0" w:color="231F20"/>
              <w:right w:val="single" w:sz="4" w:space="0" w:color="231F20"/>
            </w:tcBorders>
            <w:vAlign w:val="bottom"/>
          </w:tcPr>
          <w:p w14:paraId="16DE8942" w14:textId="77777777" w:rsidR="00113B62" w:rsidRDefault="00000000">
            <w:pPr>
              <w:spacing w:after="50" w:line="240" w:lineRule="auto"/>
              <w:ind w:left="82"/>
              <w:jc w:val="both"/>
            </w:pPr>
            <w:r>
              <w:rPr>
                <w:color w:val="231F20"/>
                <w:sz w:val="24"/>
              </w:rPr>
              <w:t xml:space="preserve">MDMA—mild hallucinogenic effects, increased tactile sensitivity, empathic feelings, lowered inhibition, anxiety, </w:t>
            </w:r>
          </w:p>
          <w:p w14:paraId="72447434" w14:textId="77777777" w:rsidR="00113B62" w:rsidRDefault="00000000">
            <w:pPr>
              <w:spacing w:after="25"/>
              <w:ind w:left="-13"/>
            </w:pPr>
            <w:r>
              <w:rPr>
                <w:color w:val="231F20"/>
                <w:sz w:val="24"/>
              </w:rPr>
              <w:t xml:space="preserve"> chills, sweating, teeth clenching, muscle cramping, sleep </w:t>
            </w:r>
          </w:p>
          <w:p w14:paraId="472AD6D1" w14:textId="77777777" w:rsidR="00113B62" w:rsidRDefault="00000000">
            <w:pPr>
              <w:spacing w:after="6" w:line="240" w:lineRule="auto"/>
              <w:ind w:left="82"/>
            </w:pPr>
            <w:r>
              <w:rPr>
                <w:color w:val="231F20"/>
                <w:sz w:val="24"/>
              </w:rPr>
              <w:lastRenderedPageBreak/>
              <w:t>disturbances, depression, impaired memory, hyperthermia, addiction</w:t>
            </w:r>
            <w:r>
              <w:rPr>
                <w:sz w:val="24"/>
              </w:rPr>
              <w:t xml:space="preserve"> </w:t>
            </w:r>
          </w:p>
          <w:p w14:paraId="517FE75E" w14:textId="77777777" w:rsidR="00113B62" w:rsidRDefault="00000000">
            <w:pPr>
              <w:spacing w:after="0"/>
              <w:ind w:left="82"/>
            </w:pPr>
            <w:r>
              <w:rPr>
                <w:color w:val="231F20"/>
                <w:sz w:val="24"/>
              </w:rPr>
              <w:t>Flunitrazepam—sedation, muscle relaxation, confusion, memory loss, dizziness, impaired coordination, addiction</w:t>
            </w:r>
            <w:r>
              <w:rPr>
                <w:sz w:val="24"/>
              </w:rPr>
              <w:t xml:space="preserve"> </w:t>
            </w:r>
            <w:r>
              <w:rPr>
                <w:color w:val="231F20"/>
                <w:sz w:val="24"/>
              </w:rPr>
              <w:t>GHB—drowsiness, nausea, headache, disorientation, loss of coordination, memory loss, unconsciousness, seizures, coma</w:t>
            </w:r>
            <w:r>
              <w:rPr>
                <w:b/>
                <w:sz w:val="24"/>
              </w:rPr>
              <w:t xml:space="preserve"> </w:t>
            </w:r>
          </w:p>
        </w:tc>
      </w:tr>
      <w:tr w:rsidR="00113B62" w14:paraId="5AE2F273" w14:textId="77777777">
        <w:trPr>
          <w:trHeight w:val="685"/>
        </w:trPr>
        <w:tc>
          <w:tcPr>
            <w:tcW w:w="1889" w:type="dxa"/>
            <w:tcBorders>
              <w:top w:val="single" w:sz="4" w:space="0" w:color="231F20"/>
              <w:left w:val="single" w:sz="4" w:space="0" w:color="231F20"/>
              <w:bottom w:val="single" w:sz="6" w:space="0" w:color="666666"/>
              <w:right w:val="single" w:sz="4" w:space="0" w:color="231F20"/>
            </w:tcBorders>
          </w:tcPr>
          <w:p w14:paraId="37478F44" w14:textId="77777777" w:rsidR="00113B62" w:rsidRDefault="00000000">
            <w:pPr>
              <w:spacing w:after="0"/>
              <w:ind w:left="80"/>
            </w:pPr>
            <w:r>
              <w:rPr>
                <w:b/>
                <w:color w:val="231F20"/>
                <w:sz w:val="24"/>
              </w:rPr>
              <w:t>Flunitrazepam</w:t>
            </w:r>
            <w:r>
              <w:rPr>
                <w:b/>
                <w:sz w:val="24"/>
              </w:rPr>
              <w:t xml:space="preserve"> </w:t>
            </w:r>
          </w:p>
        </w:tc>
        <w:tc>
          <w:tcPr>
            <w:tcW w:w="3947" w:type="dxa"/>
            <w:tcBorders>
              <w:top w:val="single" w:sz="4" w:space="0" w:color="231F20"/>
              <w:left w:val="single" w:sz="4" w:space="0" w:color="231F20"/>
              <w:bottom w:val="single" w:sz="6" w:space="0" w:color="666666"/>
              <w:right w:val="single" w:sz="4" w:space="0" w:color="231F20"/>
            </w:tcBorders>
            <w:vAlign w:val="bottom"/>
          </w:tcPr>
          <w:p w14:paraId="4F4FE5F0" w14:textId="77777777" w:rsidR="00113B62" w:rsidRDefault="00000000">
            <w:pPr>
              <w:spacing w:after="0"/>
              <w:ind w:left="82"/>
            </w:pPr>
            <w:r>
              <w:rPr>
                <w:color w:val="231F20"/>
                <w:sz w:val="24"/>
              </w:rPr>
              <w:t xml:space="preserve">Rohypnol: forget-me pill, Mexican Valium, R2, roach, Roche, roofies, </w:t>
            </w:r>
            <w:proofErr w:type="spellStart"/>
            <w:r>
              <w:rPr>
                <w:color w:val="231F20"/>
                <w:sz w:val="24"/>
              </w:rPr>
              <w:t>roofinol</w:t>
            </w:r>
            <w:proofErr w:type="spellEnd"/>
            <w:r>
              <w:rPr>
                <w:color w:val="231F20"/>
                <w:sz w:val="24"/>
              </w:rPr>
              <w:t xml:space="preserve">, rope, </w:t>
            </w:r>
            <w:proofErr w:type="spellStart"/>
            <w:r>
              <w:rPr>
                <w:color w:val="231F20"/>
                <w:sz w:val="24"/>
              </w:rPr>
              <w:t>rophies</w:t>
            </w:r>
            <w:proofErr w:type="spellEnd"/>
            <w:r>
              <w:rPr>
                <w:sz w:val="24"/>
              </w:rPr>
              <w:t xml:space="preserve"> </w:t>
            </w:r>
          </w:p>
        </w:tc>
        <w:tc>
          <w:tcPr>
            <w:tcW w:w="0" w:type="auto"/>
            <w:vMerge/>
            <w:tcBorders>
              <w:top w:val="nil"/>
              <w:left w:val="single" w:sz="4" w:space="0" w:color="231F20"/>
              <w:bottom w:val="nil"/>
              <w:right w:val="single" w:sz="4" w:space="0" w:color="231F20"/>
            </w:tcBorders>
          </w:tcPr>
          <w:p w14:paraId="473517E8" w14:textId="77777777" w:rsidR="00113B62" w:rsidRDefault="00113B62"/>
        </w:tc>
      </w:tr>
      <w:tr w:rsidR="00113B62" w14:paraId="73524A2A" w14:textId="77777777">
        <w:trPr>
          <w:trHeight w:val="1668"/>
        </w:trPr>
        <w:tc>
          <w:tcPr>
            <w:tcW w:w="1889" w:type="dxa"/>
            <w:tcBorders>
              <w:top w:val="single" w:sz="6" w:space="0" w:color="666666"/>
              <w:left w:val="single" w:sz="4" w:space="0" w:color="231F20"/>
              <w:bottom w:val="single" w:sz="4" w:space="0" w:color="231F20"/>
              <w:right w:val="single" w:sz="4" w:space="0" w:color="231F20"/>
            </w:tcBorders>
          </w:tcPr>
          <w:p w14:paraId="4F7C1771" w14:textId="77777777" w:rsidR="00113B62" w:rsidRDefault="00000000">
            <w:pPr>
              <w:spacing w:after="0"/>
              <w:ind w:left="80"/>
            </w:pPr>
            <w:r>
              <w:rPr>
                <w:b/>
                <w:color w:val="231F20"/>
                <w:sz w:val="24"/>
              </w:rPr>
              <w:lastRenderedPageBreak/>
              <w:t>GHB</w:t>
            </w:r>
            <w:r>
              <w:rPr>
                <w:b/>
                <w:sz w:val="24"/>
              </w:rPr>
              <w:t xml:space="preserve"> </w:t>
            </w:r>
          </w:p>
        </w:tc>
        <w:tc>
          <w:tcPr>
            <w:tcW w:w="3947" w:type="dxa"/>
            <w:tcBorders>
              <w:top w:val="single" w:sz="6" w:space="0" w:color="666666"/>
              <w:left w:val="single" w:sz="4" w:space="0" w:color="231F20"/>
              <w:bottom w:val="single" w:sz="4" w:space="0" w:color="231F20"/>
              <w:right w:val="single" w:sz="4" w:space="0" w:color="231F20"/>
            </w:tcBorders>
          </w:tcPr>
          <w:p w14:paraId="669C38F1" w14:textId="77777777" w:rsidR="00113B62" w:rsidRDefault="00000000">
            <w:pPr>
              <w:spacing w:after="0"/>
              <w:ind w:left="82" w:right="624"/>
              <w:jc w:val="both"/>
            </w:pPr>
            <w:r>
              <w:rPr>
                <w:b/>
                <w:color w:val="231F20"/>
                <w:sz w:val="24"/>
              </w:rPr>
              <w:t>Gamma-hydroxybutyrate: G, Georgia home boy, grievous bodily harm, liquid ecstasy, soap, scoop, goop, liquid X</w:t>
            </w:r>
            <w:r>
              <w:rPr>
                <w:b/>
                <w:sz w:val="24"/>
              </w:rPr>
              <w:t xml:space="preserve"> </w:t>
            </w:r>
          </w:p>
        </w:tc>
        <w:tc>
          <w:tcPr>
            <w:tcW w:w="0" w:type="auto"/>
            <w:vMerge/>
            <w:tcBorders>
              <w:top w:val="nil"/>
              <w:left w:val="single" w:sz="4" w:space="0" w:color="231F20"/>
              <w:bottom w:val="single" w:sz="4" w:space="0" w:color="231F20"/>
              <w:right w:val="single" w:sz="4" w:space="0" w:color="231F20"/>
            </w:tcBorders>
          </w:tcPr>
          <w:p w14:paraId="12416F2A" w14:textId="77777777" w:rsidR="00113B62" w:rsidRDefault="00113B62"/>
        </w:tc>
      </w:tr>
    </w:tbl>
    <w:p w14:paraId="36F41808" w14:textId="77777777" w:rsidR="00113B62" w:rsidRDefault="00000000">
      <w:pPr>
        <w:spacing w:after="0"/>
        <w:jc w:val="both"/>
      </w:pPr>
      <w:r>
        <w:rPr>
          <w:rFonts w:cs="Calibri"/>
          <w:b/>
          <w:sz w:val="24"/>
        </w:rPr>
        <w:t xml:space="preserve"> </w:t>
      </w:r>
      <w:r>
        <w:rPr>
          <w:rFonts w:cs="Calibri"/>
          <w:b/>
          <w:sz w:val="24"/>
        </w:rPr>
        <w:tab/>
      </w:r>
      <w:r>
        <w:rPr>
          <w:rFonts w:cs="Calibri"/>
          <w:sz w:val="24"/>
        </w:rPr>
        <w:t xml:space="preserve"> </w:t>
      </w:r>
    </w:p>
    <w:tbl>
      <w:tblPr>
        <w:tblStyle w:val="TableGrid"/>
        <w:tblW w:w="10432" w:type="dxa"/>
        <w:tblInd w:w="137" w:type="dxa"/>
        <w:tblCellMar>
          <w:top w:w="64" w:type="dxa"/>
          <w:left w:w="80" w:type="dxa"/>
          <w:bottom w:w="0" w:type="dxa"/>
          <w:right w:w="18" w:type="dxa"/>
        </w:tblCellMar>
        <w:tblLook w:val="04A0" w:firstRow="1" w:lastRow="0" w:firstColumn="1" w:lastColumn="0" w:noHBand="0" w:noVBand="1"/>
      </w:tblPr>
      <w:tblGrid>
        <w:gridCol w:w="2017"/>
        <w:gridCol w:w="3920"/>
        <w:gridCol w:w="4495"/>
      </w:tblGrid>
      <w:tr w:rsidR="00113B62" w14:paraId="6BBD1ECD" w14:textId="77777777">
        <w:trPr>
          <w:trHeight w:val="401"/>
        </w:trPr>
        <w:tc>
          <w:tcPr>
            <w:tcW w:w="5836" w:type="dxa"/>
            <w:gridSpan w:val="2"/>
            <w:tcBorders>
              <w:top w:val="single" w:sz="4" w:space="0" w:color="231F20"/>
              <w:left w:val="single" w:sz="4" w:space="0" w:color="231F20"/>
              <w:bottom w:val="single" w:sz="12" w:space="0" w:color="666666"/>
              <w:right w:val="nil"/>
            </w:tcBorders>
            <w:shd w:val="clear" w:color="auto" w:fill="DCDDDE"/>
            <w:vAlign w:val="bottom"/>
          </w:tcPr>
          <w:p w14:paraId="4D4ABE9A" w14:textId="77777777" w:rsidR="00113B62" w:rsidRDefault="00000000">
            <w:pPr>
              <w:spacing w:after="0"/>
            </w:pPr>
            <w:r>
              <w:rPr>
                <w:b/>
                <w:color w:val="231F20"/>
                <w:sz w:val="24"/>
              </w:rPr>
              <w:t>DISSOCIATIVE DRUGS</w:t>
            </w:r>
            <w:r>
              <w:rPr>
                <w:sz w:val="24"/>
              </w:rPr>
              <w:t xml:space="preserve"> </w:t>
            </w:r>
          </w:p>
        </w:tc>
        <w:tc>
          <w:tcPr>
            <w:tcW w:w="4596" w:type="dxa"/>
            <w:tcBorders>
              <w:top w:val="single" w:sz="4" w:space="0" w:color="231F20"/>
              <w:left w:val="nil"/>
              <w:bottom w:val="single" w:sz="12" w:space="0" w:color="666666"/>
              <w:right w:val="single" w:sz="4" w:space="0" w:color="231F20"/>
            </w:tcBorders>
            <w:shd w:val="clear" w:color="auto" w:fill="DCDDDE"/>
          </w:tcPr>
          <w:p w14:paraId="477EEFAA" w14:textId="77777777" w:rsidR="00113B62" w:rsidRDefault="00113B62"/>
        </w:tc>
      </w:tr>
      <w:tr w:rsidR="00113B62" w14:paraId="59B70D1F" w14:textId="77777777">
        <w:trPr>
          <w:trHeight w:val="406"/>
        </w:trPr>
        <w:tc>
          <w:tcPr>
            <w:tcW w:w="1889" w:type="dxa"/>
            <w:tcBorders>
              <w:top w:val="single" w:sz="12" w:space="0" w:color="666666"/>
              <w:left w:val="single" w:sz="4" w:space="0" w:color="231F20"/>
              <w:bottom w:val="single" w:sz="4" w:space="0" w:color="231F20"/>
              <w:right w:val="single" w:sz="4" w:space="0" w:color="231F20"/>
            </w:tcBorders>
            <w:vAlign w:val="bottom"/>
          </w:tcPr>
          <w:p w14:paraId="51539AB4" w14:textId="77777777" w:rsidR="00113B62" w:rsidRDefault="00000000">
            <w:pPr>
              <w:spacing w:after="0"/>
            </w:pPr>
            <w:r>
              <w:rPr>
                <w:b/>
                <w:color w:val="231F20"/>
                <w:sz w:val="24"/>
              </w:rPr>
              <w:t>Ketamine</w:t>
            </w:r>
            <w:r>
              <w:rPr>
                <w:b/>
                <w:sz w:val="24"/>
              </w:rPr>
              <w:t xml:space="preserve"> </w:t>
            </w:r>
          </w:p>
        </w:tc>
        <w:tc>
          <w:tcPr>
            <w:tcW w:w="3947" w:type="dxa"/>
            <w:tcBorders>
              <w:top w:val="single" w:sz="12" w:space="0" w:color="666666"/>
              <w:left w:val="single" w:sz="4" w:space="0" w:color="231F20"/>
              <w:bottom w:val="single" w:sz="4" w:space="0" w:color="231F20"/>
              <w:right w:val="single" w:sz="4" w:space="0" w:color="231F20"/>
            </w:tcBorders>
            <w:vAlign w:val="bottom"/>
          </w:tcPr>
          <w:p w14:paraId="0F62CB61" w14:textId="77777777" w:rsidR="00113B62" w:rsidRPr="008A72BB" w:rsidRDefault="00000000">
            <w:pPr>
              <w:spacing w:after="0"/>
              <w:ind w:left="1"/>
              <w:rPr>
                <w:lang w:val="sv-SE"/>
              </w:rPr>
            </w:pPr>
            <w:proofErr w:type="spellStart"/>
            <w:r w:rsidRPr="008A72BB">
              <w:rPr>
                <w:color w:val="231F20"/>
                <w:sz w:val="24"/>
                <w:lang w:val="sv-SE"/>
              </w:rPr>
              <w:t>Ketalar</w:t>
            </w:r>
            <w:proofErr w:type="spellEnd"/>
            <w:r w:rsidRPr="008A72BB">
              <w:rPr>
                <w:color w:val="231F20"/>
                <w:sz w:val="24"/>
                <w:lang w:val="sv-SE"/>
              </w:rPr>
              <w:t xml:space="preserve"> SV: </w:t>
            </w:r>
            <w:proofErr w:type="spellStart"/>
            <w:r w:rsidRPr="008A72BB">
              <w:rPr>
                <w:color w:val="231F20"/>
                <w:sz w:val="24"/>
                <w:lang w:val="sv-SE"/>
              </w:rPr>
              <w:t>cat</w:t>
            </w:r>
            <w:proofErr w:type="spellEnd"/>
            <w:r w:rsidRPr="008A72BB">
              <w:rPr>
                <w:color w:val="231F20"/>
                <w:sz w:val="24"/>
                <w:lang w:val="sv-SE"/>
              </w:rPr>
              <w:t xml:space="preserve"> Valium, K, Special K, vitamin K</w:t>
            </w:r>
            <w:r w:rsidRPr="008A72BB">
              <w:rPr>
                <w:sz w:val="24"/>
                <w:lang w:val="sv-SE"/>
              </w:rPr>
              <w:t xml:space="preserve"> </w:t>
            </w:r>
          </w:p>
        </w:tc>
        <w:tc>
          <w:tcPr>
            <w:tcW w:w="4596" w:type="dxa"/>
            <w:vMerge w:val="restart"/>
            <w:tcBorders>
              <w:top w:val="single" w:sz="12" w:space="0" w:color="666666"/>
              <w:left w:val="single" w:sz="4" w:space="0" w:color="231F20"/>
              <w:bottom w:val="single" w:sz="4" w:space="0" w:color="231F20"/>
              <w:right w:val="single" w:sz="4" w:space="0" w:color="231F20"/>
            </w:tcBorders>
            <w:vAlign w:val="bottom"/>
          </w:tcPr>
          <w:p w14:paraId="5C20EF80" w14:textId="77777777" w:rsidR="00113B62" w:rsidRDefault="00000000">
            <w:pPr>
              <w:spacing w:after="0" w:line="230" w:lineRule="auto"/>
              <w:ind w:left="1" w:right="583"/>
              <w:jc w:val="both"/>
            </w:pPr>
            <w:r>
              <w:rPr>
                <w:color w:val="231F20"/>
                <w:sz w:val="24"/>
              </w:rPr>
              <w:t>Feelings of being separate from one’s body and environment; impaired motor function; anxiety; tremors; numbness; memory loss; nausea Also, for</w:t>
            </w:r>
            <w:r>
              <w:rPr>
                <w:b/>
                <w:color w:val="231F20"/>
                <w:sz w:val="24"/>
              </w:rPr>
              <w:t xml:space="preserve"> </w:t>
            </w:r>
            <w:r>
              <w:rPr>
                <w:color w:val="231F20"/>
                <w:sz w:val="24"/>
              </w:rPr>
              <w:t>ketamine— analgesia; impaired memory; delirium; respiratory depression and arrest; death</w:t>
            </w:r>
            <w:r>
              <w:rPr>
                <w:sz w:val="24"/>
              </w:rPr>
              <w:t xml:space="preserve"> </w:t>
            </w:r>
          </w:p>
          <w:p w14:paraId="7690E23B" w14:textId="77777777" w:rsidR="00113B62" w:rsidRDefault="00000000">
            <w:pPr>
              <w:spacing w:after="0" w:line="230" w:lineRule="auto"/>
              <w:ind w:left="1"/>
            </w:pPr>
            <w:r>
              <w:rPr>
                <w:color w:val="231F20"/>
                <w:sz w:val="24"/>
              </w:rPr>
              <w:t>Also, for PCP and analogs—analgesia; psychosis; aggression; violence; slurred speech; loss of coordination; hallucinations</w:t>
            </w:r>
            <w:r>
              <w:rPr>
                <w:sz w:val="24"/>
              </w:rPr>
              <w:t xml:space="preserve"> </w:t>
            </w:r>
          </w:p>
          <w:p w14:paraId="2F43DE61" w14:textId="77777777" w:rsidR="00113B62" w:rsidRDefault="00000000">
            <w:pPr>
              <w:spacing w:after="0"/>
              <w:ind w:left="1"/>
            </w:pPr>
            <w:r>
              <w:rPr>
                <w:color w:val="231F20"/>
                <w:sz w:val="24"/>
              </w:rPr>
              <w:t>Also, for DXM—euphoria; slurred speech; confusion; dizziness; distorted visual perceptions</w:t>
            </w:r>
            <w:r>
              <w:rPr>
                <w:b/>
                <w:sz w:val="24"/>
              </w:rPr>
              <w:t xml:space="preserve"> </w:t>
            </w:r>
          </w:p>
        </w:tc>
      </w:tr>
      <w:tr w:rsidR="00113B62" w14:paraId="75D731F3" w14:textId="77777777">
        <w:trPr>
          <w:trHeight w:val="686"/>
        </w:trPr>
        <w:tc>
          <w:tcPr>
            <w:tcW w:w="1889" w:type="dxa"/>
            <w:tcBorders>
              <w:top w:val="single" w:sz="4" w:space="0" w:color="231F20"/>
              <w:left w:val="single" w:sz="4" w:space="0" w:color="231F20"/>
              <w:bottom w:val="single" w:sz="4" w:space="0" w:color="231F20"/>
              <w:right w:val="single" w:sz="4" w:space="0" w:color="231F20"/>
            </w:tcBorders>
          </w:tcPr>
          <w:p w14:paraId="5E7F4EF4" w14:textId="77777777" w:rsidR="00113B62" w:rsidRDefault="00000000">
            <w:pPr>
              <w:spacing w:after="0"/>
            </w:pPr>
            <w:r>
              <w:rPr>
                <w:b/>
                <w:color w:val="231F20"/>
                <w:sz w:val="24"/>
              </w:rPr>
              <w:t>PCP and Analogs</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vAlign w:val="bottom"/>
          </w:tcPr>
          <w:p w14:paraId="5504C7AC" w14:textId="77777777" w:rsidR="00113B62" w:rsidRDefault="00000000">
            <w:pPr>
              <w:spacing w:after="0"/>
              <w:ind w:left="1"/>
            </w:pPr>
            <w:r>
              <w:rPr>
                <w:color w:val="231F20"/>
                <w:sz w:val="24"/>
              </w:rPr>
              <w:t>Phencyclidine: angel dust, boat, hog, love boat, peace pill</w:t>
            </w:r>
            <w:r>
              <w:rPr>
                <w:sz w:val="24"/>
              </w:rPr>
              <w:t xml:space="preserve"> </w:t>
            </w:r>
          </w:p>
        </w:tc>
        <w:tc>
          <w:tcPr>
            <w:tcW w:w="0" w:type="auto"/>
            <w:vMerge/>
            <w:tcBorders>
              <w:top w:val="nil"/>
              <w:left w:val="single" w:sz="4" w:space="0" w:color="231F20"/>
              <w:bottom w:val="nil"/>
              <w:right w:val="single" w:sz="4" w:space="0" w:color="231F20"/>
            </w:tcBorders>
          </w:tcPr>
          <w:p w14:paraId="336CF3F1" w14:textId="77777777" w:rsidR="00113B62" w:rsidRDefault="00113B62"/>
        </w:tc>
      </w:tr>
      <w:tr w:rsidR="00113B62" w14:paraId="015CD317" w14:textId="77777777">
        <w:trPr>
          <w:trHeight w:val="685"/>
        </w:trPr>
        <w:tc>
          <w:tcPr>
            <w:tcW w:w="1889" w:type="dxa"/>
            <w:tcBorders>
              <w:top w:val="single" w:sz="4" w:space="0" w:color="231F20"/>
              <w:left w:val="single" w:sz="4" w:space="0" w:color="231F20"/>
              <w:bottom w:val="single" w:sz="4" w:space="0" w:color="231F20"/>
              <w:right w:val="single" w:sz="4" w:space="0" w:color="231F20"/>
            </w:tcBorders>
          </w:tcPr>
          <w:p w14:paraId="5BA42977" w14:textId="77777777" w:rsidR="00113B62" w:rsidRDefault="00000000">
            <w:pPr>
              <w:spacing w:after="0"/>
            </w:pPr>
            <w:r>
              <w:rPr>
                <w:b/>
                <w:color w:val="231F20"/>
                <w:sz w:val="24"/>
              </w:rPr>
              <w:t xml:space="preserve">Salvia </w:t>
            </w:r>
            <w:proofErr w:type="spellStart"/>
            <w:r>
              <w:rPr>
                <w:b/>
                <w:color w:val="231F20"/>
                <w:sz w:val="24"/>
              </w:rPr>
              <w:t>Divinorum</w:t>
            </w:r>
            <w:proofErr w:type="spellEnd"/>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vAlign w:val="bottom"/>
          </w:tcPr>
          <w:p w14:paraId="43D7B38A" w14:textId="77777777" w:rsidR="00113B62" w:rsidRDefault="00000000">
            <w:pPr>
              <w:spacing w:after="0"/>
              <w:ind w:left="1"/>
            </w:pPr>
            <w:r>
              <w:rPr>
                <w:color w:val="231F20"/>
                <w:sz w:val="24"/>
              </w:rPr>
              <w:t xml:space="preserve">Salvia, shepherdess’ herb, Maria </w:t>
            </w:r>
            <w:proofErr w:type="spellStart"/>
            <w:r>
              <w:rPr>
                <w:color w:val="231F20"/>
                <w:sz w:val="24"/>
              </w:rPr>
              <w:t>pastora</w:t>
            </w:r>
            <w:proofErr w:type="spellEnd"/>
            <w:r>
              <w:rPr>
                <w:color w:val="231F20"/>
                <w:sz w:val="24"/>
              </w:rPr>
              <w:t>, magic mint, Sally-D</w:t>
            </w:r>
            <w:r>
              <w:rPr>
                <w:sz w:val="24"/>
              </w:rPr>
              <w:t xml:space="preserve"> </w:t>
            </w:r>
          </w:p>
        </w:tc>
        <w:tc>
          <w:tcPr>
            <w:tcW w:w="0" w:type="auto"/>
            <w:vMerge/>
            <w:tcBorders>
              <w:top w:val="nil"/>
              <w:left w:val="single" w:sz="4" w:space="0" w:color="231F20"/>
              <w:bottom w:val="nil"/>
              <w:right w:val="single" w:sz="4" w:space="0" w:color="231F20"/>
            </w:tcBorders>
          </w:tcPr>
          <w:p w14:paraId="450F91E5" w14:textId="77777777" w:rsidR="00113B62" w:rsidRDefault="00113B62"/>
        </w:tc>
      </w:tr>
      <w:tr w:rsidR="00113B62" w14:paraId="294C2B17" w14:textId="77777777">
        <w:trPr>
          <w:trHeight w:val="1151"/>
        </w:trPr>
        <w:tc>
          <w:tcPr>
            <w:tcW w:w="1889" w:type="dxa"/>
            <w:tcBorders>
              <w:top w:val="single" w:sz="4" w:space="0" w:color="231F20"/>
              <w:left w:val="single" w:sz="4" w:space="0" w:color="231F20"/>
              <w:bottom w:val="single" w:sz="4" w:space="0" w:color="231F20"/>
              <w:right w:val="single" w:sz="4" w:space="0" w:color="231F20"/>
            </w:tcBorders>
          </w:tcPr>
          <w:p w14:paraId="611AC51D" w14:textId="77777777" w:rsidR="00113B62" w:rsidRDefault="00000000">
            <w:pPr>
              <w:spacing w:after="0"/>
            </w:pPr>
            <w:r>
              <w:rPr>
                <w:b/>
                <w:color w:val="231F20"/>
                <w:sz w:val="24"/>
              </w:rPr>
              <w:t>Dextromethorphan (DXM)</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tcPr>
          <w:p w14:paraId="5B08C65F" w14:textId="77777777" w:rsidR="00113B62" w:rsidRDefault="00000000">
            <w:pPr>
              <w:spacing w:after="0"/>
              <w:ind w:left="1" w:hanging="1"/>
              <w:jc w:val="both"/>
            </w:pPr>
            <w:r>
              <w:rPr>
                <w:color w:val="231F20"/>
                <w:sz w:val="24"/>
              </w:rPr>
              <w:t xml:space="preserve">Found in some cough and cold medications: Robotripping, </w:t>
            </w:r>
            <w:proofErr w:type="spellStart"/>
            <w:r>
              <w:rPr>
                <w:color w:val="231F20"/>
                <w:sz w:val="24"/>
              </w:rPr>
              <w:t>robo</w:t>
            </w:r>
            <w:proofErr w:type="spellEnd"/>
            <w:r>
              <w:rPr>
                <w:color w:val="231F20"/>
                <w:sz w:val="24"/>
              </w:rPr>
              <w:t>, triple C</w:t>
            </w:r>
            <w:r>
              <w:rPr>
                <w:sz w:val="24"/>
              </w:rPr>
              <w:t xml:space="preserve"> </w:t>
            </w:r>
          </w:p>
        </w:tc>
        <w:tc>
          <w:tcPr>
            <w:tcW w:w="0" w:type="auto"/>
            <w:vMerge/>
            <w:tcBorders>
              <w:top w:val="nil"/>
              <w:left w:val="single" w:sz="4" w:space="0" w:color="231F20"/>
              <w:bottom w:val="single" w:sz="4" w:space="0" w:color="231F20"/>
              <w:right w:val="single" w:sz="4" w:space="0" w:color="231F20"/>
            </w:tcBorders>
          </w:tcPr>
          <w:p w14:paraId="7AAF11D6" w14:textId="77777777" w:rsidR="00113B62" w:rsidRDefault="00113B62"/>
        </w:tc>
      </w:tr>
      <w:tr w:rsidR="00113B62" w14:paraId="054E8099" w14:textId="77777777">
        <w:trPr>
          <w:trHeight w:val="393"/>
        </w:trPr>
        <w:tc>
          <w:tcPr>
            <w:tcW w:w="5836" w:type="dxa"/>
            <w:gridSpan w:val="2"/>
            <w:tcBorders>
              <w:top w:val="single" w:sz="4" w:space="0" w:color="231F20"/>
              <w:left w:val="single" w:sz="4" w:space="0" w:color="231F20"/>
              <w:bottom w:val="single" w:sz="4" w:space="0" w:color="231F20"/>
              <w:right w:val="nil"/>
            </w:tcBorders>
            <w:shd w:val="clear" w:color="auto" w:fill="DCDDDE"/>
            <w:vAlign w:val="bottom"/>
          </w:tcPr>
          <w:p w14:paraId="6A1DDDDB" w14:textId="77777777" w:rsidR="00113B62" w:rsidRDefault="00000000">
            <w:pPr>
              <w:spacing w:after="0"/>
            </w:pPr>
            <w:r>
              <w:rPr>
                <w:b/>
                <w:color w:val="231F20"/>
                <w:sz w:val="24"/>
              </w:rPr>
              <w:t>HALLUCINOGENS</w:t>
            </w:r>
            <w:r>
              <w:rPr>
                <w:sz w:val="24"/>
              </w:rPr>
              <w:t xml:space="preserve"> </w:t>
            </w:r>
          </w:p>
        </w:tc>
        <w:tc>
          <w:tcPr>
            <w:tcW w:w="4596" w:type="dxa"/>
            <w:tcBorders>
              <w:top w:val="single" w:sz="4" w:space="0" w:color="231F20"/>
              <w:left w:val="nil"/>
              <w:bottom w:val="single" w:sz="4" w:space="0" w:color="231F20"/>
              <w:right w:val="single" w:sz="4" w:space="0" w:color="231F20"/>
            </w:tcBorders>
            <w:shd w:val="clear" w:color="auto" w:fill="DCDDDE"/>
          </w:tcPr>
          <w:p w14:paraId="16D505DC" w14:textId="77777777" w:rsidR="00113B62" w:rsidRDefault="00113B62"/>
        </w:tc>
      </w:tr>
      <w:tr w:rsidR="00113B62" w14:paraId="4B1816DB" w14:textId="77777777">
        <w:trPr>
          <w:trHeight w:val="671"/>
        </w:trPr>
        <w:tc>
          <w:tcPr>
            <w:tcW w:w="1889" w:type="dxa"/>
            <w:tcBorders>
              <w:top w:val="single" w:sz="4" w:space="0" w:color="231F20"/>
              <w:left w:val="single" w:sz="4" w:space="0" w:color="231F20"/>
              <w:bottom w:val="single" w:sz="4" w:space="0" w:color="231F20"/>
              <w:right w:val="single" w:sz="4" w:space="0" w:color="231F20"/>
            </w:tcBorders>
          </w:tcPr>
          <w:p w14:paraId="2FA81F7C" w14:textId="77777777" w:rsidR="00113B62" w:rsidRDefault="00000000">
            <w:pPr>
              <w:spacing w:after="0"/>
            </w:pPr>
            <w:r>
              <w:rPr>
                <w:b/>
                <w:color w:val="231F20"/>
                <w:sz w:val="24"/>
              </w:rPr>
              <w:t>LSD</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vAlign w:val="bottom"/>
          </w:tcPr>
          <w:p w14:paraId="5FCCB0D6" w14:textId="77777777" w:rsidR="00113B62" w:rsidRDefault="00000000">
            <w:pPr>
              <w:spacing w:after="0"/>
              <w:ind w:left="1"/>
              <w:jc w:val="both"/>
            </w:pPr>
            <w:r>
              <w:rPr>
                <w:color w:val="231F20"/>
                <w:sz w:val="24"/>
              </w:rPr>
              <w:t>Lysergic acid diethylamide: acid, blotter, cubes, microdot, yellow sunshine, blue heaven</w:t>
            </w:r>
            <w:r>
              <w:rPr>
                <w:sz w:val="24"/>
              </w:rPr>
              <w:t xml:space="preserve"> </w:t>
            </w:r>
          </w:p>
        </w:tc>
        <w:tc>
          <w:tcPr>
            <w:tcW w:w="4596" w:type="dxa"/>
            <w:vMerge w:val="restart"/>
            <w:tcBorders>
              <w:top w:val="single" w:sz="4" w:space="0" w:color="231F20"/>
              <w:left w:val="single" w:sz="4" w:space="0" w:color="231F20"/>
              <w:bottom w:val="single" w:sz="4" w:space="0" w:color="231F20"/>
              <w:right w:val="single" w:sz="4" w:space="0" w:color="231F20"/>
            </w:tcBorders>
          </w:tcPr>
          <w:p w14:paraId="4AA8E4F2" w14:textId="77777777" w:rsidR="00113B62" w:rsidRDefault="00000000">
            <w:pPr>
              <w:spacing w:after="0" w:line="216" w:lineRule="auto"/>
              <w:ind w:left="1"/>
              <w:jc w:val="both"/>
            </w:pPr>
            <w:r>
              <w:rPr>
                <w:color w:val="231F20"/>
                <w:sz w:val="24"/>
              </w:rPr>
              <w:t>Altered states of perception and feeling; hallucinations; nausea</w:t>
            </w:r>
            <w:r>
              <w:rPr>
                <w:sz w:val="24"/>
              </w:rPr>
              <w:t xml:space="preserve"> </w:t>
            </w:r>
          </w:p>
          <w:p w14:paraId="4C6404A2" w14:textId="77777777" w:rsidR="00113B62" w:rsidRDefault="00000000">
            <w:pPr>
              <w:spacing w:after="0" w:line="216" w:lineRule="auto"/>
              <w:ind w:left="1" w:right="195"/>
            </w:pPr>
            <w:r>
              <w:rPr>
                <w:color w:val="231F20"/>
                <w:sz w:val="24"/>
              </w:rPr>
              <w:t>Also, for LSD and mescaline—increased body temperature, heart rate, blood pressure; loss of appetite; sweating; sleeplessness; numbness; dizziness; weakness; tremors; impulsive behavior; rapid shifts in</w:t>
            </w:r>
            <w:r>
              <w:rPr>
                <w:sz w:val="24"/>
              </w:rPr>
              <w:t xml:space="preserve"> </w:t>
            </w:r>
            <w:r>
              <w:rPr>
                <w:color w:val="231F20"/>
                <w:sz w:val="24"/>
              </w:rPr>
              <w:t>emotion</w:t>
            </w:r>
            <w:r>
              <w:rPr>
                <w:sz w:val="24"/>
              </w:rPr>
              <w:t xml:space="preserve"> </w:t>
            </w:r>
          </w:p>
          <w:p w14:paraId="3412AA32" w14:textId="77777777" w:rsidR="00113B62" w:rsidRDefault="00000000">
            <w:pPr>
              <w:spacing w:after="0"/>
              <w:ind w:left="1" w:right="34"/>
            </w:pPr>
            <w:r>
              <w:rPr>
                <w:color w:val="231F20"/>
                <w:sz w:val="24"/>
              </w:rPr>
              <w:t>Also, for LSD—flashbacks, Hallucinogen Persisting Perception Disorder Also, for psilocybin—nervousness; paranoia; panic</w:t>
            </w:r>
            <w:r>
              <w:rPr>
                <w:sz w:val="24"/>
              </w:rPr>
              <w:t xml:space="preserve"> </w:t>
            </w:r>
          </w:p>
        </w:tc>
      </w:tr>
      <w:tr w:rsidR="00113B62" w14:paraId="63B77AF6" w14:textId="77777777">
        <w:trPr>
          <w:trHeight w:val="392"/>
        </w:trPr>
        <w:tc>
          <w:tcPr>
            <w:tcW w:w="1889" w:type="dxa"/>
            <w:tcBorders>
              <w:top w:val="single" w:sz="4" w:space="0" w:color="231F20"/>
              <w:left w:val="single" w:sz="4" w:space="0" w:color="231F20"/>
              <w:bottom w:val="single" w:sz="4" w:space="0" w:color="231F20"/>
              <w:right w:val="single" w:sz="4" w:space="0" w:color="231F20"/>
            </w:tcBorders>
            <w:vAlign w:val="bottom"/>
          </w:tcPr>
          <w:p w14:paraId="7631AF77" w14:textId="77777777" w:rsidR="00113B62" w:rsidRDefault="00000000">
            <w:pPr>
              <w:spacing w:after="0"/>
            </w:pPr>
            <w:r>
              <w:rPr>
                <w:b/>
                <w:color w:val="231F20"/>
                <w:sz w:val="24"/>
              </w:rPr>
              <w:t>Mescaline</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vAlign w:val="bottom"/>
          </w:tcPr>
          <w:p w14:paraId="6B255540" w14:textId="77777777" w:rsidR="00113B62" w:rsidRDefault="00000000">
            <w:pPr>
              <w:spacing w:after="0"/>
              <w:ind w:left="1"/>
            </w:pPr>
            <w:r>
              <w:rPr>
                <w:color w:val="231F20"/>
                <w:sz w:val="24"/>
              </w:rPr>
              <w:t xml:space="preserve">Buttons, cactus, </w:t>
            </w:r>
            <w:proofErr w:type="spellStart"/>
            <w:r>
              <w:rPr>
                <w:color w:val="231F20"/>
                <w:sz w:val="24"/>
              </w:rPr>
              <w:t>mesc</w:t>
            </w:r>
            <w:proofErr w:type="spellEnd"/>
            <w:r>
              <w:rPr>
                <w:color w:val="231F20"/>
                <w:sz w:val="24"/>
              </w:rPr>
              <w:t>, peyote</w:t>
            </w:r>
            <w:r>
              <w:rPr>
                <w:sz w:val="24"/>
              </w:rPr>
              <w:t xml:space="preserve"> </w:t>
            </w:r>
          </w:p>
        </w:tc>
        <w:tc>
          <w:tcPr>
            <w:tcW w:w="0" w:type="auto"/>
            <w:vMerge/>
            <w:tcBorders>
              <w:top w:val="nil"/>
              <w:left w:val="single" w:sz="4" w:space="0" w:color="231F20"/>
              <w:bottom w:val="nil"/>
              <w:right w:val="single" w:sz="4" w:space="0" w:color="231F20"/>
            </w:tcBorders>
          </w:tcPr>
          <w:p w14:paraId="12445D2E" w14:textId="77777777" w:rsidR="00113B62" w:rsidRDefault="00113B62"/>
        </w:tc>
      </w:tr>
      <w:tr w:rsidR="00113B62" w14:paraId="77465DD1" w14:textId="77777777">
        <w:trPr>
          <w:trHeight w:val="1552"/>
        </w:trPr>
        <w:tc>
          <w:tcPr>
            <w:tcW w:w="1889" w:type="dxa"/>
            <w:tcBorders>
              <w:top w:val="single" w:sz="4" w:space="0" w:color="231F20"/>
              <w:left w:val="single" w:sz="4" w:space="0" w:color="231F20"/>
              <w:bottom w:val="single" w:sz="4" w:space="0" w:color="231F20"/>
              <w:right w:val="single" w:sz="4" w:space="0" w:color="231F20"/>
            </w:tcBorders>
          </w:tcPr>
          <w:p w14:paraId="10F513A0" w14:textId="77777777" w:rsidR="00113B62" w:rsidRDefault="00000000">
            <w:pPr>
              <w:spacing w:after="0"/>
            </w:pPr>
            <w:r>
              <w:rPr>
                <w:b/>
                <w:color w:val="231F20"/>
                <w:sz w:val="24"/>
              </w:rPr>
              <w:t>Psilocybin</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tcPr>
          <w:p w14:paraId="24FE95F4" w14:textId="77777777" w:rsidR="00113B62" w:rsidRDefault="00000000">
            <w:pPr>
              <w:spacing w:after="0"/>
              <w:ind w:left="1"/>
            </w:pPr>
            <w:r>
              <w:rPr>
                <w:color w:val="231F20"/>
                <w:sz w:val="24"/>
              </w:rPr>
              <w:t>Magic mushrooms, purple passion, shrooms, little smoke</w:t>
            </w:r>
            <w:r>
              <w:rPr>
                <w:sz w:val="24"/>
              </w:rPr>
              <w:t xml:space="preserve"> </w:t>
            </w:r>
          </w:p>
        </w:tc>
        <w:tc>
          <w:tcPr>
            <w:tcW w:w="0" w:type="auto"/>
            <w:vMerge/>
            <w:tcBorders>
              <w:top w:val="nil"/>
              <w:left w:val="single" w:sz="4" w:space="0" w:color="231F20"/>
              <w:bottom w:val="single" w:sz="4" w:space="0" w:color="231F20"/>
              <w:right w:val="single" w:sz="4" w:space="0" w:color="231F20"/>
            </w:tcBorders>
          </w:tcPr>
          <w:p w14:paraId="55CB674A" w14:textId="77777777" w:rsidR="00113B62" w:rsidRDefault="00113B62"/>
        </w:tc>
      </w:tr>
      <w:tr w:rsidR="00113B62" w14:paraId="440953E4" w14:textId="77777777">
        <w:trPr>
          <w:trHeight w:val="393"/>
        </w:trPr>
        <w:tc>
          <w:tcPr>
            <w:tcW w:w="5836" w:type="dxa"/>
            <w:gridSpan w:val="2"/>
            <w:tcBorders>
              <w:top w:val="single" w:sz="4" w:space="0" w:color="231F20"/>
              <w:left w:val="single" w:sz="4" w:space="0" w:color="231F20"/>
              <w:bottom w:val="single" w:sz="4" w:space="0" w:color="231F20"/>
              <w:right w:val="nil"/>
            </w:tcBorders>
            <w:shd w:val="clear" w:color="auto" w:fill="DCDDDE"/>
            <w:vAlign w:val="bottom"/>
          </w:tcPr>
          <w:p w14:paraId="618A1642" w14:textId="77777777" w:rsidR="00113B62" w:rsidRDefault="00000000">
            <w:pPr>
              <w:spacing w:after="0"/>
            </w:pPr>
            <w:r>
              <w:rPr>
                <w:b/>
                <w:color w:val="231F20"/>
                <w:sz w:val="24"/>
              </w:rPr>
              <w:t>OTHER COMPOUNDS</w:t>
            </w:r>
            <w:r>
              <w:rPr>
                <w:sz w:val="24"/>
              </w:rPr>
              <w:t xml:space="preserve"> </w:t>
            </w:r>
          </w:p>
        </w:tc>
        <w:tc>
          <w:tcPr>
            <w:tcW w:w="4596" w:type="dxa"/>
            <w:tcBorders>
              <w:top w:val="single" w:sz="4" w:space="0" w:color="231F20"/>
              <w:left w:val="nil"/>
              <w:bottom w:val="single" w:sz="4" w:space="0" w:color="231F20"/>
              <w:right w:val="single" w:sz="4" w:space="0" w:color="231F20"/>
            </w:tcBorders>
            <w:shd w:val="clear" w:color="auto" w:fill="DCDDDE"/>
          </w:tcPr>
          <w:p w14:paraId="0984BB12" w14:textId="77777777" w:rsidR="00113B62" w:rsidRDefault="00113B62"/>
        </w:tc>
      </w:tr>
      <w:tr w:rsidR="00113B62" w14:paraId="0C3AB46F" w14:textId="77777777">
        <w:trPr>
          <w:trHeight w:val="2074"/>
        </w:trPr>
        <w:tc>
          <w:tcPr>
            <w:tcW w:w="1889" w:type="dxa"/>
            <w:tcBorders>
              <w:top w:val="single" w:sz="4" w:space="0" w:color="231F20"/>
              <w:left w:val="single" w:sz="4" w:space="0" w:color="231F20"/>
              <w:bottom w:val="single" w:sz="4" w:space="0" w:color="231F20"/>
              <w:right w:val="single" w:sz="4" w:space="0" w:color="231F20"/>
            </w:tcBorders>
          </w:tcPr>
          <w:p w14:paraId="34E42E11" w14:textId="77777777" w:rsidR="00113B62" w:rsidRDefault="00000000">
            <w:pPr>
              <w:spacing w:after="0"/>
            </w:pPr>
            <w:r>
              <w:rPr>
                <w:b/>
                <w:color w:val="231F20"/>
                <w:sz w:val="24"/>
              </w:rPr>
              <w:t>Anabolic Steroids</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tcPr>
          <w:p w14:paraId="30C80CA8" w14:textId="77777777" w:rsidR="00113B62" w:rsidRDefault="00000000">
            <w:pPr>
              <w:spacing w:after="0"/>
              <w:ind w:left="1"/>
              <w:jc w:val="both"/>
            </w:pPr>
            <w:proofErr w:type="spellStart"/>
            <w:r>
              <w:rPr>
                <w:color w:val="231F20"/>
                <w:sz w:val="24"/>
              </w:rPr>
              <w:t>Anadrol</w:t>
            </w:r>
            <w:proofErr w:type="spellEnd"/>
            <w:r>
              <w:rPr>
                <w:color w:val="231F20"/>
                <w:sz w:val="24"/>
              </w:rPr>
              <w:t xml:space="preserve">, </w:t>
            </w:r>
            <w:proofErr w:type="spellStart"/>
            <w:r>
              <w:rPr>
                <w:color w:val="231F20"/>
                <w:sz w:val="24"/>
              </w:rPr>
              <w:t>Oxandrin</w:t>
            </w:r>
            <w:proofErr w:type="spellEnd"/>
            <w:r>
              <w:rPr>
                <w:color w:val="231F20"/>
                <w:sz w:val="24"/>
              </w:rPr>
              <w:t xml:space="preserve">, </w:t>
            </w:r>
            <w:proofErr w:type="spellStart"/>
            <w:r>
              <w:rPr>
                <w:color w:val="231F20"/>
                <w:sz w:val="24"/>
              </w:rPr>
              <w:t>Durabolin</w:t>
            </w:r>
            <w:proofErr w:type="spellEnd"/>
            <w:r>
              <w:rPr>
                <w:color w:val="231F20"/>
                <w:sz w:val="24"/>
              </w:rPr>
              <w:t>, Depo-Testosterone, Equipoise: roids, juice, gym candy, pumpers</w:t>
            </w:r>
            <w:r>
              <w:rPr>
                <w:sz w:val="24"/>
              </w:rPr>
              <w:t xml:space="preserve"> </w:t>
            </w:r>
          </w:p>
        </w:tc>
        <w:tc>
          <w:tcPr>
            <w:tcW w:w="4596" w:type="dxa"/>
            <w:tcBorders>
              <w:top w:val="single" w:sz="4" w:space="0" w:color="231F20"/>
              <w:left w:val="single" w:sz="4" w:space="0" w:color="231F20"/>
              <w:bottom w:val="single" w:sz="4" w:space="0" w:color="231F20"/>
              <w:right w:val="single" w:sz="4" w:space="0" w:color="231F20"/>
            </w:tcBorders>
            <w:vAlign w:val="bottom"/>
          </w:tcPr>
          <w:p w14:paraId="059A51A4" w14:textId="77777777" w:rsidR="00113B62" w:rsidRDefault="00000000">
            <w:pPr>
              <w:spacing w:after="0"/>
              <w:ind w:left="1" w:right="65"/>
            </w:pPr>
            <w:r>
              <w:rPr>
                <w:color w:val="231F20"/>
                <w:sz w:val="24"/>
              </w:rPr>
              <w:t>Steroids—no intoxication effects; hypertension; blood clotting and cholesterol changes; liver cysts; hostility and aggression; acne; in adolescents—premature stoppage of growth; in males—prostate cancer, reduced sperm production, shrunken testicles, breast enlargement;</w:t>
            </w:r>
            <w:r>
              <w:rPr>
                <w:sz w:val="24"/>
              </w:rPr>
              <w:t xml:space="preserve"> </w:t>
            </w:r>
            <w:r>
              <w:rPr>
                <w:color w:val="231F20"/>
                <w:sz w:val="24"/>
              </w:rPr>
              <w:t xml:space="preserve">in </w:t>
            </w:r>
            <w:r>
              <w:rPr>
                <w:color w:val="231F20"/>
                <w:sz w:val="24"/>
              </w:rPr>
              <w:lastRenderedPageBreak/>
              <w:t>females—menstrual irregularities, development of beard and other masculine characteristics</w:t>
            </w:r>
            <w:r>
              <w:rPr>
                <w:sz w:val="24"/>
              </w:rPr>
              <w:t xml:space="preserve"> </w:t>
            </w:r>
          </w:p>
        </w:tc>
      </w:tr>
      <w:tr w:rsidR="00113B62" w14:paraId="349724F9" w14:textId="77777777">
        <w:trPr>
          <w:trHeight w:val="1972"/>
        </w:trPr>
        <w:tc>
          <w:tcPr>
            <w:tcW w:w="1889" w:type="dxa"/>
            <w:tcBorders>
              <w:top w:val="single" w:sz="4" w:space="0" w:color="231F20"/>
              <w:left w:val="single" w:sz="4" w:space="0" w:color="231F20"/>
              <w:bottom w:val="single" w:sz="4" w:space="0" w:color="231F20"/>
              <w:right w:val="single" w:sz="4" w:space="0" w:color="231F20"/>
            </w:tcBorders>
          </w:tcPr>
          <w:p w14:paraId="4328AE1C" w14:textId="77777777" w:rsidR="00113B62" w:rsidRDefault="00000000">
            <w:pPr>
              <w:spacing w:after="0"/>
            </w:pPr>
            <w:r>
              <w:rPr>
                <w:b/>
                <w:color w:val="231F20"/>
                <w:sz w:val="24"/>
              </w:rPr>
              <w:lastRenderedPageBreak/>
              <w:t>Inhalants</w:t>
            </w:r>
            <w:r>
              <w:rPr>
                <w:b/>
                <w:sz w:val="24"/>
              </w:rPr>
              <w:t xml:space="preserve"> </w:t>
            </w:r>
          </w:p>
        </w:tc>
        <w:tc>
          <w:tcPr>
            <w:tcW w:w="3947" w:type="dxa"/>
            <w:tcBorders>
              <w:top w:val="single" w:sz="4" w:space="0" w:color="231F20"/>
              <w:left w:val="single" w:sz="4" w:space="0" w:color="231F20"/>
              <w:bottom w:val="single" w:sz="4" w:space="0" w:color="231F20"/>
              <w:right w:val="single" w:sz="4" w:space="0" w:color="231F20"/>
            </w:tcBorders>
          </w:tcPr>
          <w:p w14:paraId="0AAC5353" w14:textId="77777777" w:rsidR="00113B62" w:rsidRDefault="00000000">
            <w:pPr>
              <w:spacing w:after="0"/>
              <w:ind w:left="1"/>
            </w:pPr>
            <w:r>
              <w:rPr>
                <w:color w:val="231F20"/>
                <w:sz w:val="24"/>
              </w:rPr>
              <w:t>Solvents (paint thinners, gasoline, glues); gases (butane, propane, aerosol propellants, nitrous oxide); nitrites (isoamyl, isobutyl, cyclohexyl): laughing gas, poppers, snappers, whippets</w:t>
            </w:r>
            <w:r>
              <w:rPr>
                <w:sz w:val="24"/>
              </w:rPr>
              <w:t xml:space="preserve"> </w:t>
            </w:r>
          </w:p>
        </w:tc>
        <w:tc>
          <w:tcPr>
            <w:tcW w:w="4596" w:type="dxa"/>
            <w:tcBorders>
              <w:top w:val="single" w:sz="4" w:space="0" w:color="231F20"/>
              <w:left w:val="single" w:sz="4" w:space="0" w:color="231F20"/>
              <w:bottom w:val="single" w:sz="4" w:space="0" w:color="231F20"/>
              <w:right w:val="single" w:sz="4" w:space="0" w:color="231F20"/>
            </w:tcBorders>
            <w:vAlign w:val="bottom"/>
          </w:tcPr>
          <w:p w14:paraId="100540E4" w14:textId="77777777" w:rsidR="00113B62" w:rsidRDefault="00000000">
            <w:pPr>
              <w:spacing w:after="0"/>
              <w:ind w:left="1"/>
            </w:pPr>
            <w:r>
              <w:rPr>
                <w:color w:val="231F20"/>
                <w:sz w:val="24"/>
              </w:rPr>
              <w:t>Inhalants (varies by chemical)—stimulation; loss of inhibition; headache; nausea or vomiting; slurred speech; loss of motor coordination;</w:t>
            </w:r>
            <w:r>
              <w:rPr>
                <w:sz w:val="24"/>
              </w:rPr>
              <w:t xml:space="preserve"> </w:t>
            </w:r>
            <w:r>
              <w:rPr>
                <w:color w:val="231F20"/>
                <w:sz w:val="24"/>
              </w:rPr>
              <w:t>wheezing; cramps; muscle weakness; depression; memory impairment; damage to cardiovascular and nervous systems; unconsciousness;</w:t>
            </w:r>
            <w:r>
              <w:rPr>
                <w:sz w:val="24"/>
              </w:rPr>
              <w:t xml:space="preserve"> </w:t>
            </w:r>
            <w:r>
              <w:rPr>
                <w:color w:val="231F20"/>
                <w:sz w:val="24"/>
              </w:rPr>
              <w:t>sudden death</w:t>
            </w:r>
            <w:r>
              <w:rPr>
                <w:sz w:val="24"/>
              </w:rPr>
              <w:t xml:space="preserve"> </w:t>
            </w:r>
          </w:p>
        </w:tc>
      </w:tr>
      <w:tr w:rsidR="00113B62" w14:paraId="7676D746" w14:textId="77777777">
        <w:trPr>
          <w:trHeight w:val="2075"/>
        </w:trPr>
        <w:tc>
          <w:tcPr>
            <w:tcW w:w="1889" w:type="dxa"/>
            <w:tcBorders>
              <w:top w:val="single" w:sz="4" w:space="0" w:color="231F20"/>
              <w:left w:val="single" w:sz="4" w:space="0" w:color="231F20"/>
              <w:bottom w:val="single" w:sz="6" w:space="0" w:color="666666"/>
              <w:right w:val="single" w:sz="4" w:space="0" w:color="231F20"/>
            </w:tcBorders>
          </w:tcPr>
          <w:p w14:paraId="25723C80" w14:textId="77777777" w:rsidR="00113B62" w:rsidRDefault="00000000">
            <w:pPr>
              <w:spacing w:after="0"/>
            </w:pPr>
            <w:r>
              <w:rPr>
                <w:b/>
                <w:color w:val="231F20"/>
                <w:sz w:val="24"/>
              </w:rPr>
              <w:t>Prescription Sedatives</w:t>
            </w:r>
            <w:r>
              <w:rPr>
                <w:b/>
                <w:sz w:val="24"/>
              </w:rPr>
              <w:t xml:space="preserve"> </w:t>
            </w:r>
          </w:p>
        </w:tc>
        <w:tc>
          <w:tcPr>
            <w:tcW w:w="3947" w:type="dxa"/>
            <w:tcBorders>
              <w:top w:val="single" w:sz="4" w:space="0" w:color="231F20"/>
              <w:left w:val="single" w:sz="4" w:space="0" w:color="231F20"/>
              <w:bottom w:val="single" w:sz="6" w:space="0" w:color="666666"/>
              <w:right w:val="single" w:sz="4" w:space="0" w:color="231F20"/>
            </w:tcBorders>
            <w:vAlign w:val="bottom"/>
          </w:tcPr>
          <w:p w14:paraId="2A87BE63" w14:textId="77777777" w:rsidR="00113B62" w:rsidRDefault="00000000">
            <w:pPr>
              <w:spacing w:after="0"/>
              <w:ind w:left="1"/>
            </w:pPr>
            <w:r>
              <w:rPr>
                <w:color w:val="231F20"/>
                <w:sz w:val="24"/>
              </w:rPr>
              <w:t xml:space="preserve">Barbiturates: Barbs, </w:t>
            </w:r>
            <w:proofErr w:type="spellStart"/>
            <w:r>
              <w:rPr>
                <w:color w:val="231F20"/>
                <w:sz w:val="24"/>
              </w:rPr>
              <w:t>Phennies</w:t>
            </w:r>
            <w:proofErr w:type="spellEnd"/>
            <w:r>
              <w:rPr>
                <w:color w:val="231F20"/>
                <w:sz w:val="24"/>
              </w:rPr>
              <w:t xml:space="preserve">, Red Birds, </w:t>
            </w:r>
          </w:p>
          <w:p w14:paraId="349FA52C" w14:textId="77777777" w:rsidR="00113B62" w:rsidRDefault="00000000">
            <w:pPr>
              <w:spacing w:after="0"/>
              <w:ind w:left="1"/>
            </w:pPr>
            <w:r>
              <w:rPr>
                <w:color w:val="231F20"/>
                <w:sz w:val="24"/>
              </w:rPr>
              <w:t xml:space="preserve">Reds, </w:t>
            </w:r>
            <w:proofErr w:type="spellStart"/>
            <w:r>
              <w:rPr>
                <w:color w:val="231F20"/>
                <w:sz w:val="24"/>
              </w:rPr>
              <w:t>Tooies</w:t>
            </w:r>
            <w:proofErr w:type="spellEnd"/>
            <w:r>
              <w:rPr>
                <w:color w:val="231F20"/>
                <w:sz w:val="24"/>
              </w:rPr>
              <w:t xml:space="preserve">, Yellow Jackets, Yellows </w:t>
            </w:r>
          </w:p>
          <w:p w14:paraId="6B904E37" w14:textId="77777777" w:rsidR="00113B62" w:rsidRDefault="00000000">
            <w:pPr>
              <w:spacing w:after="0" w:line="230" w:lineRule="auto"/>
              <w:ind w:left="1" w:right="46"/>
              <w:jc w:val="both"/>
            </w:pPr>
            <w:proofErr w:type="spellStart"/>
            <w:r>
              <w:rPr>
                <w:color w:val="231F20"/>
                <w:sz w:val="24"/>
              </w:rPr>
              <w:t>Benzodiazephines</w:t>
            </w:r>
            <w:proofErr w:type="spellEnd"/>
            <w:r>
              <w:rPr>
                <w:color w:val="231F20"/>
                <w:sz w:val="24"/>
              </w:rPr>
              <w:t>: Candy, Downers, Sleeping Pills, Tranks</w:t>
            </w:r>
            <w:r>
              <w:rPr>
                <w:sz w:val="24"/>
              </w:rPr>
              <w:t xml:space="preserve"> </w:t>
            </w:r>
          </w:p>
          <w:p w14:paraId="1A158DE4" w14:textId="77777777" w:rsidR="00113B62" w:rsidRDefault="00000000">
            <w:pPr>
              <w:spacing w:after="0"/>
              <w:ind w:left="1"/>
            </w:pPr>
            <w:r>
              <w:rPr>
                <w:color w:val="231F20"/>
                <w:sz w:val="24"/>
              </w:rPr>
              <w:t xml:space="preserve">Sleep medications: Forget-me Pill, Mexican </w:t>
            </w:r>
          </w:p>
          <w:p w14:paraId="47F12BAF" w14:textId="77777777" w:rsidR="00113B62" w:rsidRDefault="00000000">
            <w:pPr>
              <w:spacing w:after="0"/>
              <w:ind w:left="1"/>
            </w:pPr>
            <w:r>
              <w:rPr>
                <w:color w:val="231F20"/>
                <w:sz w:val="24"/>
              </w:rPr>
              <w:t xml:space="preserve">Valium, R2, Roche, Roofies, </w:t>
            </w:r>
            <w:proofErr w:type="spellStart"/>
            <w:r>
              <w:rPr>
                <w:color w:val="231F20"/>
                <w:sz w:val="24"/>
              </w:rPr>
              <w:t>Roofinol</w:t>
            </w:r>
            <w:proofErr w:type="spellEnd"/>
            <w:r>
              <w:rPr>
                <w:color w:val="231F20"/>
                <w:sz w:val="24"/>
              </w:rPr>
              <w:t xml:space="preserve">, Rope, </w:t>
            </w:r>
            <w:proofErr w:type="spellStart"/>
            <w:r>
              <w:rPr>
                <w:color w:val="231F20"/>
                <w:sz w:val="24"/>
              </w:rPr>
              <w:t>Rophies</w:t>
            </w:r>
            <w:proofErr w:type="spellEnd"/>
            <w:r>
              <w:rPr>
                <w:sz w:val="24"/>
              </w:rPr>
              <w:t xml:space="preserve"> </w:t>
            </w:r>
          </w:p>
        </w:tc>
        <w:tc>
          <w:tcPr>
            <w:tcW w:w="4596" w:type="dxa"/>
            <w:tcBorders>
              <w:top w:val="single" w:sz="4" w:space="0" w:color="231F20"/>
              <w:left w:val="single" w:sz="4" w:space="0" w:color="231F20"/>
              <w:bottom w:val="single" w:sz="6" w:space="0" w:color="666666"/>
              <w:right w:val="single" w:sz="4" w:space="0" w:color="231F20"/>
            </w:tcBorders>
          </w:tcPr>
          <w:p w14:paraId="0A25B9D6" w14:textId="77777777" w:rsidR="00113B62" w:rsidRDefault="00000000">
            <w:pPr>
              <w:spacing w:after="0" w:line="230" w:lineRule="auto"/>
              <w:ind w:left="1" w:right="151"/>
              <w:jc w:val="both"/>
            </w:pPr>
            <w:r>
              <w:rPr>
                <w:color w:val="231F20"/>
                <w:sz w:val="24"/>
              </w:rPr>
              <w:t xml:space="preserve">Drowsiness; slurred speech; poor concentration; confusion, dizziness; problems with movement and memory; lowered blood pressure; slowed breathing; death when in </w:t>
            </w:r>
          </w:p>
          <w:p w14:paraId="6456F160" w14:textId="77777777" w:rsidR="00113B62" w:rsidRDefault="00000000">
            <w:pPr>
              <w:spacing w:after="0"/>
              <w:ind w:left="1"/>
            </w:pPr>
            <w:r>
              <w:rPr>
                <w:color w:val="231F20"/>
                <w:sz w:val="24"/>
              </w:rPr>
              <w:t>combination with alcohol</w:t>
            </w:r>
            <w:r>
              <w:rPr>
                <w:sz w:val="24"/>
              </w:rPr>
              <w:t xml:space="preserve"> </w:t>
            </w:r>
          </w:p>
        </w:tc>
      </w:tr>
      <w:tr w:rsidR="00113B62" w14:paraId="1EE2B8C0" w14:textId="77777777">
        <w:trPr>
          <w:trHeight w:val="398"/>
        </w:trPr>
        <w:tc>
          <w:tcPr>
            <w:tcW w:w="5836" w:type="dxa"/>
            <w:gridSpan w:val="2"/>
            <w:tcBorders>
              <w:top w:val="single" w:sz="6" w:space="0" w:color="666666"/>
              <w:left w:val="single" w:sz="4" w:space="0" w:color="231F20"/>
              <w:bottom w:val="single" w:sz="6" w:space="0" w:color="231F20"/>
              <w:right w:val="nil"/>
            </w:tcBorders>
            <w:vAlign w:val="bottom"/>
          </w:tcPr>
          <w:p w14:paraId="482D8BBF" w14:textId="77777777" w:rsidR="00113B62" w:rsidRDefault="00000000">
            <w:pPr>
              <w:spacing w:after="0"/>
              <w:ind w:left="1404"/>
            </w:pPr>
            <w:r>
              <w:rPr>
                <w:b/>
                <w:color w:val="231F20"/>
                <w:sz w:val="24"/>
              </w:rPr>
              <w:t>drugabuse.gov/sites/default/files/cad chart.pdf</w:t>
            </w:r>
            <w:r>
              <w:rPr>
                <w:b/>
                <w:sz w:val="24"/>
              </w:rPr>
              <w:t xml:space="preserve"> </w:t>
            </w:r>
          </w:p>
        </w:tc>
        <w:tc>
          <w:tcPr>
            <w:tcW w:w="4596" w:type="dxa"/>
            <w:tcBorders>
              <w:top w:val="single" w:sz="6" w:space="0" w:color="666666"/>
              <w:left w:val="nil"/>
              <w:bottom w:val="single" w:sz="6" w:space="0" w:color="231F20"/>
              <w:right w:val="single" w:sz="4" w:space="0" w:color="231F20"/>
            </w:tcBorders>
          </w:tcPr>
          <w:p w14:paraId="1656E6D8" w14:textId="77777777" w:rsidR="00113B62" w:rsidRDefault="00113B62"/>
        </w:tc>
      </w:tr>
    </w:tbl>
    <w:p w14:paraId="7AD64DC7" w14:textId="77777777" w:rsidR="00113B62" w:rsidRDefault="00000000">
      <w:pPr>
        <w:spacing w:after="0"/>
      </w:pPr>
      <w:r>
        <w:rPr>
          <w:rFonts w:cs="Calibri"/>
          <w:sz w:val="24"/>
        </w:rPr>
        <w:t xml:space="preserve"> </w:t>
      </w:r>
    </w:p>
    <w:p w14:paraId="0A72B5B2" w14:textId="77777777" w:rsidR="00113B62" w:rsidRDefault="00000000">
      <w:pPr>
        <w:spacing w:after="0"/>
      </w:pPr>
      <w:r>
        <w:rPr>
          <w:rFonts w:cs="Calibri"/>
          <w:sz w:val="24"/>
        </w:rPr>
        <w:t xml:space="preserve"> </w:t>
      </w:r>
      <w:r>
        <w:rPr>
          <w:rFonts w:cs="Calibri"/>
          <w:sz w:val="24"/>
        </w:rPr>
        <w:tab/>
        <w:t xml:space="preserve"> </w:t>
      </w:r>
    </w:p>
    <w:p w14:paraId="6DB11E71" w14:textId="77777777" w:rsidR="00113B62" w:rsidRDefault="00000000">
      <w:pPr>
        <w:spacing w:after="0"/>
      </w:pPr>
      <w:r>
        <w:rPr>
          <w:rFonts w:cs="Calibri"/>
          <w:sz w:val="28"/>
        </w:rPr>
        <w:t xml:space="preserve"> Table 2 </w:t>
      </w:r>
    </w:p>
    <w:tbl>
      <w:tblPr>
        <w:tblStyle w:val="TableGrid"/>
        <w:tblW w:w="10572" w:type="dxa"/>
        <w:tblInd w:w="137" w:type="dxa"/>
        <w:tblCellMar>
          <w:top w:w="0" w:type="dxa"/>
          <w:left w:w="4" w:type="dxa"/>
          <w:bottom w:w="0" w:type="dxa"/>
          <w:right w:w="11" w:type="dxa"/>
        </w:tblCellMar>
        <w:tblLook w:val="04A0" w:firstRow="1" w:lastRow="0" w:firstColumn="1" w:lastColumn="0" w:noHBand="0" w:noVBand="1"/>
      </w:tblPr>
      <w:tblGrid>
        <w:gridCol w:w="2206"/>
        <w:gridCol w:w="1939"/>
        <w:gridCol w:w="216"/>
        <w:gridCol w:w="1199"/>
        <w:gridCol w:w="1054"/>
        <w:gridCol w:w="969"/>
        <w:gridCol w:w="1510"/>
        <w:gridCol w:w="1479"/>
      </w:tblGrid>
      <w:tr w:rsidR="00113B62" w14:paraId="21272081" w14:textId="77777777">
        <w:trPr>
          <w:trHeight w:val="738"/>
        </w:trPr>
        <w:tc>
          <w:tcPr>
            <w:tcW w:w="1831" w:type="dxa"/>
            <w:tcBorders>
              <w:top w:val="single" w:sz="4" w:space="0" w:color="231F20"/>
              <w:left w:val="single" w:sz="4" w:space="0" w:color="231F20"/>
              <w:bottom w:val="single" w:sz="12" w:space="0" w:color="666666"/>
              <w:right w:val="single" w:sz="4" w:space="0" w:color="231F20"/>
            </w:tcBorders>
            <w:shd w:val="clear" w:color="auto" w:fill="FFD665"/>
          </w:tcPr>
          <w:p w14:paraId="3EE9B868" w14:textId="77777777" w:rsidR="00113B62" w:rsidRDefault="00000000">
            <w:pPr>
              <w:spacing w:after="0"/>
              <w:ind w:left="77"/>
            </w:pPr>
            <w:r>
              <w:rPr>
                <w:b/>
                <w:color w:val="231F20"/>
                <w:sz w:val="24"/>
              </w:rPr>
              <w:t>Drug/CSA Schedule</w:t>
            </w:r>
            <w:r>
              <w:rPr>
                <w:sz w:val="24"/>
              </w:rPr>
              <w:t xml:space="preserve"> </w:t>
            </w:r>
          </w:p>
        </w:tc>
        <w:tc>
          <w:tcPr>
            <w:tcW w:w="2246" w:type="dxa"/>
            <w:tcBorders>
              <w:top w:val="single" w:sz="4" w:space="0" w:color="231F20"/>
              <w:left w:val="single" w:sz="4" w:space="0" w:color="231F20"/>
              <w:bottom w:val="single" w:sz="12" w:space="0" w:color="666666"/>
              <w:right w:val="single" w:sz="4" w:space="0" w:color="231F20"/>
            </w:tcBorders>
            <w:shd w:val="clear" w:color="auto" w:fill="FFD665"/>
          </w:tcPr>
          <w:p w14:paraId="27544214" w14:textId="77777777" w:rsidR="00113B62" w:rsidRDefault="00000000">
            <w:pPr>
              <w:spacing w:after="0"/>
              <w:ind w:left="79"/>
            </w:pPr>
            <w:r>
              <w:rPr>
                <w:b/>
                <w:color w:val="231F20"/>
                <w:sz w:val="24"/>
              </w:rPr>
              <w:t xml:space="preserve">Trade or Other </w:t>
            </w:r>
          </w:p>
          <w:p w14:paraId="6677BA00" w14:textId="77777777" w:rsidR="00113B62" w:rsidRDefault="00000000">
            <w:pPr>
              <w:spacing w:after="0"/>
              <w:ind w:left="79"/>
            </w:pPr>
            <w:r>
              <w:rPr>
                <w:b/>
                <w:color w:val="231F20"/>
                <w:sz w:val="24"/>
              </w:rPr>
              <w:t>Names</w:t>
            </w:r>
            <w:r>
              <w:rPr>
                <w:sz w:val="24"/>
              </w:rPr>
              <w:t xml:space="preserve"> </w:t>
            </w:r>
          </w:p>
        </w:tc>
        <w:tc>
          <w:tcPr>
            <w:tcW w:w="1366" w:type="dxa"/>
            <w:gridSpan w:val="2"/>
            <w:tcBorders>
              <w:top w:val="single" w:sz="4" w:space="0" w:color="231F20"/>
              <w:left w:val="single" w:sz="4" w:space="0" w:color="231F20"/>
              <w:bottom w:val="single" w:sz="12" w:space="0" w:color="666666"/>
              <w:right w:val="single" w:sz="4" w:space="0" w:color="231F20"/>
            </w:tcBorders>
            <w:shd w:val="clear" w:color="auto" w:fill="FFD665"/>
            <w:vAlign w:val="bottom"/>
          </w:tcPr>
          <w:p w14:paraId="1A278FCF" w14:textId="77777777" w:rsidR="00113B62" w:rsidRDefault="00000000">
            <w:pPr>
              <w:spacing w:after="0"/>
              <w:ind w:left="80"/>
            </w:pPr>
            <w:r>
              <w:rPr>
                <w:b/>
                <w:color w:val="231F20"/>
                <w:sz w:val="24"/>
              </w:rPr>
              <w:t>Risk of</w:t>
            </w:r>
            <w:r>
              <w:rPr>
                <w:sz w:val="24"/>
              </w:rPr>
              <w:t xml:space="preserve"> </w:t>
            </w:r>
          </w:p>
          <w:p w14:paraId="7AC4AAB3" w14:textId="77777777" w:rsidR="00113B62" w:rsidRDefault="00000000">
            <w:pPr>
              <w:spacing w:after="0"/>
              <w:ind w:left="80"/>
              <w:jc w:val="both"/>
            </w:pPr>
            <w:r>
              <w:rPr>
                <w:b/>
                <w:color w:val="231F20"/>
                <w:sz w:val="24"/>
              </w:rPr>
              <w:t>Dependence</w:t>
            </w:r>
            <w:r>
              <w:rPr>
                <w:sz w:val="24"/>
              </w:rPr>
              <w:t xml:space="preserve"> </w:t>
            </w:r>
          </w:p>
        </w:tc>
        <w:tc>
          <w:tcPr>
            <w:tcW w:w="1080" w:type="dxa"/>
            <w:tcBorders>
              <w:top w:val="single" w:sz="4" w:space="0" w:color="231F20"/>
              <w:left w:val="single" w:sz="4" w:space="0" w:color="231F20"/>
              <w:bottom w:val="single" w:sz="12" w:space="0" w:color="666666"/>
              <w:right w:val="single" w:sz="4" w:space="0" w:color="231F20"/>
            </w:tcBorders>
            <w:shd w:val="clear" w:color="auto" w:fill="FFD665"/>
          </w:tcPr>
          <w:p w14:paraId="65D57F33" w14:textId="77777777" w:rsidR="00113B62" w:rsidRDefault="00000000">
            <w:pPr>
              <w:spacing w:after="0"/>
              <w:ind w:left="79"/>
              <w:jc w:val="both"/>
            </w:pPr>
            <w:r>
              <w:rPr>
                <w:b/>
                <w:color w:val="231F20"/>
                <w:sz w:val="24"/>
              </w:rPr>
              <w:t>Tolerance</w:t>
            </w:r>
            <w:r>
              <w:rPr>
                <w:sz w:val="24"/>
              </w:rPr>
              <w:t xml:space="preserve"> </w:t>
            </w:r>
          </w:p>
        </w:tc>
        <w:tc>
          <w:tcPr>
            <w:tcW w:w="909" w:type="dxa"/>
            <w:tcBorders>
              <w:top w:val="single" w:sz="4" w:space="0" w:color="231F20"/>
              <w:left w:val="single" w:sz="4" w:space="0" w:color="231F20"/>
              <w:bottom w:val="single" w:sz="12" w:space="0" w:color="666666"/>
              <w:right w:val="single" w:sz="4" w:space="0" w:color="231F20"/>
            </w:tcBorders>
            <w:shd w:val="clear" w:color="auto" w:fill="FFD665"/>
            <w:vAlign w:val="bottom"/>
          </w:tcPr>
          <w:p w14:paraId="4A7DB034" w14:textId="77777777" w:rsidR="00113B62" w:rsidRDefault="00000000">
            <w:pPr>
              <w:spacing w:after="0"/>
              <w:ind w:left="79"/>
            </w:pPr>
            <w:r>
              <w:rPr>
                <w:b/>
                <w:color w:val="231F20"/>
                <w:sz w:val="24"/>
              </w:rPr>
              <w:t>Duration (hours)</w:t>
            </w:r>
            <w:r>
              <w:rPr>
                <w:sz w:val="24"/>
              </w:rPr>
              <w:t xml:space="preserve"> </w:t>
            </w:r>
          </w:p>
        </w:tc>
        <w:tc>
          <w:tcPr>
            <w:tcW w:w="1521" w:type="dxa"/>
            <w:tcBorders>
              <w:top w:val="single" w:sz="4" w:space="0" w:color="231F20"/>
              <w:left w:val="single" w:sz="4" w:space="0" w:color="231F20"/>
              <w:bottom w:val="single" w:sz="12" w:space="0" w:color="666666"/>
              <w:right w:val="single" w:sz="4" w:space="0" w:color="231F20"/>
            </w:tcBorders>
            <w:shd w:val="clear" w:color="auto" w:fill="FFD665"/>
            <w:vAlign w:val="bottom"/>
          </w:tcPr>
          <w:p w14:paraId="52DD8B37" w14:textId="77777777" w:rsidR="00113B62" w:rsidRDefault="00000000">
            <w:pPr>
              <w:spacing w:after="0"/>
              <w:ind w:left="80"/>
            </w:pPr>
            <w:r>
              <w:rPr>
                <w:b/>
                <w:color w:val="231F20"/>
                <w:sz w:val="24"/>
              </w:rPr>
              <w:t xml:space="preserve">Effects of </w:t>
            </w:r>
          </w:p>
          <w:p w14:paraId="18328C08" w14:textId="77777777" w:rsidR="00113B62" w:rsidRDefault="00000000">
            <w:pPr>
              <w:spacing w:after="0"/>
              <w:ind w:left="80"/>
            </w:pPr>
            <w:r>
              <w:rPr>
                <w:b/>
                <w:color w:val="231F20"/>
                <w:sz w:val="24"/>
              </w:rPr>
              <w:t>Overdose</w:t>
            </w:r>
            <w:r>
              <w:rPr>
                <w:sz w:val="24"/>
              </w:rPr>
              <w:t xml:space="preserve"> </w:t>
            </w:r>
          </w:p>
        </w:tc>
        <w:tc>
          <w:tcPr>
            <w:tcW w:w="1619" w:type="dxa"/>
            <w:tcBorders>
              <w:top w:val="single" w:sz="4" w:space="0" w:color="231F20"/>
              <w:left w:val="single" w:sz="4" w:space="0" w:color="231F20"/>
              <w:bottom w:val="single" w:sz="12" w:space="0" w:color="666666"/>
              <w:right w:val="single" w:sz="4" w:space="0" w:color="231F20"/>
            </w:tcBorders>
            <w:shd w:val="clear" w:color="auto" w:fill="FFD665"/>
            <w:vAlign w:val="bottom"/>
          </w:tcPr>
          <w:p w14:paraId="6632DA95" w14:textId="77777777" w:rsidR="00113B62" w:rsidRDefault="00000000">
            <w:pPr>
              <w:spacing w:after="0"/>
              <w:ind w:left="80"/>
            </w:pPr>
            <w:r>
              <w:rPr>
                <w:b/>
                <w:color w:val="231F20"/>
                <w:sz w:val="24"/>
              </w:rPr>
              <w:t xml:space="preserve">Withdrawal </w:t>
            </w:r>
          </w:p>
          <w:p w14:paraId="47F87180" w14:textId="77777777" w:rsidR="00113B62" w:rsidRDefault="00000000">
            <w:pPr>
              <w:spacing w:after="0"/>
              <w:ind w:left="80"/>
            </w:pPr>
            <w:r>
              <w:rPr>
                <w:b/>
                <w:color w:val="231F20"/>
                <w:sz w:val="24"/>
              </w:rPr>
              <w:t>Syndrome</w:t>
            </w:r>
            <w:r>
              <w:rPr>
                <w:sz w:val="24"/>
              </w:rPr>
              <w:t xml:space="preserve"> </w:t>
            </w:r>
          </w:p>
        </w:tc>
      </w:tr>
      <w:tr w:rsidR="00113B62" w14:paraId="44D015B5" w14:textId="77777777">
        <w:trPr>
          <w:trHeight w:val="418"/>
        </w:trPr>
        <w:tc>
          <w:tcPr>
            <w:tcW w:w="5443" w:type="dxa"/>
            <w:gridSpan w:val="4"/>
            <w:tcBorders>
              <w:top w:val="single" w:sz="12" w:space="0" w:color="666666"/>
              <w:left w:val="single" w:sz="4" w:space="0" w:color="231F20"/>
              <w:bottom w:val="single" w:sz="4" w:space="0" w:color="231F20"/>
              <w:right w:val="nil"/>
            </w:tcBorders>
            <w:shd w:val="clear" w:color="auto" w:fill="DCDDDE"/>
            <w:vAlign w:val="bottom"/>
          </w:tcPr>
          <w:p w14:paraId="7516C901" w14:textId="77777777" w:rsidR="00113B62" w:rsidRDefault="00000000">
            <w:pPr>
              <w:spacing w:after="0"/>
              <w:ind w:left="77"/>
            </w:pPr>
            <w:r>
              <w:rPr>
                <w:b/>
                <w:color w:val="231F20"/>
                <w:sz w:val="24"/>
              </w:rPr>
              <w:t>NARCOTICS</w:t>
            </w:r>
            <w:r>
              <w:rPr>
                <w:sz w:val="24"/>
              </w:rPr>
              <w:t xml:space="preserve"> </w:t>
            </w:r>
          </w:p>
        </w:tc>
        <w:tc>
          <w:tcPr>
            <w:tcW w:w="3510" w:type="dxa"/>
            <w:gridSpan w:val="3"/>
            <w:tcBorders>
              <w:top w:val="single" w:sz="12" w:space="0" w:color="666666"/>
              <w:left w:val="nil"/>
              <w:bottom w:val="single" w:sz="4" w:space="0" w:color="231F20"/>
              <w:right w:val="nil"/>
            </w:tcBorders>
            <w:shd w:val="clear" w:color="auto" w:fill="DCDDDE"/>
          </w:tcPr>
          <w:p w14:paraId="062A2AE5" w14:textId="77777777" w:rsidR="00113B62" w:rsidRDefault="00113B62"/>
        </w:tc>
        <w:tc>
          <w:tcPr>
            <w:tcW w:w="1619" w:type="dxa"/>
            <w:tcBorders>
              <w:top w:val="single" w:sz="12" w:space="0" w:color="666666"/>
              <w:left w:val="nil"/>
              <w:bottom w:val="single" w:sz="4" w:space="0" w:color="231F20"/>
              <w:right w:val="single" w:sz="4" w:space="0" w:color="231F20"/>
            </w:tcBorders>
            <w:shd w:val="clear" w:color="auto" w:fill="DCDDDE"/>
          </w:tcPr>
          <w:p w14:paraId="1ABC4C84" w14:textId="77777777" w:rsidR="00113B62" w:rsidRDefault="00113B62"/>
        </w:tc>
      </w:tr>
      <w:tr w:rsidR="00113B62" w14:paraId="21ED51D1" w14:textId="77777777">
        <w:trPr>
          <w:trHeight w:val="702"/>
        </w:trPr>
        <w:tc>
          <w:tcPr>
            <w:tcW w:w="1831" w:type="dxa"/>
            <w:tcBorders>
              <w:top w:val="single" w:sz="4" w:space="0" w:color="231F20"/>
              <w:left w:val="single" w:sz="4" w:space="0" w:color="231F20"/>
              <w:bottom w:val="single" w:sz="4" w:space="0" w:color="231F20"/>
              <w:right w:val="single" w:sz="4" w:space="0" w:color="231F20"/>
            </w:tcBorders>
          </w:tcPr>
          <w:p w14:paraId="7DDD8B9B" w14:textId="77777777" w:rsidR="00113B62" w:rsidRDefault="00000000">
            <w:pPr>
              <w:spacing w:after="0"/>
              <w:ind w:left="77"/>
            </w:pPr>
            <w:r>
              <w:rPr>
                <w:b/>
                <w:color w:val="231F20"/>
                <w:sz w:val="24"/>
              </w:rPr>
              <w:t>Morphine/II III</w:t>
            </w:r>
            <w:r>
              <w:rPr>
                <w:b/>
                <w:sz w:val="24"/>
              </w:rPr>
              <w:t xml:space="preserve"> </w:t>
            </w:r>
          </w:p>
        </w:tc>
        <w:tc>
          <w:tcPr>
            <w:tcW w:w="2246" w:type="dxa"/>
            <w:tcBorders>
              <w:top w:val="single" w:sz="4" w:space="0" w:color="231F20"/>
              <w:left w:val="single" w:sz="4" w:space="0" w:color="231F20"/>
              <w:bottom w:val="single" w:sz="4" w:space="0" w:color="231F20"/>
              <w:right w:val="single" w:sz="4" w:space="0" w:color="231F20"/>
            </w:tcBorders>
            <w:vAlign w:val="bottom"/>
          </w:tcPr>
          <w:p w14:paraId="3741A4C2" w14:textId="77777777" w:rsidR="00113B62" w:rsidRDefault="00000000">
            <w:pPr>
              <w:spacing w:after="0"/>
              <w:ind w:left="78"/>
            </w:pPr>
            <w:r>
              <w:rPr>
                <w:color w:val="231F20"/>
                <w:sz w:val="24"/>
              </w:rPr>
              <w:t xml:space="preserve">Morphine, MS-Contin, </w:t>
            </w:r>
            <w:proofErr w:type="spellStart"/>
            <w:r>
              <w:rPr>
                <w:color w:val="231F20"/>
                <w:sz w:val="24"/>
              </w:rPr>
              <w:t>Roxanol</w:t>
            </w:r>
            <w:proofErr w:type="spellEnd"/>
            <w:r>
              <w:rPr>
                <w:color w:val="231F20"/>
                <w:sz w:val="24"/>
              </w:rPr>
              <w:t xml:space="preserve">, </w:t>
            </w:r>
            <w:proofErr w:type="spellStart"/>
            <w:r>
              <w:rPr>
                <w:color w:val="231F20"/>
                <w:sz w:val="24"/>
              </w:rPr>
              <w:t>Roxanol</w:t>
            </w:r>
            <w:proofErr w:type="spellEnd"/>
            <w:r>
              <w:rPr>
                <w:color w:val="231F20"/>
                <w:sz w:val="24"/>
              </w:rPr>
              <w:t>-SR</w:t>
            </w:r>
            <w:r>
              <w:rPr>
                <w:sz w:val="24"/>
              </w:rPr>
              <w:t xml:space="preserve"> </w:t>
            </w:r>
          </w:p>
        </w:tc>
        <w:tc>
          <w:tcPr>
            <w:tcW w:w="1366" w:type="dxa"/>
            <w:gridSpan w:val="2"/>
            <w:tcBorders>
              <w:top w:val="single" w:sz="4" w:space="0" w:color="231F20"/>
              <w:left w:val="single" w:sz="4" w:space="0" w:color="231F20"/>
              <w:bottom w:val="single" w:sz="4" w:space="0" w:color="231F20"/>
              <w:right w:val="single" w:sz="4" w:space="0" w:color="231F20"/>
            </w:tcBorders>
          </w:tcPr>
          <w:p w14:paraId="6C5A6C15" w14:textId="77777777" w:rsidR="00113B62" w:rsidRDefault="00000000">
            <w:pPr>
              <w:spacing w:after="0"/>
              <w:ind w:left="80"/>
            </w:pPr>
            <w:r>
              <w:rPr>
                <w:color w:val="231F20"/>
                <w:sz w:val="24"/>
              </w:rPr>
              <w:t>High</w:t>
            </w:r>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63F15804" w14:textId="77777777" w:rsidR="00113B62" w:rsidRDefault="00000000">
            <w:pPr>
              <w:spacing w:after="0"/>
              <w:ind w:left="79"/>
            </w:pPr>
            <w:r>
              <w:rPr>
                <w:color w:val="231F20"/>
                <w:sz w:val="24"/>
              </w:rPr>
              <w:t>Yes</w:t>
            </w: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3CCA6AFE" w14:textId="77777777" w:rsidR="00113B62" w:rsidRDefault="00000000">
            <w:pPr>
              <w:spacing w:after="0"/>
              <w:ind w:left="79"/>
            </w:pPr>
            <w:r>
              <w:rPr>
                <w:color w:val="231F20"/>
                <w:sz w:val="24"/>
              </w:rPr>
              <w:t>3 – 6</w:t>
            </w:r>
            <w:r>
              <w:rPr>
                <w:sz w:val="24"/>
              </w:rPr>
              <w:t xml:space="preserve"> </w:t>
            </w:r>
          </w:p>
        </w:tc>
        <w:tc>
          <w:tcPr>
            <w:tcW w:w="1521" w:type="dxa"/>
            <w:vMerge w:val="restart"/>
            <w:tcBorders>
              <w:top w:val="single" w:sz="4" w:space="0" w:color="231F20"/>
              <w:left w:val="single" w:sz="4" w:space="0" w:color="231F20"/>
              <w:bottom w:val="single" w:sz="4" w:space="0" w:color="231F20"/>
              <w:right w:val="single" w:sz="4" w:space="0" w:color="231F20"/>
            </w:tcBorders>
          </w:tcPr>
          <w:p w14:paraId="3C776E70" w14:textId="77777777" w:rsidR="00113B62" w:rsidRDefault="00000000">
            <w:pPr>
              <w:spacing w:after="0"/>
              <w:ind w:left="80" w:right="79"/>
            </w:pPr>
            <w:r>
              <w:rPr>
                <w:color w:val="231F20"/>
                <w:sz w:val="24"/>
              </w:rPr>
              <w:t>Slow and shallow breathing, clammy skin, convulsions, coma, possible death</w:t>
            </w:r>
            <w:r>
              <w:rPr>
                <w:sz w:val="24"/>
              </w:rPr>
              <w:t xml:space="preserve"> </w:t>
            </w:r>
          </w:p>
        </w:tc>
        <w:tc>
          <w:tcPr>
            <w:tcW w:w="1619" w:type="dxa"/>
            <w:vMerge w:val="restart"/>
            <w:tcBorders>
              <w:top w:val="single" w:sz="4" w:space="0" w:color="231F20"/>
              <w:left w:val="single" w:sz="4" w:space="0" w:color="231F20"/>
              <w:bottom w:val="single" w:sz="4" w:space="0" w:color="231F20"/>
              <w:right w:val="single" w:sz="4" w:space="0" w:color="231F20"/>
            </w:tcBorders>
            <w:vAlign w:val="center"/>
          </w:tcPr>
          <w:p w14:paraId="4CD48233" w14:textId="77777777" w:rsidR="00113B62" w:rsidRDefault="00000000">
            <w:pPr>
              <w:spacing w:after="0" w:line="254" w:lineRule="auto"/>
              <w:ind w:left="80" w:right="3"/>
            </w:pPr>
            <w:r>
              <w:rPr>
                <w:color w:val="231F20"/>
                <w:sz w:val="24"/>
              </w:rPr>
              <w:t xml:space="preserve">Watery eyes, runny nose, yawning, loss of appetite, </w:t>
            </w:r>
          </w:p>
          <w:p w14:paraId="0F93AB42" w14:textId="77777777" w:rsidR="00113B62" w:rsidRDefault="00000000">
            <w:pPr>
              <w:spacing w:after="0"/>
              <w:ind w:left="80"/>
            </w:pPr>
            <w:r>
              <w:rPr>
                <w:color w:val="231F20"/>
                <w:sz w:val="24"/>
              </w:rPr>
              <w:t xml:space="preserve">irritability, </w:t>
            </w:r>
          </w:p>
          <w:p w14:paraId="2F1DB674" w14:textId="77777777" w:rsidR="00113B62" w:rsidRDefault="00000000">
            <w:pPr>
              <w:spacing w:after="0"/>
              <w:ind w:left="80"/>
            </w:pPr>
            <w:r>
              <w:rPr>
                <w:color w:val="231F20"/>
                <w:sz w:val="24"/>
              </w:rPr>
              <w:t>tremors, panic,</w:t>
            </w:r>
            <w:r>
              <w:rPr>
                <w:sz w:val="24"/>
              </w:rPr>
              <w:t xml:space="preserve"> </w:t>
            </w:r>
            <w:r>
              <w:rPr>
                <w:color w:val="231F20"/>
                <w:sz w:val="24"/>
              </w:rPr>
              <w:t xml:space="preserve">cramps, </w:t>
            </w:r>
            <w:r>
              <w:rPr>
                <w:color w:val="231F20"/>
                <w:sz w:val="24"/>
              </w:rPr>
              <w:lastRenderedPageBreak/>
              <w:t>nausea, chills and sweating</w:t>
            </w:r>
            <w:r>
              <w:rPr>
                <w:b/>
                <w:sz w:val="24"/>
              </w:rPr>
              <w:t xml:space="preserve"> </w:t>
            </w:r>
          </w:p>
        </w:tc>
      </w:tr>
      <w:tr w:rsidR="00113B62" w14:paraId="5C7B8B10" w14:textId="77777777">
        <w:trPr>
          <w:trHeight w:val="1297"/>
        </w:trPr>
        <w:tc>
          <w:tcPr>
            <w:tcW w:w="1831" w:type="dxa"/>
            <w:tcBorders>
              <w:top w:val="single" w:sz="4" w:space="0" w:color="231F20"/>
              <w:left w:val="single" w:sz="4" w:space="0" w:color="231F20"/>
              <w:bottom w:val="single" w:sz="4" w:space="0" w:color="231F20"/>
              <w:right w:val="single" w:sz="4" w:space="0" w:color="231F20"/>
            </w:tcBorders>
          </w:tcPr>
          <w:p w14:paraId="286871F4" w14:textId="77777777" w:rsidR="00113B62" w:rsidRDefault="00000000">
            <w:pPr>
              <w:spacing w:after="370"/>
              <w:ind w:left="78"/>
            </w:pPr>
            <w:r>
              <w:rPr>
                <w:b/>
                <w:color w:val="231F20"/>
                <w:sz w:val="24"/>
              </w:rPr>
              <w:t>Codeine/II III V</w:t>
            </w:r>
            <w:r>
              <w:rPr>
                <w:b/>
                <w:sz w:val="24"/>
              </w:rPr>
              <w:t xml:space="preserve"> </w:t>
            </w:r>
          </w:p>
          <w:p w14:paraId="49E86BDE" w14:textId="77777777" w:rsidR="00113B62" w:rsidRDefault="00000000">
            <w:pPr>
              <w:spacing w:after="0"/>
            </w:pPr>
            <w:r>
              <w:rPr>
                <w:b/>
                <w:sz w:val="24"/>
              </w:rPr>
              <w:t xml:space="preserve"> </w:t>
            </w:r>
          </w:p>
        </w:tc>
        <w:tc>
          <w:tcPr>
            <w:tcW w:w="2246" w:type="dxa"/>
            <w:tcBorders>
              <w:top w:val="single" w:sz="4" w:space="0" w:color="231F20"/>
              <w:left w:val="single" w:sz="4" w:space="0" w:color="231F20"/>
              <w:bottom w:val="single" w:sz="4" w:space="0" w:color="231F20"/>
              <w:right w:val="single" w:sz="4" w:space="0" w:color="231F20"/>
            </w:tcBorders>
            <w:vAlign w:val="bottom"/>
          </w:tcPr>
          <w:p w14:paraId="747EEF66" w14:textId="77777777" w:rsidR="00113B62" w:rsidRPr="008A72BB" w:rsidRDefault="00000000">
            <w:pPr>
              <w:spacing w:after="0"/>
              <w:ind w:left="73"/>
              <w:rPr>
                <w:lang w:val="pl-PL"/>
              </w:rPr>
            </w:pPr>
            <w:proofErr w:type="spellStart"/>
            <w:r w:rsidRPr="008A72BB">
              <w:rPr>
                <w:color w:val="231F20"/>
                <w:sz w:val="24"/>
                <w:lang w:val="pl-PL"/>
              </w:rPr>
              <w:t>Tylenol</w:t>
            </w:r>
            <w:proofErr w:type="spellEnd"/>
            <w:r w:rsidRPr="008A72BB">
              <w:rPr>
                <w:color w:val="231F20"/>
                <w:sz w:val="24"/>
                <w:lang w:val="pl-PL"/>
              </w:rPr>
              <w:t xml:space="preserve"> w/</w:t>
            </w:r>
            <w:proofErr w:type="spellStart"/>
            <w:r w:rsidRPr="008A72BB">
              <w:rPr>
                <w:color w:val="231F20"/>
                <w:sz w:val="24"/>
                <w:lang w:val="pl-PL"/>
              </w:rPr>
              <w:t>Codeine</w:t>
            </w:r>
            <w:proofErr w:type="spellEnd"/>
            <w:r w:rsidRPr="008A72BB">
              <w:rPr>
                <w:color w:val="231F20"/>
                <w:sz w:val="24"/>
                <w:lang w:val="pl-PL"/>
              </w:rPr>
              <w:t xml:space="preserve">, </w:t>
            </w:r>
          </w:p>
          <w:p w14:paraId="44B30E65" w14:textId="77777777" w:rsidR="00113B62" w:rsidRPr="008A72BB" w:rsidRDefault="00000000">
            <w:pPr>
              <w:spacing w:after="0"/>
              <w:ind w:left="73"/>
              <w:rPr>
                <w:lang w:val="pl-PL"/>
              </w:rPr>
            </w:pPr>
            <w:proofErr w:type="spellStart"/>
            <w:r w:rsidRPr="008A72BB">
              <w:rPr>
                <w:color w:val="231F20"/>
                <w:sz w:val="24"/>
                <w:lang w:val="pl-PL"/>
              </w:rPr>
              <w:t>Empirin</w:t>
            </w:r>
            <w:proofErr w:type="spellEnd"/>
            <w:r w:rsidRPr="008A72BB">
              <w:rPr>
                <w:color w:val="231F20"/>
                <w:sz w:val="24"/>
                <w:lang w:val="pl-PL"/>
              </w:rPr>
              <w:t xml:space="preserve"> w/</w:t>
            </w:r>
            <w:r w:rsidRPr="008A72BB">
              <w:rPr>
                <w:sz w:val="24"/>
                <w:lang w:val="pl-PL"/>
              </w:rPr>
              <w:t xml:space="preserve"> </w:t>
            </w:r>
          </w:p>
          <w:p w14:paraId="243C1993" w14:textId="77777777" w:rsidR="00113B62" w:rsidRDefault="00000000">
            <w:pPr>
              <w:spacing w:after="0"/>
              <w:ind w:left="73"/>
            </w:pPr>
            <w:r>
              <w:rPr>
                <w:color w:val="231F20"/>
                <w:sz w:val="24"/>
              </w:rPr>
              <w:t xml:space="preserve">Codeine, Robitussin A-C, </w:t>
            </w:r>
          </w:p>
          <w:p w14:paraId="30ADF0EC" w14:textId="77777777" w:rsidR="00113B62" w:rsidRDefault="00000000">
            <w:pPr>
              <w:spacing w:after="0"/>
              <w:ind w:left="73"/>
            </w:pPr>
            <w:proofErr w:type="spellStart"/>
            <w:r>
              <w:rPr>
                <w:color w:val="231F20"/>
                <w:sz w:val="24"/>
              </w:rPr>
              <w:t>Fiorinal</w:t>
            </w:r>
            <w:proofErr w:type="spellEnd"/>
            <w:r>
              <w:rPr>
                <w:color w:val="231F20"/>
                <w:sz w:val="24"/>
              </w:rPr>
              <w:t xml:space="preserve"> w/Codeine</w:t>
            </w:r>
            <w:r>
              <w:rPr>
                <w:sz w:val="24"/>
              </w:rPr>
              <w:t xml:space="preserve"> </w:t>
            </w:r>
          </w:p>
        </w:tc>
        <w:tc>
          <w:tcPr>
            <w:tcW w:w="1366" w:type="dxa"/>
            <w:gridSpan w:val="2"/>
            <w:tcBorders>
              <w:top w:val="single" w:sz="4" w:space="0" w:color="231F20"/>
              <w:left w:val="single" w:sz="4" w:space="0" w:color="231F20"/>
              <w:bottom w:val="single" w:sz="4" w:space="0" w:color="231F20"/>
              <w:right w:val="single" w:sz="4" w:space="0" w:color="231F20"/>
            </w:tcBorders>
          </w:tcPr>
          <w:p w14:paraId="1C006361" w14:textId="77777777" w:rsidR="00113B62" w:rsidRDefault="00000000">
            <w:pPr>
              <w:spacing w:after="370"/>
              <w:ind w:left="80"/>
            </w:pPr>
            <w:r>
              <w:rPr>
                <w:color w:val="231F20"/>
                <w:sz w:val="24"/>
              </w:rPr>
              <w:t>Moderate</w:t>
            </w:r>
            <w:r>
              <w:rPr>
                <w:sz w:val="24"/>
              </w:rPr>
              <w:t xml:space="preserve"> </w:t>
            </w:r>
          </w:p>
          <w:p w14:paraId="55F14B51" w14:textId="77777777" w:rsidR="00113B62" w:rsidRDefault="00000000">
            <w:pPr>
              <w:spacing w:after="0"/>
              <w:ind w:left="2"/>
            </w:pPr>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24E33C6B" w14:textId="77777777" w:rsidR="00113B62" w:rsidRDefault="00000000">
            <w:pPr>
              <w:spacing w:after="370"/>
              <w:ind w:left="79"/>
            </w:pPr>
            <w:r>
              <w:rPr>
                <w:color w:val="231F20"/>
                <w:sz w:val="24"/>
              </w:rPr>
              <w:t>Yes</w:t>
            </w:r>
            <w:r>
              <w:rPr>
                <w:sz w:val="24"/>
              </w:rPr>
              <w:t xml:space="preserve"> </w:t>
            </w:r>
          </w:p>
          <w:p w14:paraId="3C918E1E" w14:textId="77777777" w:rsidR="00113B62" w:rsidRDefault="00000000">
            <w:pPr>
              <w:spacing w:after="0"/>
              <w:ind w:left="1"/>
            </w:pP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3705E60C" w14:textId="77777777" w:rsidR="00113B62" w:rsidRDefault="00000000">
            <w:pPr>
              <w:spacing w:after="370"/>
              <w:ind w:left="79"/>
            </w:pPr>
            <w:r>
              <w:rPr>
                <w:color w:val="231F20"/>
                <w:sz w:val="24"/>
              </w:rPr>
              <w:t>3 – 6</w:t>
            </w:r>
            <w:r>
              <w:rPr>
                <w:sz w:val="24"/>
              </w:rPr>
              <w:t xml:space="preserve"> </w:t>
            </w:r>
          </w:p>
          <w:p w14:paraId="78572955" w14:textId="77777777" w:rsidR="00113B62" w:rsidRDefault="00000000">
            <w:pPr>
              <w:spacing w:after="0"/>
              <w:ind w:left="1"/>
            </w:pPr>
            <w:r>
              <w:rPr>
                <w:sz w:val="24"/>
              </w:rPr>
              <w:t xml:space="preserve"> </w:t>
            </w:r>
          </w:p>
        </w:tc>
        <w:tc>
          <w:tcPr>
            <w:tcW w:w="0" w:type="auto"/>
            <w:vMerge/>
            <w:tcBorders>
              <w:top w:val="nil"/>
              <w:left w:val="single" w:sz="4" w:space="0" w:color="231F20"/>
              <w:bottom w:val="nil"/>
              <w:right w:val="single" w:sz="4" w:space="0" w:color="231F20"/>
            </w:tcBorders>
          </w:tcPr>
          <w:p w14:paraId="42D98CF4" w14:textId="77777777" w:rsidR="00113B62" w:rsidRDefault="00113B62"/>
        </w:tc>
        <w:tc>
          <w:tcPr>
            <w:tcW w:w="0" w:type="auto"/>
            <w:vMerge/>
            <w:tcBorders>
              <w:top w:val="nil"/>
              <w:left w:val="single" w:sz="4" w:space="0" w:color="231F20"/>
              <w:bottom w:val="nil"/>
              <w:right w:val="single" w:sz="4" w:space="0" w:color="231F20"/>
            </w:tcBorders>
          </w:tcPr>
          <w:p w14:paraId="2F0135D9" w14:textId="77777777" w:rsidR="00113B62" w:rsidRDefault="00113B62"/>
        </w:tc>
      </w:tr>
      <w:tr w:rsidR="00113B62" w14:paraId="11847545" w14:textId="77777777">
        <w:trPr>
          <w:trHeight w:val="701"/>
        </w:trPr>
        <w:tc>
          <w:tcPr>
            <w:tcW w:w="1831" w:type="dxa"/>
            <w:tcBorders>
              <w:top w:val="single" w:sz="4" w:space="0" w:color="231F20"/>
              <w:left w:val="single" w:sz="4" w:space="0" w:color="231F20"/>
              <w:bottom w:val="single" w:sz="4" w:space="0" w:color="231F20"/>
              <w:right w:val="single" w:sz="4" w:space="0" w:color="231F20"/>
            </w:tcBorders>
          </w:tcPr>
          <w:p w14:paraId="0A92DEB9" w14:textId="77777777" w:rsidR="00113B62" w:rsidRDefault="00000000">
            <w:pPr>
              <w:spacing w:after="0"/>
              <w:ind w:left="77"/>
            </w:pPr>
            <w:r>
              <w:rPr>
                <w:b/>
                <w:color w:val="231F20"/>
                <w:sz w:val="24"/>
              </w:rPr>
              <w:lastRenderedPageBreak/>
              <w:t>Heroin/I</w:t>
            </w:r>
            <w:r>
              <w:rPr>
                <w:b/>
                <w:sz w:val="24"/>
              </w:rPr>
              <w:t xml:space="preserve"> </w:t>
            </w:r>
          </w:p>
        </w:tc>
        <w:tc>
          <w:tcPr>
            <w:tcW w:w="2246" w:type="dxa"/>
            <w:tcBorders>
              <w:top w:val="single" w:sz="4" w:space="0" w:color="231F20"/>
              <w:left w:val="single" w:sz="4" w:space="0" w:color="231F20"/>
              <w:bottom w:val="single" w:sz="4" w:space="0" w:color="231F20"/>
              <w:right w:val="single" w:sz="4" w:space="0" w:color="231F20"/>
            </w:tcBorders>
            <w:vAlign w:val="bottom"/>
          </w:tcPr>
          <w:p w14:paraId="3F7726FD" w14:textId="77777777" w:rsidR="00113B62" w:rsidRDefault="00000000">
            <w:pPr>
              <w:spacing w:after="0"/>
              <w:ind w:left="78"/>
            </w:pPr>
            <w:r>
              <w:rPr>
                <w:color w:val="231F20"/>
                <w:sz w:val="24"/>
              </w:rPr>
              <w:t>Diacetylmorphine, Horse, Smack</w:t>
            </w:r>
            <w:r>
              <w:rPr>
                <w:sz w:val="24"/>
              </w:rPr>
              <w:t xml:space="preserve"> </w:t>
            </w:r>
          </w:p>
        </w:tc>
        <w:tc>
          <w:tcPr>
            <w:tcW w:w="1366" w:type="dxa"/>
            <w:gridSpan w:val="2"/>
            <w:tcBorders>
              <w:top w:val="single" w:sz="4" w:space="0" w:color="231F20"/>
              <w:left w:val="single" w:sz="4" w:space="0" w:color="231F20"/>
              <w:bottom w:val="single" w:sz="4" w:space="0" w:color="231F20"/>
              <w:right w:val="single" w:sz="4" w:space="0" w:color="231F20"/>
            </w:tcBorders>
          </w:tcPr>
          <w:p w14:paraId="591F9233" w14:textId="77777777" w:rsidR="00113B62" w:rsidRDefault="00000000">
            <w:pPr>
              <w:spacing w:after="0"/>
              <w:ind w:left="80"/>
            </w:pPr>
            <w:r>
              <w:rPr>
                <w:color w:val="231F20"/>
                <w:sz w:val="24"/>
              </w:rPr>
              <w:t>High</w:t>
            </w:r>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2B3883A6" w14:textId="77777777" w:rsidR="00113B62" w:rsidRDefault="00000000">
            <w:pPr>
              <w:spacing w:after="0"/>
              <w:ind w:left="79"/>
            </w:pPr>
            <w:r>
              <w:rPr>
                <w:color w:val="231F20"/>
                <w:sz w:val="24"/>
              </w:rPr>
              <w:t>Yes</w:t>
            </w: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321F37F8" w14:textId="77777777" w:rsidR="00113B62" w:rsidRDefault="00000000">
            <w:pPr>
              <w:spacing w:after="0"/>
              <w:ind w:left="79"/>
            </w:pPr>
            <w:r>
              <w:rPr>
                <w:color w:val="231F20"/>
                <w:sz w:val="24"/>
              </w:rPr>
              <w:t>3 – 6</w:t>
            </w:r>
            <w:r>
              <w:rPr>
                <w:sz w:val="24"/>
              </w:rPr>
              <w:t xml:space="preserve"> </w:t>
            </w:r>
          </w:p>
        </w:tc>
        <w:tc>
          <w:tcPr>
            <w:tcW w:w="0" w:type="auto"/>
            <w:vMerge/>
            <w:tcBorders>
              <w:top w:val="nil"/>
              <w:left w:val="single" w:sz="4" w:space="0" w:color="231F20"/>
              <w:bottom w:val="single" w:sz="4" w:space="0" w:color="231F20"/>
              <w:right w:val="single" w:sz="4" w:space="0" w:color="231F20"/>
            </w:tcBorders>
          </w:tcPr>
          <w:p w14:paraId="72B2F590" w14:textId="77777777" w:rsidR="00113B62" w:rsidRDefault="00113B62"/>
        </w:tc>
        <w:tc>
          <w:tcPr>
            <w:tcW w:w="0" w:type="auto"/>
            <w:vMerge/>
            <w:tcBorders>
              <w:top w:val="nil"/>
              <w:left w:val="single" w:sz="4" w:space="0" w:color="231F20"/>
              <w:bottom w:val="single" w:sz="4" w:space="0" w:color="231F20"/>
              <w:right w:val="single" w:sz="4" w:space="0" w:color="231F20"/>
            </w:tcBorders>
          </w:tcPr>
          <w:p w14:paraId="568398A9" w14:textId="77777777" w:rsidR="00113B62" w:rsidRDefault="00113B62"/>
        </w:tc>
      </w:tr>
      <w:tr w:rsidR="00113B62" w14:paraId="7B3D27E4" w14:textId="77777777">
        <w:trPr>
          <w:trHeight w:val="701"/>
        </w:trPr>
        <w:tc>
          <w:tcPr>
            <w:tcW w:w="1831" w:type="dxa"/>
            <w:tcBorders>
              <w:top w:val="single" w:sz="4" w:space="0" w:color="231F20"/>
              <w:left w:val="single" w:sz="4" w:space="0" w:color="231F20"/>
              <w:bottom w:val="single" w:sz="4" w:space="0" w:color="231F20"/>
              <w:right w:val="single" w:sz="4" w:space="0" w:color="231F20"/>
            </w:tcBorders>
            <w:vAlign w:val="bottom"/>
          </w:tcPr>
          <w:p w14:paraId="2193A4CC" w14:textId="77777777" w:rsidR="00113B62" w:rsidRDefault="00000000">
            <w:pPr>
              <w:spacing w:after="0"/>
              <w:ind w:left="77"/>
            </w:pPr>
            <w:r>
              <w:rPr>
                <w:b/>
                <w:color w:val="231F20"/>
                <w:sz w:val="24"/>
              </w:rPr>
              <w:t>Meperidine (Pethidine)/II</w:t>
            </w:r>
            <w:r>
              <w:rPr>
                <w:b/>
                <w:sz w:val="24"/>
              </w:rPr>
              <w:t xml:space="preserve"> </w:t>
            </w:r>
          </w:p>
        </w:tc>
        <w:tc>
          <w:tcPr>
            <w:tcW w:w="2892" w:type="dxa"/>
            <w:gridSpan w:val="2"/>
            <w:tcBorders>
              <w:top w:val="single" w:sz="4" w:space="0" w:color="231F20"/>
              <w:left w:val="single" w:sz="4" w:space="0" w:color="231F20"/>
              <w:bottom w:val="single" w:sz="4" w:space="0" w:color="231F20"/>
              <w:right w:val="single" w:sz="4" w:space="0" w:color="231F20"/>
            </w:tcBorders>
          </w:tcPr>
          <w:p w14:paraId="3825D996" w14:textId="77777777" w:rsidR="00113B62" w:rsidRDefault="00000000">
            <w:pPr>
              <w:spacing w:after="0"/>
              <w:ind w:left="78"/>
            </w:pPr>
            <w:r>
              <w:rPr>
                <w:color w:val="231F20"/>
                <w:sz w:val="24"/>
              </w:rPr>
              <w:t xml:space="preserve">Demerol, </w:t>
            </w:r>
            <w:proofErr w:type="spellStart"/>
            <w:r>
              <w:rPr>
                <w:color w:val="231F20"/>
                <w:sz w:val="24"/>
              </w:rPr>
              <w:t>Mepergan</w:t>
            </w:r>
            <w:proofErr w:type="spellEnd"/>
            <w:r>
              <w:rPr>
                <w:sz w:val="24"/>
              </w:rPr>
              <w:t xml:space="preserve"> </w:t>
            </w:r>
          </w:p>
        </w:tc>
        <w:tc>
          <w:tcPr>
            <w:tcW w:w="720" w:type="dxa"/>
            <w:tcBorders>
              <w:top w:val="single" w:sz="4" w:space="0" w:color="231F20"/>
              <w:left w:val="single" w:sz="4" w:space="0" w:color="231F20"/>
              <w:bottom w:val="single" w:sz="4" w:space="0" w:color="231F20"/>
              <w:right w:val="single" w:sz="4" w:space="0" w:color="231F20"/>
            </w:tcBorders>
          </w:tcPr>
          <w:p w14:paraId="1F19212B" w14:textId="77777777" w:rsidR="00113B62" w:rsidRDefault="00000000">
            <w:pPr>
              <w:spacing w:after="0"/>
              <w:ind w:left="79"/>
            </w:pPr>
            <w:r>
              <w:rPr>
                <w:color w:val="231F20"/>
                <w:sz w:val="24"/>
              </w:rPr>
              <w:t>High</w:t>
            </w:r>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221A21A6" w14:textId="77777777" w:rsidR="00113B62" w:rsidRDefault="00000000">
            <w:pPr>
              <w:spacing w:after="0"/>
              <w:ind w:left="79"/>
            </w:pPr>
            <w:r>
              <w:rPr>
                <w:color w:val="231F20"/>
                <w:sz w:val="24"/>
              </w:rPr>
              <w:t>Yes</w:t>
            </w: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5F89AB87" w14:textId="77777777" w:rsidR="00113B62" w:rsidRDefault="00000000">
            <w:pPr>
              <w:spacing w:after="0"/>
              <w:ind w:left="79"/>
            </w:pPr>
            <w:r>
              <w:rPr>
                <w:color w:val="231F20"/>
                <w:sz w:val="24"/>
              </w:rPr>
              <w:t>3 – 6</w:t>
            </w:r>
            <w:r>
              <w:rPr>
                <w:sz w:val="24"/>
              </w:rPr>
              <w:t xml:space="preserve"> </w:t>
            </w:r>
          </w:p>
        </w:tc>
        <w:tc>
          <w:tcPr>
            <w:tcW w:w="1521" w:type="dxa"/>
            <w:vMerge w:val="restart"/>
            <w:tcBorders>
              <w:top w:val="single" w:sz="4" w:space="0" w:color="231F20"/>
              <w:left w:val="single" w:sz="4" w:space="0" w:color="231F20"/>
              <w:bottom w:val="single" w:sz="4" w:space="0" w:color="231F20"/>
              <w:right w:val="single" w:sz="4" w:space="0" w:color="231F20"/>
            </w:tcBorders>
          </w:tcPr>
          <w:p w14:paraId="3F864C29" w14:textId="77777777" w:rsidR="00113B62" w:rsidRDefault="00000000">
            <w:pPr>
              <w:spacing w:after="0"/>
              <w:ind w:left="2"/>
            </w:pPr>
            <w:r>
              <w:rPr>
                <w:sz w:val="24"/>
              </w:rPr>
              <w:t xml:space="preserve"> </w:t>
            </w:r>
          </w:p>
        </w:tc>
        <w:tc>
          <w:tcPr>
            <w:tcW w:w="1619" w:type="dxa"/>
            <w:vMerge w:val="restart"/>
            <w:tcBorders>
              <w:top w:val="single" w:sz="4" w:space="0" w:color="231F20"/>
              <w:left w:val="single" w:sz="4" w:space="0" w:color="231F20"/>
              <w:bottom w:val="single" w:sz="4" w:space="0" w:color="231F20"/>
              <w:right w:val="single" w:sz="4" w:space="0" w:color="231F20"/>
            </w:tcBorders>
          </w:tcPr>
          <w:p w14:paraId="1E248CE0" w14:textId="77777777" w:rsidR="00113B62" w:rsidRDefault="00000000">
            <w:pPr>
              <w:spacing w:after="0"/>
              <w:ind w:left="1"/>
            </w:pPr>
            <w:r>
              <w:rPr>
                <w:b/>
                <w:sz w:val="24"/>
              </w:rPr>
              <w:t xml:space="preserve"> </w:t>
            </w:r>
          </w:p>
        </w:tc>
      </w:tr>
      <w:tr w:rsidR="00113B62" w14:paraId="09B14BAF" w14:textId="77777777">
        <w:trPr>
          <w:trHeight w:val="1289"/>
        </w:trPr>
        <w:tc>
          <w:tcPr>
            <w:tcW w:w="1831" w:type="dxa"/>
            <w:tcBorders>
              <w:top w:val="single" w:sz="4" w:space="0" w:color="231F20"/>
              <w:left w:val="single" w:sz="4" w:space="0" w:color="231F20"/>
              <w:bottom w:val="single" w:sz="4" w:space="0" w:color="231F20"/>
              <w:right w:val="single" w:sz="4" w:space="0" w:color="231F20"/>
            </w:tcBorders>
          </w:tcPr>
          <w:p w14:paraId="743050B5" w14:textId="77777777" w:rsidR="00113B62" w:rsidRDefault="00000000">
            <w:pPr>
              <w:spacing w:after="0"/>
              <w:ind w:left="77"/>
            </w:pPr>
            <w:r>
              <w:rPr>
                <w:b/>
                <w:color w:val="231F20"/>
                <w:sz w:val="24"/>
              </w:rPr>
              <w:t>Other Narcotics/I II III IV V</w:t>
            </w:r>
            <w:r>
              <w:rPr>
                <w:b/>
                <w:sz w:val="24"/>
              </w:rPr>
              <w:t xml:space="preserve"> </w:t>
            </w:r>
          </w:p>
        </w:tc>
        <w:tc>
          <w:tcPr>
            <w:tcW w:w="2892" w:type="dxa"/>
            <w:gridSpan w:val="2"/>
            <w:tcBorders>
              <w:top w:val="single" w:sz="4" w:space="0" w:color="231F20"/>
              <w:left w:val="single" w:sz="4" w:space="0" w:color="231F20"/>
              <w:bottom w:val="single" w:sz="4" w:space="0" w:color="231F20"/>
              <w:right w:val="single" w:sz="4" w:space="0" w:color="231F20"/>
            </w:tcBorders>
          </w:tcPr>
          <w:p w14:paraId="7C952BC2" w14:textId="77777777" w:rsidR="00113B62" w:rsidRDefault="00000000">
            <w:pPr>
              <w:spacing w:after="0"/>
              <w:ind w:left="78"/>
            </w:pPr>
            <w:proofErr w:type="spellStart"/>
            <w:r>
              <w:rPr>
                <w:color w:val="231F20"/>
                <w:sz w:val="24"/>
              </w:rPr>
              <w:t>Numorphan</w:t>
            </w:r>
            <w:proofErr w:type="spellEnd"/>
            <w:r>
              <w:rPr>
                <w:color w:val="231F20"/>
                <w:sz w:val="24"/>
              </w:rPr>
              <w:t xml:space="preserve">, Percodan, Percocet, </w:t>
            </w:r>
          </w:p>
          <w:p w14:paraId="01BCA2FF" w14:textId="77777777" w:rsidR="00113B62" w:rsidRDefault="00000000">
            <w:pPr>
              <w:spacing w:after="0"/>
              <w:ind w:left="78"/>
            </w:pPr>
            <w:proofErr w:type="spellStart"/>
            <w:r>
              <w:rPr>
                <w:color w:val="231F20"/>
                <w:sz w:val="24"/>
              </w:rPr>
              <w:t>Tylox</w:t>
            </w:r>
            <w:proofErr w:type="spellEnd"/>
            <w:r>
              <w:rPr>
                <w:color w:val="231F20"/>
                <w:sz w:val="24"/>
              </w:rPr>
              <w:t xml:space="preserve">, </w:t>
            </w:r>
            <w:proofErr w:type="spellStart"/>
            <w:r>
              <w:rPr>
                <w:color w:val="231F20"/>
                <w:sz w:val="24"/>
              </w:rPr>
              <w:t>Tusslonex</w:t>
            </w:r>
            <w:proofErr w:type="spellEnd"/>
            <w:r>
              <w:rPr>
                <w:color w:val="231F20"/>
                <w:sz w:val="24"/>
              </w:rPr>
              <w:t xml:space="preserve">, Fentanyl, Darvon, </w:t>
            </w:r>
          </w:p>
          <w:p w14:paraId="3CC5CB4E" w14:textId="77777777" w:rsidR="00113B62" w:rsidRDefault="00000000">
            <w:pPr>
              <w:spacing w:after="82"/>
              <w:ind w:left="78"/>
            </w:pPr>
            <w:r>
              <w:rPr>
                <w:color w:val="231F20"/>
                <w:sz w:val="24"/>
              </w:rPr>
              <w:t xml:space="preserve">Lomotil, </w:t>
            </w:r>
            <w:proofErr w:type="spellStart"/>
            <w:r>
              <w:rPr>
                <w:color w:val="231F20"/>
                <w:sz w:val="24"/>
              </w:rPr>
              <w:t>Talwin</w:t>
            </w:r>
            <w:proofErr w:type="spellEnd"/>
            <w:r>
              <w:rPr>
                <w:color w:val="231F20"/>
                <w:sz w:val="24"/>
              </w:rPr>
              <w:t xml:space="preserve"> </w:t>
            </w:r>
          </w:p>
          <w:p w14:paraId="0B1551CC" w14:textId="77777777" w:rsidR="00113B62" w:rsidRDefault="00000000">
            <w:pPr>
              <w:spacing w:after="0"/>
              <w:ind w:left="78"/>
            </w:pPr>
            <w:r>
              <w:rPr>
                <w:sz w:val="24"/>
              </w:rPr>
              <w:t xml:space="preserve"> </w:t>
            </w:r>
          </w:p>
        </w:tc>
        <w:tc>
          <w:tcPr>
            <w:tcW w:w="720" w:type="dxa"/>
            <w:tcBorders>
              <w:top w:val="single" w:sz="4" w:space="0" w:color="231F20"/>
              <w:left w:val="single" w:sz="4" w:space="0" w:color="231F20"/>
              <w:bottom w:val="single" w:sz="4" w:space="0" w:color="231F20"/>
              <w:right w:val="single" w:sz="4" w:space="0" w:color="231F20"/>
            </w:tcBorders>
          </w:tcPr>
          <w:p w14:paraId="4BEFBD26" w14:textId="77777777" w:rsidR="00113B62" w:rsidRDefault="00000000">
            <w:pPr>
              <w:spacing w:after="0"/>
              <w:ind w:left="79"/>
            </w:pPr>
            <w:proofErr w:type="spellStart"/>
            <w:r>
              <w:rPr>
                <w:color w:val="231F20"/>
                <w:sz w:val="24"/>
              </w:rPr>
              <w:t>HighLow</w:t>
            </w:r>
            <w:proofErr w:type="spellEnd"/>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473843EE" w14:textId="77777777" w:rsidR="00113B62" w:rsidRDefault="00000000">
            <w:pPr>
              <w:spacing w:after="0"/>
              <w:ind w:left="79"/>
            </w:pPr>
            <w:r>
              <w:rPr>
                <w:color w:val="231F20"/>
                <w:sz w:val="24"/>
              </w:rPr>
              <w:t>Yes</w:t>
            </w: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5492D53B" w14:textId="77777777" w:rsidR="00113B62" w:rsidRDefault="00000000">
            <w:pPr>
              <w:spacing w:after="0"/>
              <w:ind w:left="79"/>
            </w:pPr>
            <w:r>
              <w:rPr>
                <w:color w:val="231F20"/>
                <w:sz w:val="24"/>
              </w:rPr>
              <w:t>Variable</w:t>
            </w:r>
            <w:r>
              <w:rPr>
                <w:sz w:val="24"/>
              </w:rPr>
              <w:t xml:space="preserve"> </w:t>
            </w:r>
          </w:p>
        </w:tc>
        <w:tc>
          <w:tcPr>
            <w:tcW w:w="0" w:type="auto"/>
            <w:vMerge/>
            <w:tcBorders>
              <w:top w:val="nil"/>
              <w:left w:val="single" w:sz="4" w:space="0" w:color="231F20"/>
              <w:bottom w:val="single" w:sz="4" w:space="0" w:color="231F20"/>
              <w:right w:val="single" w:sz="4" w:space="0" w:color="231F20"/>
            </w:tcBorders>
          </w:tcPr>
          <w:p w14:paraId="200B151F" w14:textId="77777777" w:rsidR="00113B62" w:rsidRDefault="00113B62"/>
        </w:tc>
        <w:tc>
          <w:tcPr>
            <w:tcW w:w="0" w:type="auto"/>
            <w:vMerge/>
            <w:tcBorders>
              <w:top w:val="nil"/>
              <w:left w:val="single" w:sz="4" w:space="0" w:color="231F20"/>
              <w:bottom w:val="single" w:sz="4" w:space="0" w:color="231F20"/>
              <w:right w:val="single" w:sz="4" w:space="0" w:color="231F20"/>
            </w:tcBorders>
          </w:tcPr>
          <w:p w14:paraId="6436142F" w14:textId="77777777" w:rsidR="00113B62" w:rsidRDefault="00113B62"/>
        </w:tc>
      </w:tr>
      <w:tr w:rsidR="00113B62" w14:paraId="573616D2" w14:textId="77777777">
        <w:trPr>
          <w:trHeight w:val="407"/>
        </w:trPr>
        <w:tc>
          <w:tcPr>
            <w:tcW w:w="5443" w:type="dxa"/>
            <w:gridSpan w:val="4"/>
            <w:tcBorders>
              <w:top w:val="single" w:sz="4" w:space="0" w:color="231F20"/>
              <w:left w:val="single" w:sz="4" w:space="0" w:color="231F20"/>
              <w:bottom w:val="single" w:sz="4" w:space="0" w:color="231F20"/>
              <w:right w:val="nil"/>
            </w:tcBorders>
            <w:shd w:val="clear" w:color="auto" w:fill="DCDDDE"/>
            <w:vAlign w:val="bottom"/>
          </w:tcPr>
          <w:p w14:paraId="71B12EAB" w14:textId="77777777" w:rsidR="00113B62" w:rsidRDefault="00000000">
            <w:pPr>
              <w:spacing w:after="0"/>
              <w:ind w:left="77"/>
            </w:pPr>
            <w:r>
              <w:rPr>
                <w:b/>
                <w:color w:val="231F20"/>
                <w:sz w:val="24"/>
              </w:rPr>
              <w:t>DEPRESSANTS</w:t>
            </w:r>
            <w:r>
              <w:rPr>
                <w:sz w:val="24"/>
              </w:rPr>
              <w:t xml:space="preserve"> </w:t>
            </w:r>
          </w:p>
        </w:tc>
        <w:tc>
          <w:tcPr>
            <w:tcW w:w="3510" w:type="dxa"/>
            <w:gridSpan w:val="3"/>
            <w:tcBorders>
              <w:top w:val="single" w:sz="4" w:space="0" w:color="231F20"/>
              <w:left w:val="nil"/>
              <w:bottom w:val="single" w:sz="4" w:space="0" w:color="231F20"/>
              <w:right w:val="nil"/>
            </w:tcBorders>
            <w:shd w:val="clear" w:color="auto" w:fill="DCDDDE"/>
          </w:tcPr>
          <w:p w14:paraId="35585BDE" w14:textId="77777777" w:rsidR="00113B62" w:rsidRDefault="00113B62"/>
        </w:tc>
        <w:tc>
          <w:tcPr>
            <w:tcW w:w="1619" w:type="dxa"/>
            <w:tcBorders>
              <w:top w:val="single" w:sz="4" w:space="0" w:color="231F20"/>
              <w:left w:val="nil"/>
              <w:bottom w:val="single" w:sz="4" w:space="0" w:color="231F20"/>
              <w:right w:val="single" w:sz="4" w:space="0" w:color="231F20"/>
            </w:tcBorders>
            <w:shd w:val="clear" w:color="auto" w:fill="DCDDDE"/>
          </w:tcPr>
          <w:p w14:paraId="19C93655" w14:textId="77777777" w:rsidR="00113B62" w:rsidRDefault="00113B62"/>
        </w:tc>
      </w:tr>
      <w:tr w:rsidR="00113B62" w14:paraId="50BEC6FF" w14:textId="77777777">
        <w:trPr>
          <w:trHeight w:val="1349"/>
        </w:trPr>
        <w:tc>
          <w:tcPr>
            <w:tcW w:w="1831" w:type="dxa"/>
            <w:tcBorders>
              <w:top w:val="single" w:sz="4" w:space="0" w:color="231F20"/>
              <w:left w:val="single" w:sz="4" w:space="0" w:color="231F20"/>
              <w:bottom w:val="single" w:sz="4" w:space="0" w:color="231F20"/>
              <w:right w:val="single" w:sz="4" w:space="0" w:color="231F20"/>
            </w:tcBorders>
          </w:tcPr>
          <w:p w14:paraId="51165C1E" w14:textId="77777777" w:rsidR="00113B62" w:rsidRDefault="00000000">
            <w:pPr>
              <w:spacing w:after="0"/>
              <w:ind w:left="77"/>
            </w:pPr>
            <w:r>
              <w:rPr>
                <w:b/>
                <w:color w:val="231F20"/>
                <w:sz w:val="24"/>
              </w:rPr>
              <w:t>Barbiturates/II III IV</w:t>
            </w:r>
            <w:r>
              <w:rPr>
                <w:b/>
                <w:sz w:val="24"/>
              </w:rPr>
              <w:t xml:space="preserve"> </w:t>
            </w:r>
          </w:p>
        </w:tc>
        <w:tc>
          <w:tcPr>
            <w:tcW w:w="2892" w:type="dxa"/>
            <w:gridSpan w:val="2"/>
            <w:tcBorders>
              <w:top w:val="single" w:sz="4" w:space="0" w:color="231F20"/>
              <w:left w:val="single" w:sz="4" w:space="0" w:color="231F20"/>
              <w:bottom w:val="single" w:sz="4" w:space="0" w:color="231F20"/>
              <w:right w:val="single" w:sz="4" w:space="0" w:color="231F20"/>
            </w:tcBorders>
          </w:tcPr>
          <w:p w14:paraId="61D8BEF7" w14:textId="77777777" w:rsidR="00113B62" w:rsidRDefault="00000000">
            <w:pPr>
              <w:spacing w:after="0"/>
              <w:ind w:left="78"/>
            </w:pPr>
            <w:r>
              <w:rPr>
                <w:color w:val="231F20"/>
                <w:sz w:val="24"/>
              </w:rPr>
              <w:t xml:space="preserve">Amytal, </w:t>
            </w:r>
            <w:proofErr w:type="spellStart"/>
            <w:r>
              <w:rPr>
                <w:color w:val="231F20"/>
                <w:sz w:val="24"/>
              </w:rPr>
              <w:t>Butisol</w:t>
            </w:r>
            <w:proofErr w:type="spellEnd"/>
            <w:r>
              <w:rPr>
                <w:color w:val="231F20"/>
                <w:sz w:val="24"/>
              </w:rPr>
              <w:t xml:space="preserve">, </w:t>
            </w:r>
            <w:proofErr w:type="spellStart"/>
            <w:r>
              <w:rPr>
                <w:color w:val="231F20"/>
                <w:sz w:val="24"/>
              </w:rPr>
              <w:t>Fiorinal</w:t>
            </w:r>
            <w:proofErr w:type="spellEnd"/>
            <w:r>
              <w:rPr>
                <w:color w:val="231F20"/>
                <w:sz w:val="24"/>
              </w:rPr>
              <w:t xml:space="preserve">, </w:t>
            </w:r>
            <w:proofErr w:type="spellStart"/>
            <w:r>
              <w:rPr>
                <w:color w:val="231F20"/>
                <w:sz w:val="24"/>
              </w:rPr>
              <w:t>Lotusate</w:t>
            </w:r>
            <w:proofErr w:type="spellEnd"/>
            <w:r>
              <w:rPr>
                <w:color w:val="231F20"/>
                <w:sz w:val="24"/>
              </w:rPr>
              <w:t xml:space="preserve">, </w:t>
            </w:r>
          </w:p>
          <w:p w14:paraId="5323024A" w14:textId="77777777" w:rsidR="00113B62" w:rsidRDefault="00000000">
            <w:pPr>
              <w:spacing w:after="0"/>
              <w:ind w:left="78"/>
            </w:pPr>
            <w:r>
              <w:rPr>
                <w:color w:val="231F20"/>
                <w:sz w:val="24"/>
              </w:rPr>
              <w:t xml:space="preserve">Nembutal, Seconal, </w:t>
            </w:r>
            <w:proofErr w:type="spellStart"/>
            <w:r>
              <w:rPr>
                <w:color w:val="231F20"/>
                <w:sz w:val="24"/>
              </w:rPr>
              <w:t>Tuinal</w:t>
            </w:r>
            <w:proofErr w:type="spellEnd"/>
            <w:r>
              <w:rPr>
                <w:color w:val="231F20"/>
                <w:sz w:val="24"/>
              </w:rPr>
              <w:t xml:space="preserve">, </w:t>
            </w:r>
          </w:p>
          <w:p w14:paraId="011BB4B1" w14:textId="77777777" w:rsidR="00113B62" w:rsidRDefault="00000000">
            <w:pPr>
              <w:spacing w:after="0"/>
              <w:ind w:left="78"/>
            </w:pPr>
            <w:r>
              <w:rPr>
                <w:color w:val="231F20"/>
                <w:sz w:val="24"/>
              </w:rPr>
              <w:t>Phenobarbital</w:t>
            </w:r>
            <w:r>
              <w:rPr>
                <w:sz w:val="24"/>
              </w:rPr>
              <w:t xml:space="preserve"> </w:t>
            </w:r>
          </w:p>
        </w:tc>
        <w:tc>
          <w:tcPr>
            <w:tcW w:w="720" w:type="dxa"/>
            <w:tcBorders>
              <w:top w:val="single" w:sz="4" w:space="0" w:color="231F20"/>
              <w:left w:val="single" w:sz="4" w:space="0" w:color="231F20"/>
              <w:bottom w:val="single" w:sz="4" w:space="0" w:color="231F20"/>
              <w:right w:val="single" w:sz="4" w:space="0" w:color="231F20"/>
            </w:tcBorders>
          </w:tcPr>
          <w:p w14:paraId="1EEF9BAE" w14:textId="77777777" w:rsidR="00113B62" w:rsidRDefault="00000000">
            <w:pPr>
              <w:spacing w:after="0" w:line="216" w:lineRule="auto"/>
              <w:ind w:left="79"/>
            </w:pPr>
            <w:proofErr w:type="spellStart"/>
            <w:r>
              <w:rPr>
                <w:color w:val="231F20"/>
                <w:sz w:val="24"/>
              </w:rPr>
              <w:t>HighModer</w:t>
            </w:r>
            <w:proofErr w:type="spellEnd"/>
          </w:p>
          <w:p w14:paraId="69343096" w14:textId="77777777" w:rsidR="00113B62" w:rsidRDefault="00000000">
            <w:pPr>
              <w:spacing w:after="0"/>
              <w:ind w:left="79"/>
            </w:pPr>
            <w:r>
              <w:rPr>
                <w:color w:val="231F20"/>
                <w:sz w:val="24"/>
              </w:rPr>
              <w:t>ate</w:t>
            </w:r>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1238CFB0" w14:textId="77777777" w:rsidR="00113B62" w:rsidRDefault="00000000">
            <w:pPr>
              <w:spacing w:after="0"/>
              <w:ind w:left="79"/>
            </w:pPr>
            <w:r>
              <w:rPr>
                <w:color w:val="231F20"/>
                <w:sz w:val="24"/>
              </w:rPr>
              <w:t>Yes</w:t>
            </w: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28843EFF" w14:textId="77777777" w:rsidR="00113B62" w:rsidRDefault="00000000">
            <w:pPr>
              <w:spacing w:after="0"/>
              <w:ind w:left="79"/>
            </w:pPr>
            <w:r>
              <w:rPr>
                <w:color w:val="231F20"/>
                <w:sz w:val="24"/>
              </w:rPr>
              <w:t>1 – 16</w:t>
            </w:r>
            <w:r>
              <w:rPr>
                <w:sz w:val="24"/>
              </w:rPr>
              <w:t xml:space="preserve"> </w:t>
            </w:r>
          </w:p>
        </w:tc>
        <w:tc>
          <w:tcPr>
            <w:tcW w:w="1521" w:type="dxa"/>
            <w:vMerge w:val="restart"/>
            <w:tcBorders>
              <w:top w:val="single" w:sz="4" w:space="0" w:color="231F20"/>
              <w:left w:val="single" w:sz="4" w:space="0" w:color="231F20"/>
              <w:bottom w:val="single" w:sz="4" w:space="0" w:color="231F20"/>
              <w:right w:val="single" w:sz="4" w:space="0" w:color="231F20"/>
            </w:tcBorders>
          </w:tcPr>
          <w:p w14:paraId="74718EFB" w14:textId="77777777" w:rsidR="00113B62" w:rsidRDefault="00000000">
            <w:pPr>
              <w:spacing w:after="9" w:line="216" w:lineRule="auto"/>
              <w:ind w:left="80"/>
            </w:pPr>
            <w:r>
              <w:rPr>
                <w:color w:val="231F20"/>
                <w:sz w:val="24"/>
              </w:rPr>
              <w:t>Shallow respiration, clammy skin, dilated pupils, weak and rapid pulse, coma, possible death</w:t>
            </w:r>
            <w:r>
              <w:rPr>
                <w:sz w:val="24"/>
              </w:rPr>
              <w:t xml:space="preserve"> </w:t>
            </w:r>
          </w:p>
          <w:p w14:paraId="438724ED" w14:textId="77777777" w:rsidR="00113B62" w:rsidRDefault="00000000">
            <w:pPr>
              <w:spacing w:after="0"/>
              <w:ind w:left="2"/>
            </w:pPr>
            <w:r>
              <w:rPr>
                <w:sz w:val="24"/>
              </w:rPr>
              <w:t xml:space="preserve"> </w:t>
            </w:r>
          </w:p>
          <w:p w14:paraId="32A06799" w14:textId="77777777" w:rsidR="00113B62" w:rsidRDefault="00000000">
            <w:pPr>
              <w:spacing w:after="63"/>
              <w:ind w:left="2"/>
            </w:pPr>
            <w:r>
              <w:rPr>
                <w:sz w:val="24"/>
              </w:rPr>
              <w:t xml:space="preserve"> </w:t>
            </w:r>
          </w:p>
          <w:p w14:paraId="4EB327B5" w14:textId="77777777" w:rsidR="00113B62" w:rsidRDefault="00000000">
            <w:pPr>
              <w:spacing w:after="0"/>
              <w:ind w:left="2"/>
            </w:pPr>
            <w:r>
              <w:rPr>
                <w:sz w:val="24"/>
              </w:rPr>
              <w:t xml:space="preserve"> </w:t>
            </w:r>
          </w:p>
          <w:p w14:paraId="4A071D66" w14:textId="77777777" w:rsidR="00113B62" w:rsidRDefault="00000000">
            <w:pPr>
              <w:spacing w:after="0"/>
              <w:ind w:left="2"/>
            </w:pPr>
            <w:r>
              <w:rPr>
                <w:sz w:val="24"/>
              </w:rPr>
              <w:t xml:space="preserve"> </w:t>
            </w:r>
          </w:p>
          <w:p w14:paraId="0DFFB94F" w14:textId="77777777" w:rsidR="00113B62" w:rsidRDefault="00000000">
            <w:pPr>
              <w:spacing w:after="0"/>
              <w:ind w:left="2"/>
            </w:pPr>
            <w:r>
              <w:rPr>
                <w:sz w:val="24"/>
              </w:rPr>
              <w:t xml:space="preserve"> </w:t>
            </w:r>
          </w:p>
          <w:p w14:paraId="2674CAB7" w14:textId="77777777" w:rsidR="00113B62" w:rsidRDefault="00000000">
            <w:pPr>
              <w:spacing w:after="92"/>
              <w:ind w:left="2"/>
            </w:pPr>
            <w:r>
              <w:rPr>
                <w:sz w:val="24"/>
              </w:rPr>
              <w:t xml:space="preserve"> </w:t>
            </w:r>
          </w:p>
          <w:p w14:paraId="69919F1A" w14:textId="77777777" w:rsidR="00113B62" w:rsidRDefault="00000000">
            <w:pPr>
              <w:spacing w:after="141"/>
              <w:ind w:left="2"/>
            </w:pPr>
            <w:r>
              <w:rPr>
                <w:sz w:val="24"/>
              </w:rPr>
              <w:t xml:space="preserve"> </w:t>
            </w:r>
          </w:p>
          <w:p w14:paraId="1291935F" w14:textId="77777777" w:rsidR="00113B62" w:rsidRDefault="00000000">
            <w:pPr>
              <w:spacing w:after="0"/>
              <w:ind w:left="2"/>
            </w:pPr>
            <w:r>
              <w:rPr>
                <w:sz w:val="24"/>
              </w:rPr>
              <w:t xml:space="preserve"> </w:t>
            </w:r>
          </w:p>
        </w:tc>
        <w:tc>
          <w:tcPr>
            <w:tcW w:w="1619" w:type="dxa"/>
            <w:vMerge w:val="restart"/>
            <w:tcBorders>
              <w:top w:val="single" w:sz="4" w:space="0" w:color="231F20"/>
              <w:left w:val="single" w:sz="4" w:space="0" w:color="231F20"/>
              <w:bottom w:val="single" w:sz="4" w:space="0" w:color="231F20"/>
              <w:right w:val="single" w:sz="4" w:space="0" w:color="231F20"/>
            </w:tcBorders>
          </w:tcPr>
          <w:p w14:paraId="75CF5EB4" w14:textId="77777777" w:rsidR="00113B62" w:rsidRDefault="00000000">
            <w:pPr>
              <w:spacing w:after="537" w:line="216" w:lineRule="auto"/>
              <w:ind w:left="80"/>
            </w:pPr>
            <w:r>
              <w:rPr>
                <w:color w:val="231F20"/>
                <w:sz w:val="24"/>
              </w:rPr>
              <w:t>Anxiety, insomnia, tremors, delirium, convulsions, possible death</w:t>
            </w:r>
            <w:r>
              <w:rPr>
                <w:sz w:val="24"/>
              </w:rPr>
              <w:t xml:space="preserve"> </w:t>
            </w:r>
          </w:p>
          <w:p w14:paraId="2F710C43" w14:textId="77777777" w:rsidR="00113B62" w:rsidRDefault="00000000">
            <w:pPr>
              <w:spacing w:after="0"/>
              <w:ind w:left="1"/>
            </w:pPr>
            <w:r>
              <w:rPr>
                <w:b/>
                <w:sz w:val="24"/>
              </w:rPr>
              <w:t xml:space="preserve"> </w:t>
            </w:r>
          </w:p>
          <w:p w14:paraId="1EF03D55" w14:textId="77777777" w:rsidR="00113B62" w:rsidRDefault="00000000">
            <w:pPr>
              <w:spacing w:after="0"/>
              <w:ind w:left="1"/>
            </w:pPr>
            <w:r>
              <w:rPr>
                <w:b/>
                <w:sz w:val="24"/>
              </w:rPr>
              <w:t xml:space="preserve"> </w:t>
            </w:r>
          </w:p>
          <w:p w14:paraId="016DBB4D" w14:textId="77777777" w:rsidR="00113B62" w:rsidRDefault="00000000">
            <w:pPr>
              <w:spacing w:after="0"/>
              <w:ind w:left="1"/>
            </w:pPr>
            <w:r>
              <w:rPr>
                <w:b/>
                <w:sz w:val="24"/>
              </w:rPr>
              <w:t xml:space="preserve"> </w:t>
            </w:r>
          </w:p>
          <w:p w14:paraId="69B72F25" w14:textId="77777777" w:rsidR="00113B62" w:rsidRDefault="00000000">
            <w:pPr>
              <w:spacing w:after="0"/>
              <w:ind w:left="1"/>
            </w:pPr>
            <w:r>
              <w:rPr>
                <w:b/>
                <w:sz w:val="24"/>
              </w:rPr>
              <w:t xml:space="preserve"> </w:t>
            </w:r>
          </w:p>
          <w:p w14:paraId="339884CC" w14:textId="77777777" w:rsidR="00113B62" w:rsidRDefault="00000000">
            <w:pPr>
              <w:spacing w:after="0"/>
              <w:ind w:left="1"/>
            </w:pPr>
            <w:r>
              <w:rPr>
                <w:b/>
                <w:sz w:val="24"/>
              </w:rPr>
              <w:t xml:space="preserve"> </w:t>
            </w:r>
          </w:p>
          <w:p w14:paraId="7D2B49B1" w14:textId="77777777" w:rsidR="00113B62" w:rsidRDefault="00000000">
            <w:pPr>
              <w:spacing w:after="92"/>
              <w:ind w:left="1"/>
            </w:pPr>
            <w:r>
              <w:rPr>
                <w:b/>
                <w:sz w:val="24"/>
              </w:rPr>
              <w:t xml:space="preserve"> </w:t>
            </w:r>
          </w:p>
          <w:p w14:paraId="00B7055D" w14:textId="77777777" w:rsidR="00113B62" w:rsidRDefault="00000000">
            <w:pPr>
              <w:spacing w:after="141"/>
              <w:ind w:left="1"/>
            </w:pPr>
            <w:r>
              <w:rPr>
                <w:b/>
                <w:sz w:val="24"/>
              </w:rPr>
              <w:t xml:space="preserve"> </w:t>
            </w:r>
          </w:p>
          <w:p w14:paraId="08557038" w14:textId="77777777" w:rsidR="00113B62" w:rsidRDefault="00000000">
            <w:pPr>
              <w:spacing w:after="0"/>
              <w:ind w:left="1"/>
            </w:pPr>
            <w:r>
              <w:rPr>
                <w:b/>
                <w:sz w:val="24"/>
              </w:rPr>
              <w:t xml:space="preserve"> </w:t>
            </w:r>
          </w:p>
        </w:tc>
      </w:tr>
      <w:tr w:rsidR="00113B62" w14:paraId="544B7384" w14:textId="77777777">
        <w:trPr>
          <w:trHeight w:val="1492"/>
        </w:trPr>
        <w:tc>
          <w:tcPr>
            <w:tcW w:w="1831" w:type="dxa"/>
            <w:tcBorders>
              <w:top w:val="single" w:sz="4" w:space="0" w:color="231F20"/>
              <w:left w:val="single" w:sz="4" w:space="0" w:color="231F20"/>
              <w:bottom w:val="single" w:sz="4" w:space="0" w:color="231F20"/>
              <w:right w:val="single" w:sz="4" w:space="0" w:color="231F20"/>
            </w:tcBorders>
          </w:tcPr>
          <w:p w14:paraId="41E501E3" w14:textId="77777777" w:rsidR="00113B62" w:rsidRDefault="00000000">
            <w:pPr>
              <w:spacing w:after="0"/>
            </w:pPr>
            <w:r>
              <w:rPr>
                <w:b/>
                <w:sz w:val="24"/>
              </w:rPr>
              <w:t xml:space="preserve"> </w:t>
            </w:r>
          </w:p>
          <w:p w14:paraId="09862A26" w14:textId="77777777" w:rsidR="00113B62" w:rsidRDefault="00000000">
            <w:pPr>
              <w:spacing w:after="63"/>
            </w:pPr>
            <w:r>
              <w:rPr>
                <w:b/>
                <w:color w:val="231F20"/>
                <w:sz w:val="24"/>
              </w:rPr>
              <w:t>Benzodiazepines/IV</w:t>
            </w:r>
            <w:r>
              <w:rPr>
                <w:b/>
                <w:sz w:val="24"/>
              </w:rPr>
              <w:t xml:space="preserve"> </w:t>
            </w:r>
          </w:p>
          <w:p w14:paraId="7B0BAE9F" w14:textId="77777777" w:rsidR="00113B62" w:rsidRDefault="00000000">
            <w:pPr>
              <w:spacing w:after="0"/>
            </w:pPr>
            <w:r>
              <w:rPr>
                <w:b/>
                <w:sz w:val="24"/>
              </w:rPr>
              <w:t xml:space="preserve"> </w:t>
            </w:r>
          </w:p>
          <w:p w14:paraId="0A36FA28" w14:textId="77777777" w:rsidR="00113B62" w:rsidRDefault="00000000">
            <w:pPr>
              <w:spacing w:after="0"/>
            </w:pPr>
            <w:r>
              <w:rPr>
                <w:b/>
                <w:sz w:val="24"/>
              </w:rPr>
              <w:t xml:space="preserve"> </w:t>
            </w:r>
          </w:p>
          <w:p w14:paraId="7A2795B0" w14:textId="77777777" w:rsidR="00113B62" w:rsidRDefault="00000000">
            <w:pPr>
              <w:spacing w:after="0"/>
            </w:pPr>
            <w:r>
              <w:rPr>
                <w:b/>
                <w:sz w:val="24"/>
              </w:rPr>
              <w:t xml:space="preserve"> </w:t>
            </w:r>
          </w:p>
        </w:tc>
        <w:tc>
          <w:tcPr>
            <w:tcW w:w="2892" w:type="dxa"/>
            <w:gridSpan w:val="2"/>
            <w:tcBorders>
              <w:top w:val="single" w:sz="4" w:space="0" w:color="231F20"/>
              <w:left w:val="single" w:sz="4" w:space="0" w:color="231F20"/>
              <w:bottom w:val="single" w:sz="4" w:space="0" w:color="231F20"/>
              <w:right w:val="single" w:sz="4" w:space="0" w:color="231F20"/>
            </w:tcBorders>
          </w:tcPr>
          <w:p w14:paraId="5BA673E0" w14:textId="77777777" w:rsidR="00113B62" w:rsidRDefault="00000000">
            <w:pPr>
              <w:spacing w:after="0"/>
              <w:ind w:left="1"/>
            </w:pPr>
            <w:r>
              <w:rPr>
                <w:sz w:val="24"/>
              </w:rPr>
              <w:t xml:space="preserve"> </w:t>
            </w:r>
          </w:p>
          <w:p w14:paraId="1BB84AA5" w14:textId="77777777" w:rsidR="00113B62" w:rsidRDefault="00000000">
            <w:pPr>
              <w:spacing w:after="0"/>
              <w:ind w:left="78"/>
            </w:pPr>
            <w:r>
              <w:rPr>
                <w:color w:val="231F20"/>
                <w:sz w:val="24"/>
              </w:rPr>
              <w:t>Ativan, Dalmane, Diazepam,</w:t>
            </w:r>
            <w:r>
              <w:rPr>
                <w:sz w:val="24"/>
              </w:rPr>
              <w:t xml:space="preserve"> </w:t>
            </w:r>
          </w:p>
          <w:p w14:paraId="08144F7F" w14:textId="77777777" w:rsidR="00113B62" w:rsidRDefault="00000000">
            <w:pPr>
              <w:spacing w:after="0"/>
              <w:ind w:left="78"/>
            </w:pPr>
            <w:r>
              <w:rPr>
                <w:color w:val="231F20"/>
                <w:sz w:val="24"/>
              </w:rPr>
              <w:t>Librium, Xanax, Serax, Valium,</w:t>
            </w:r>
            <w:r>
              <w:rPr>
                <w:sz w:val="24"/>
              </w:rPr>
              <w:t xml:space="preserve"> </w:t>
            </w:r>
          </w:p>
          <w:p w14:paraId="0E3A6D6B" w14:textId="77777777" w:rsidR="00113B62" w:rsidRDefault="00000000">
            <w:pPr>
              <w:spacing w:after="0"/>
              <w:ind w:left="78"/>
            </w:pPr>
            <w:proofErr w:type="spellStart"/>
            <w:r>
              <w:rPr>
                <w:color w:val="231F20"/>
                <w:sz w:val="24"/>
              </w:rPr>
              <w:t>Tranxexe</w:t>
            </w:r>
            <w:proofErr w:type="spellEnd"/>
            <w:r>
              <w:rPr>
                <w:color w:val="231F20"/>
                <w:sz w:val="24"/>
              </w:rPr>
              <w:t xml:space="preserve">, </w:t>
            </w:r>
            <w:proofErr w:type="spellStart"/>
            <w:r>
              <w:rPr>
                <w:color w:val="231F20"/>
                <w:sz w:val="24"/>
              </w:rPr>
              <w:t>Verstran</w:t>
            </w:r>
            <w:proofErr w:type="spellEnd"/>
            <w:r>
              <w:rPr>
                <w:color w:val="231F20"/>
                <w:sz w:val="24"/>
              </w:rPr>
              <w:t>, Versed,</w:t>
            </w:r>
            <w:r>
              <w:rPr>
                <w:sz w:val="24"/>
              </w:rPr>
              <w:t xml:space="preserve"> </w:t>
            </w:r>
          </w:p>
          <w:p w14:paraId="728450C6" w14:textId="77777777" w:rsidR="00113B62" w:rsidRDefault="00000000">
            <w:pPr>
              <w:spacing w:after="0"/>
              <w:ind w:left="78"/>
            </w:pPr>
            <w:r>
              <w:rPr>
                <w:color w:val="231F20"/>
                <w:sz w:val="24"/>
              </w:rPr>
              <w:t xml:space="preserve">Halcion, </w:t>
            </w:r>
            <w:proofErr w:type="spellStart"/>
            <w:r>
              <w:rPr>
                <w:color w:val="231F20"/>
                <w:sz w:val="24"/>
              </w:rPr>
              <w:t>Paxipam</w:t>
            </w:r>
            <w:proofErr w:type="spellEnd"/>
            <w:r>
              <w:rPr>
                <w:color w:val="231F20"/>
                <w:sz w:val="24"/>
              </w:rPr>
              <w:t>, Restoril</w:t>
            </w:r>
            <w:r>
              <w:rPr>
                <w:sz w:val="24"/>
              </w:rPr>
              <w:t xml:space="preserve"> </w:t>
            </w:r>
          </w:p>
        </w:tc>
        <w:tc>
          <w:tcPr>
            <w:tcW w:w="720" w:type="dxa"/>
            <w:tcBorders>
              <w:top w:val="single" w:sz="4" w:space="0" w:color="231F20"/>
              <w:left w:val="single" w:sz="4" w:space="0" w:color="231F20"/>
              <w:bottom w:val="single" w:sz="4" w:space="0" w:color="231F20"/>
              <w:right w:val="single" w:sz="4" w:space="0" w:color="231F20"/>
            </w:tcBorders>
          </w:tcPr>
          <w:p w14:paraId="591BB0E4" w14:textId="77777777" w:rsidR="00113B62" w:rsidRDefault="00000000">
            <w:pPr>
              <w:spacing w:after="0"/>
              <w:ind w:left="1"/>
            </w:pPr>
            <w:r>
              <w:rPr>
                <w:sz w:val="24"/>
              </w:rPr>
              <w:t xml:space="preserve"> </w:t>
            </w:r>
          </w:p>
          <w:p w14:paraId="165E0980" w14:textId="77777777" w:rsidR="00113B62" w:rsidRDefault="00000000">
            <w:pPr>
              <w:spacing w:after="63"/>
              <w:ind w:left="79"/>
            </w:pPr>
            <w:r>
              <w:rPr>
                <w:color w:val="231F20"/>
                <w:sz w:val="24"/>
              </w:rPr>
              <w:t>Low</w:t>
            </w:r>
            <w:r>
              <w:rPr>
                <w:sz w:val="24"/>
              </w:rPr>
              <w:t xml:space="preserve"> </w:t>
            </w:r>
          </w:p>
          <w:p w14:paraId="309F31D7" w14:textId="77777777" w:rsidR="00113B62" w:rsidRDefault="00000000">
            <w:pPr>
              <w:spacing w:after="0"/>
              <w:ind w:left="1"/>
            </w:pPr>
            <w:r>
              <w:rPr>
                <w:sz w:val="24"/>
              </w:rPr>
              <w:t xml:space="preserve"> </w:t>
            </w:r>
          </w:p>
          <w:p w14:paraId="6647E3BD" w14:textId="77777777" w:rsidR="00113B62" w:rsidRDefault="00000000">
            <w:pPr>
              <w:spacing w:after="0"/>
              <w:ind w:left="1"/>
            </w:pPr>
            <w:r>
              <w:rPr>
                <w:sz w:val="24"/>
              </w:rPr>
              <w:t xml:space="preserve"> </w:t>
            </w:r>
          </w:p>
          <w:p w14:paraId="6EF8B34E" w14:textId="77777777" w:rsidR="00113B62" w:rsidRDefault="00000000">
            <w:pPr>
              <w:spacing w:after="0"/>
              <w:ind w:left="1"/>
            </w:pPr>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5603BBE2" w14:textId="77777777" w:rsidR="00113B62" w:rsidRDefault="00000000">
            <w:pPr>
              <w:spacing w:after="0"/>
              <w:ind w:left="1"/>
            </w:pPr>
            <w:r>
              <w:rPr>
                <w:sz w:val="24"/>
              </w:rPr>
              <w:t xml:space="preserve"> </w:t>
            </w:r>
          </w:p>
          <w:p w14:paraId="684BB360" w14:textId="77777777" w:rsidR="00113B62" w:rsidRDefault="00000000">
            <w:pPr>
              <w:spacing w:after="63"/>
              <w:ind w:left="79"/>
            </w:pPr>
            <w:r>
              <w:rPr>
                <w:color w:val="231F20"/>
                <w:sz w:val="24"/>
              </w:rPr>
              <w:t>Yes</w:t>
            </w:r>
            <w:r>
              <w:rPr>
                <w:sz w:val="24"/>
              </w:rPr>
              <w:t xml:space="preserve"> </w:t>
            </w:r>
          </w:p>
          <w:p w14:paraId="3B2D67C1" w14:textId="77777777" w:rsidR="00113B62" w:rsidRDefault="00000000">
            <w:pPr>
              <w:spacing w:after="0"/>
              <w:ind w:left="1"/>
            </w:pPr>
            <w:r>
              <w:rPr>
                <w:sz w:val="24"/>
              </w:rPr>
              <w:t xml:space="preserve"> </w:t>
            </w:r>
          </w:p>
          <w:p w14:paraId="57F236F2" w14:textId="77777777" w:rsidR="00113B62" w:rsidRDefault="00000000">
            <w:pPr>
              <w:spacing w:after="0"/>
              <w:ind w:left="1"/>
            </w:pPr>
            <w:r>
              <w:rPr>
                <w:sz w:val="24"/>
              </w:rPr>
              <w:t xml:space="preserve"> </w:t>
            </w:r>
          </w:p>
          <w:p w14:paraId="0232C7F8" w14:textId="77777777" w:rsidR="00113B62" w:rsidRDefault="00000000">
            <w:pPr>
              <w:spacing w:after="0"/>
              <w:ind w:left="1"/>
            </w:pP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712E37B4" w14:textId="77777777" w:rsidR="00113B62" w:rsidRDefault="00000000">
            <w:pPr>
              <w:spacing w:after="0"/>
              <w:ind w:left="1"/>
            </w:pPr>
            <w:r>
              <w:rPr>
                <w:sz w:val="24"/>
              </w:rPr>
              <w:t xml:space="preserve"> </w:t>
            </w:r>
          </w:p>
          <w:p w14:paraId="151BE098" w14:textId="77777777" w:rsidR="00113B62" w:rsidRDefault="00000000">
            <w:pPr>
              <w:spacing w:after="63"/>
              <w:ind w:left="79"/>
            </w:pPr>
            <w:r>
              <w:rPr>
                <w:color w:val="231F20"/>
                <w:sz w:val="24"/>
              </w:rPr>
              <w:t>4 – 8</w:t>
            </w:r>
            <w:r>
              <w:rPr>
                <w:sz w:val="24"/>
              </w:rPr>
              <w:t xml:space="preserve"> </w:t>
            </w:r>
          </w:p>
          <w:p w14:paraId="6983D659" w14:textId="77777777" w:rsidR="00113B62" w:rsidRDefault="00000000">
            <w:pPr>
              <w:spacing w:after="0"/>
              <w:ind w:left="1"/>
            </w:pPr>
            <w:r>
              <w:rPr>
                <w:sz w:val="24"/>
              </w:rPr>
              <w:t xml:space="preserve"> </w:t>
            </w:r>
          </w:p>
          <w:p w14:paraId="01C2F7D7" w14:textId="77777777" w:rsidR="00113B62" w:rsidRDefault="00000000">
            <w:pPr>
              <w:spacing w:after="0"/>
              <w:ind w:left="1"/>
            </w:pPr>
            <w:r>
              <w:rPr>
                <w:sz w:val="24"/>
              </w:rPr>
              <w:t xml:space="preserve"> </w:t>
            </w:r>
          </w:p>
          <w:p w14:paraId="2FAAAEF9" w14:textId="77777777" w:rsidR="00113B62" w:rsidRDefault="00000000">
            <w:pPr>
              <w:spacing w:after="0"/>
              <w:ind w:left="1"/>
            </w:pPr>
            <w:r>
              <w:rPr>
                <w:sz w:val="24"/>
              </w:rPr>
              <w:t xml:space="preserve"> </w:t>
            </w:r>
          </w:p>
        </w:tc>
        <w:tc>
          <w:tcPr>
            <w:tcW w:w="0" w:type="auto"/>
            <w:vMerge/>
            <w:tcBorders>
              <w:top w:val="nil"/>
              <w:left w:val="single" w:sz="4" w:space="0" w:color="231F20"/>
              <w:bottom w:val="nil"/>
              <w:right w:val="single" w:sz="4" w:space="0" w:color="231F20"/>
            </w:tcBorders>
          </w:tcPr>
          <w:p w14:paraId="42076552" w14:textId="77777777" w:rsidR="00113B62" w:rsidRDefault="00113B62"/>
        </w:tc>
        <w:tc>
          <w:tcPr>
            <w:tcW w:w="0" w:type="auto"/>
            <w:vMerge/>
            <w:tcBorders>
              <w:top w:val="nil"/>
              <w:left w:val="single" w:sz="4" w:space="0" w:color="231F20"/>
              <w:bottom w:val="nil"/>
              <w:right w:val="single" w:sz="4" w:space="0" w:color="231F20"/>
            </w:tcBorders>
          </w:tcPr>
          <w:p w14:paraId="30C6C39F" w14:textId="77777777" w:rsidR="00113B62" w:rsidRDefault="00113B62"/>
        </w:tc>
      </w:tr>
      <w:tr w:rsidR="00113B62" w14:paraId="72995FA1" w14:textId="77777777">
        <w:trPr>
          <w:trHeight w:val="408"/>
        </w:trPr>
        <w:tc>
          <w:tcPr>
            <w:tcW w:w="1831" w:type="dxa"/>
            <w:tcBorders>
              <w:top w:val="single" w:sz="4" w:space="0" w:color="231F20"/>
              <w:left w:val="single" w:sz="4" w:space="0" w:color="231F20"/>
              <w:bottom w:val="single" w:sz="4" w:space="0" w:color="231F20"/>
              <w:right w:val="single" w:sz="4" w:space="0" w:color="231F20"/>
            </w:tcBorders>
            <w:vAlign w:val="bottom"/>
          </w:tcPr>
          <w:p w14:paraId="6D9B771A" w14:textId="77777777" w:rsidR="00113B62" w:rsidRDefault="00000000">
            <w:pPr>
              <w:spacing w:after="0"/>
              <w:ind w:left="77"/>
            </w:pPr>
            <w:r>
              <w:rPr>
                <w:b/>
                <w:color w:val="231F20"/>
                <w:sz w:val="24"/>
              </w:rPr>
              <w:t>Methaqualone/I</w:t>
            </w:r>
            <w:r>
              <w:rPr>
                <w:b/>
                <w:sz w:val="24"/>
              </w:rPr>
              <w:t xml:space="preserve"> </w:t>
            </w:r>
          </w:p>
        </w:tc>
        <w:tc>
          <w:tcPr>
            <w:tcW w:w="2892" w:type="dxa"/>
            <w:gridSpan w:val="2"/>
            <w:tcBorders>
              <w:top w:val="single" w:sz="4" w:space="0" w:color="231F20"/>
              <w:left w:val="single" w:sz="4" w:space="0" w:color="231F20"/>
              <w:bottom w:val="single" w:sz="4" w:space="0" w:color="231F20"/>
              <w:right w:val="single" w:sz="4" w:space="0" w:color="231F20"/>
            </w:tcBorders>
            <w:vAlign w:val="bottom"/>
          </w:tcPr>
          <w:p w14:paraId="00350CB9" w14:textId="77777777" w:rsidR="00113B62" w:rsidRDefault="00000000">
            <w:pPr>
              <w:spacing w:after="0"/>
              <w:ind w:left="78"/>
            </w:pPr>
            <w:r>
              <w:rPr>
                <w:color w:val="231F20"/>
                <w:sz w:val="24"/>
              </w:rPr>
              <w:t>Quaalude</w:t>
            </w:r>
            <w:r>
              <w:rPr>
                <w:sz w:val="24"/>
              </w:rPr>
              <w:t xml:space="preserve"> </w:t>
            </w:r>
          </w:p>
        </w:tc>
        <w:tc>
          <w:tcPr>
            <w:tcW w:w="720" w:type="dxa"/>
            <w:tcBorders>
              <w:top w:val="single" w:sz="4" w:space="0" w:color="231F20"/>
              <w:left w:val="single" w:sz="4" w:space="0" w:color="231F20"/>
              <w:bottom w:val="single" w:sz="4" w:space="0" w:color="231F20"/>
              <w:right w:val="single" w:sz="4" w:space="0" w:color="231F20"/>
            </w:tcBorders>
            <w:vAlign w:val="bottom"/>
          </w:tcPr>
          <w:p w14:paraId="0E35B475" w14:textId="77777777" w:rsidR="00113B62" w:rsidRDefault="00000000">
            <w:pPr>
              <w:spacing w:after="0"/>
              <w:ind w:left="79"/>
            </w:pPr>
            <w:r>
              <w:rPr>
                <w:color w:val="231F20"/>
                <w:sz w:val="24"/>
              </w:rPr>
              <w:t>High</w:t>
            </w:r>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vAlign w:val="bottom"/>
          </w:tcPr>
          <w:p w14:paraId="3D58962A" w14:textId="77777777" w:rsidR="00113B62" w:rsidRDefault="00000000">
            <w:pPr>
              <w:spacing w:after="0"/>
              <w:ind w:left="79"/>
            </w:pPr>
            <w:r>
              <w:rPr>
                <w:color w:val="231F20"/>
                <w:sz w:val="24"/>
              </w:rPr>
              <w:t>Yes</w:t>
            </w: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vAlign w:val="bottom"/>
          </w:tcPr>
          <w:p w14:paraId="0A85B12B" w14:textId="77777777" w:rsidR="00113B62" w:rsidRDefault="00000000">
            <w:pPr>
              <w:spacing w:after="0"/>
              <w:ind w:left="79"/>
            </w:pPr>
            <w:r>
              <w:rPr>
                <w:color w:val="231F20"/>
                <w:sz w:val="24"/>
              </w:rPr>
              <w:t>4 – 8</w:t>
            </w:r>
            <w:r>
              <w:rPr>
                <w:sz w:val="24"/>
              </w:rPr>
              <w:t xml:space="preserve"> </w:t>
            </w:r>
          </w:p>
        </w:tc>
        <w:tc>
          <w:tcPr>
            <w:tcW w:w="0" w:type="auto"/>
            <w:vMerge/>
            <w:tcBorders>
              <w:top w:val="nil"/>
              <w:left w:val="single" w:sz="4" w:space="0" w:color="231F20"/>
              <w:bottom w:val="nil"/>
              <w:right w:val="single" w:sz="4" w:space="0" w:color="231F20"/>
            </w:tcBorders>
          </w:tcPr>
          <w:p w14:paraId="45EA777E" w14:textId="77777777" w:rsidR="00113B62" w:rsidRDefault="00113B62"/>
        </w:tc>
        <w:tc>
          <w:tcPr>
            <w:tcW w:w="0" w:type="auto"/>
            <w:vMerge/>
            <w:tcBorders>
              <w:top w:val="nil"/>
              <w:left w:val="single" w:sz="4" w:space="0" w:color="231F20"/>
              <w:bottom w:val="nil"/>
              <w:right w:val="single" w:sz="4" w:space="0" w:color="231F20"/>
            </w:tcBorders>
          </w:tcPr>
          <w:p w14:paraId="4EF6F171" w14:textId="77777777" w:rsidR="00113B62" w:rsidRDefault="00113B62"/>
        </w:tc>
      </w:tr>
      <w:tr w:rsidR="00113B62" w14:paraId="3C671F2A" w14:textId="77777777">
        <w:trPr>
          <w:trHeight w:val="766"/>
        </w:trPr>
        <w:tc>
          <w:tcPr>
            <w:tcW w:w="1831" w:type="dxa"/>
            <w:tcBorders>
              <w:top w:val="single" w:sz="4" w:space="0" w:color="231F20"/>
              <w:left w:val="single" w:sz="4" w:space="0" w:color="231F20"/>
              <w:bottom w:val="single" w:sz="4" w:space="0" w:color="231F20"/>
              <w:right w:val="single" w:sz="4" w:space="0" w:color="231F20"/>
            </w:tcBorders>
          </w:tcPr>
          <w:p w14:paraId="00F68CB1" w14:textId="77777777" w:rsidR="00113B62" w:rsidRDefault="00000000">
            <w:pPr>
              <w:spacing w:after="0"/>
              <w:ind w:left="77"/>
            </w:pPr>
            <w:r>
              <w:rPr>
                <w:b/>
                <w:color w:val="231F20"/>
                <w:sz w:val="24"/>
              </w:rPr>
              <w:t xml:space="preserve">Other </w:t>
            </w:r>
          </w:p>
          <w:p w14:paraId="0D8016AE" w14:textId="77777777" w:rsidR="00113B62" w:rsidRDefault="00000000">
            <w:pPr>
              <w:spacing w:after="0"/>
              <w:ind w:left="77"/>
            </w:pPr>
            <w:r>
              <w:rPr>
                <w:b/>
                <w:color w:val="231F20"/>
                <w:sz w:val="24"/>
              </w:rPr>
              <w:t>Depressants/III IV</w:t>
            </w:r>
            <w:r>
              <w:rPr>
                <w:b/>
                <w:sz w:val="24"/>
              </w:rPr>
              <w:t xml:space="preserve"> </w:t>
            </w:r>
          </w:p>
          <w:p w14:paraId="05F2C36B" w14:textId="77777777" w:rsidR="00113B62" w:rsidRDefault="00000000">
            <w:pPr>
              <w:spacing w:after="0"/>
            </w:pPr>
            <w:r>
              <w:rPr>
                <w:b/>
                <w:sz w:val="24"/>
              </w:rPr>
              <w:t xml:space="preserve"> </w:t>
            </w:r>
          </w:p>
        </w:tc>
        <w:tc>
          <w:tcPr>
            <w:tcW w:w="2892" w:type="dxa"/>
            <w:gridSpan w:val="2"/>
            <w:tcBorders>
              <w:top w:val="single" w:sz="4" w:space="0" w:color="231F20"/>
              <w:left w:val="single" w:sz="4" w:space="0" w:color="231F20"/>
              <w:bottom w:val="single" w:sz="4" w:space="0" w:color="231F20"/>
              <w:right w:val="single" w:sz="4" w:space="0" w:color="231F20"/>
            </w:tcBorders>
            <w:vAlign w:val="bottom"/>
          </w:tcPr>
          <w:p w14:paraId="4D3F934F" w14:textId="77777777" w:rsidR="00113B62" w:rsidRDefault="00000000">
            <w:pPr>
              <w:spacing w:after="39"/>
              <w:ind w:left="78"/>
            </w:pPr>
            <w:proofErr w:type="spellStart"/>
            <w:r>
              <w:rPr>
                <w:color w:val="231F20"/>
                <w:sz w:val="24"/>
              </w:rPr>
              <w:t>Equanil</w:t>
            </w:r>
            <w:proofErr w:type="spellEnd"/>
            <w:r>
              <w:rPr>
                <w:color w:val="231F20"/>
                <w:sz w:val="24"/>
              </w:rPr>
              <w:t xml:space="preserve">, </w:t>
            </w:r>
            <w:proofErr w:type="spellStart"/>
            <w:r>
              <w:rPr>
                <w:color w:val="231F20"/>
                <w:sz w:val="24"/>
              </w:rPr>
              <w:t>Miltown</w:t>
            </w:r>
            <w:proofErr w:type="spellEnd"/>
            <w:r>
              <w:rPr>
                <w:color w:val="231F20"/>
                <w:sz w:val="24"/>
              </w:rPr>
              <w:t xml:space="preserve">, </w:t>
            </w:r>
            <w:proofErr w:type="spellStart"/>
            <w:r>
              <w:rPr>
                <w:color w:val="231F20"/>
                <w:sz w:val="24"/>
              </w:rPr>
              <w:t>Noludar</w:t>
            </w:r>
            <w:proofErr w:type="spellEnd"/>
            <w:r>
              <w:rPr>
                <w:color w:val="231F20"/>
                <w:sz w:val="24"/>
              </w:rPr>
              <w:t>,</w:t>
            </w:r>
            <w:r>
              <w:rPr>
                <w:sz w:val="24"/>
              </w:rPr>
              <w:t xml:space="preserve"> </w:t>
            </w:r>
          </w:p>
          <w:p w14:paraId="1B031F12" w14:textId="77777777" w:rsidR="00113B62" w:rsidRDefault="00000000">
            <w:pPr>
              <w:spacing w:after="0"/>
              <w:ind w:left="78"/>
            </w:pPr>
            <w:proofErr w:type="spellStart"/>
            <w:r>
              <w:rPr>
                <w:color w:val="231F20"/>
                <w:sz w:val="24"/>
              </w:rPr>
              <w:t>Placidyl</w:t>
            </w:r>
            <w:proofErr w:type="spellEnd"/>
            <w:r>
              <w:rPr>
                <w:color w:val="231F20"/>
                <w:sz w:val="24"/>
              </w:rPr>
              <w:t xml:space="preserve">, </w:t>
            </w:r>
            <w:proofErr w:type="spellStart"/>
            <w:r>
              <w:rPr>
                <w:color w:val="231F20"/>
                <w:sz w:val="24"/>
              </w:rPr>
              <w:t>Valmid</w:t>
            </w:r>
            <w:proofErr w:type="spellEnd"/>
            <w:r>
              <w:rPr>
                <w:sz w:val="24"/>
              </w:rPr>
              <w:t xml:space="preserve"> </w:t>
            </w:r>
          </w:p>
        </w:tc>
        <w:tc>
          <w:tcPr>
            <w:tcW w:w="720" w:type="dxa"/>
            <w:tcBorders>
              <w:top w:val="single" w:sz="4" w:space="0" w:color="231F20"/>
              <w:left w:val="single" w:sz="4" w:space="0" w:color="231F20"/>
              <w:bottom w:val="single" w:sz="4" w:space="0" w:color="231F20"/>
              <w:right w:val="single" w:sz="4" w:space="0" w:color="231F20"/>
            </w:tcBorders>
          </w:tcPr>
          <w:p w14:paraId="61CBBDD8" w14:textId="77777777" w:rsidR="00113B62" w:rsidRDefault="00000000">
            <w:pPr>
              <w:spacing w:after="0"/>
              <w:ind w:left="79"/>
              <w:jc w:val="both"/>
            </w:pPr>
            <w:r>
              <w:rPr>
                <w:color w:val="231F20"/>
                <w:sz w:val="24"/>
              </w:rPr>
              <w:t>Moder</w:t>
            </w:r>
          </w:p>
          <w:p w14:paraId="603EEC2C" w14:textId="77777777" w:rsidR="00113B62" w:rsidRDefault="00000000">
            <w:pPr>
              <w:spacing w:after="0"/>
              <w:ind w:left="79"/>
            </w:pPr>
            <w:r>
              <w:rPr>
                <w:color w:val="231F20"/>
                <w:sz w:val="24"/>
              </w:rPr>
              <w:t>ate</w:t>
            </w:r>
            <w:r>
              <w:rPr>
                <w:sz w:val="24"/>
              </w:rPr>
              <w:t xml:space="preserve"> </w:t>
            </w:r>
          </w:p>
          <w:p w14:paraId="68F7329E" w14:textId="77777777" w:rsidR="00113B62" w:rsidRDefault="00000000">
            <w:pPr>
              <w:spacing w:after="0"/>
              <w:ind w:left="1"/>
            </w:pPr>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6E5DC10B" w14:textId="77777777" w:rsidR="00113B62" w:rsidRDefault="00000000">
            <w:pPr>
              <w:spacing w:after="123"/>
              <w:ind w:left="79"/>
            </w:pPr>
            <w:r>
              <w:rPr>
                <w:color w:val="231F20"/>
                <w:sz w:val="24"/>
              </w:rPr>
              <w:t>Yes</w:t>
            </w:r>
            <w:r>
              <w:rPr>
                <w:sz w:val="24"/>
              </w:rPr>
              <w:t xml:space="preserve"> </w:t>
            </w:r>
          </w:p>
          <w:p w14:paraId="1DC3C78C" w14:textId="77777777" w:rsidR="00113B62" w:rsidRDefault="00000000">
            <w:pPr>
              <w:spacing w:after="0"/>
              <w:ind w:left="1"/>
            </w:pP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7ACB05C5" w14:textId="77777777" w:rsidR="00113B62" w:rsidRDefault="00000000">
            <w:pPr>
              <w:spacing w:after="123"/>
              <w:ind w:left="79"/>
            </w:pPr>
            <w:r>
              <w:rPr>
                <w:color w:val="231F20"/>
                <w:sz w:val="24"/>
              </w:rPr>
              <w:t>4 – 8</w:t>
            </w:r>
            <w:r>
              <w:rPr>
                <w:sz w:val="24"/>
              </w:rPr>
              <w:t xml:space="preserve"> </w:t>
            </w:r>
          </w:p>
          <w:p w14:paraId="59A95472" w14:textId="77777777" w:rsidR="00113B62" w:rsidRDefault="00000000">
            <w:pPr>
              <w:spacing w:after="0"/>
              <w:ind w:left="1"/>
            </w:pPr>
            <w:r>
              <w:rPr>
                <w:sz w:val="24"/>
              </w:rPr>
              <w:t xml:space="preserve"> </w:t>
            </w:r>
          </w:p>
        </w:tc>
        <w:tc>
          <w:tcPr>
            <w:tcW w:w="0" w:type="auto"/>
            <w:vMerge/>
            <w:tcBorders>
              <w:top w:val="nil"/>
              <w:left w:val="single" w:sz="4" w:space="0" w:color="231F20"/>
              <w:bottom w:val="single" w:sz="4" w:space="0" w:color="231F20"/>
              <w:right w:val="single" w:sz="4" w:space="0" w:color="231F20"/>
            </w:tcBorders>
          </w:tcPr>
          <w:p w14:paraId="5019793F" w14:textId="77777777" w:rsidR="00113B62" w:rsidRDefault="00113B62"/>
        </w:tc>
        <w:tc>
          <w:tcPr>
            <w:tcW w:w="0" w:type="auto"/>
            <w:vMerge/>
            <w:tcBorders>
              <w:top w:val="nil"/>
              <w:left w:val="single" w:sz="4" w:space="0" w:color="231F20"/>
              <w:bottom w:val="single" w:sz="4" w:space="0" w:color="231F20"/>
              <w:right w:val="single" w:sz="4" w:space="0" w:color="231F20"/>
            </w:tcBorders>
          </w:tcPr>
          <w:p w14:paraId="7C4D4BF0" w14:textId="77777777" w:rsidR="00113B62" w:rsidRDefault="00113B62"/>
        </w:tc>
      </w:tr>
      <w:tr w:rsidR="00113B62" w14:paraId="5281763A" w14:textId="77777777">
        <w:trPr>
          <w:trHeight w:val="407"/>
        </w:trPr>
        <w:tc>
          <w:tcPr>
            <w:tcW w:w="5443" w:type="dxa"/>
            <w:gridSpan w:val="4"/>
            <w:tcBorders>
              <w:top w:val="single" w:sz="4" w:space="0" w:color="231F20"/>
              <w:left w:val="single" w:sz="4" w:space="0" w:color="231F20"/>
              <w:bottom w:val="single" w:sz="4" w:space="0" w:color="231F20"/>
              <w:right w:val="nil"/>
            </w:tcBorders>
            <w:shd w:val="clear" w:color="auto" w:fill="DCDDDE"/>
            <w:vAlign w:val="bottom"/>
          </w:tcPr>
          <w:p w14:paraId="5B23542A" w14:textId="77777777" w:rsidR="00113B62" w:rsidRDefault="00000000">
            <w:pPr>
              <w:spacing w:after="0"/>
              <w:ind w:left="77"/>
            </w:pPr>
            <w:r>
              <w:rPr>
                <w:b/>
                <w:color w:val="231F20"/>
                <w:sz w:val="24"/>
              </w:rPr>
              <w:t>STIMULANTS</w:t>
            </w:r>
            <w:r>
              <w:rPr>
                <w:sz w:val="24"/>
              </w:rPr>
              <w:t xml:space="preserve"> </w:t>
            </w:r>
          </w:p>
        </w:tc>
        <w:tc>
          <w:tcPr>
            <w:tcW w:w="3510" w:type="dxa"/>
            <w:gridSpan w:val="3"/>
            <w:tcBorders>
              <w:top w:val="single" w:sz="4" w:space="0" w:color="231F20"/>
              <w:left w:val="nil"/>
              <w:bottom w:val="single" w:sz="4" w:space="0" w:color="231F20"/>
              <w:right w:val="nil"/>
            </w:tcBorders>
            <w:shd w:val="clear" w:color="auto" w:fill="DCDDDE"/>
          </w:tcPr>
          <w:p w14:paraId="7560BB27" w14:textId="77777777" w:rsidR="00113B62" w:rsidRDefault="00113B62"/>
        </w:tc>
        <w:tc>
          <w:tcPr>
            <w:tcW w:w="1619" w:type="dxa"/>
            <w:tcBorders>
              <w:top w:val="single" w:sz="4" w:space="0" w:color="231F20"/>
              <w:left w:val="nil"/>
              <w:bottom w:val="single" w:sz="4" w:space="0" w:color="231F20"/>
              <w:right w:val="single" w:sz="4" w:space="0" w:color="231F20"/>
            </w:tcBorders>
            <w:shd w:val="clear" w:color="auto" w:fill="DCDDDE"/>
          </w:tcPr>
          <w:p w14:paraId="1AF8B697" w14:textId="77777777" w:rsidR="00113B62" w:rsidRDefault="00113B62"/>
        </w:tc>
      </w:tr>
      <w:tr w:rsidR="00113B62" w14:paraId="778E35EC" w14:textId="77777777">
        <w:trPr>
          <w:trHeight w:val="409"/>
        </w:trPr>
        <w:tc>
          <w:tcPr>
            <w:tcW w:w="1831" w:type="dxa"/>
            <w:tcBorders>
              <w:top w:val="single" w:sz="4" w:space="0" w:color="231F20"/>
              <w:left w:val="single" w:sz="4" w:space="0" w:color="231F20"/>
              <w:bottom w:val="single" w:sz="4" w:space="0" w:color="231F20"/>
              <w:right w:val="single" w:sz="4" w:space="0" w:color="231F20"/>
            </w:tcBorders>
            <w:vAlign w:val="bottom"/>
          </w:tcPr>
          <w:p w14:paraId="4BA171D3" w14:textId="77777777" w:rsidR="00113B62" w:rsidRDefault="00000000">
            <w:pPr>
              <w:spacing w:after="0"/>
              <w:ind w:left="77"/>
            </w:pPr>
            <w:r>
              <w:rPr>
                <w:b/>
                <w:color w:val="231F20"/>
                <w:sz w:val="24"/>
              </w:rPr>
              <w:t>Cocaine/II</w:t>
            </w:r>
            <w:r>
              <w:rPr>
                <w:b/>
                <w:sz w:val="24"/>
              </w:rPr>
              <w:t xml:space="preserve"> </w:t>
            </w:r>
          </w:p>
        </w:tc>
        <w:tc>
          <w:tcPr>
            <w:tcW w:w="2892" w:type="dxa"/>
            <w:gridSpan w:val="2"/>
            <w:tcBorders>
              <w:top w:val="single" w:sz="4" w:space="0" w:color="231F20"/>
              <w:left w:val="single" w:sz="4" w:space="0" w:color="231F20"/>
              <w:bottom w:val="single" w:sz="4" w:space="0" w:color="231F20"/>
              <w:right w:val="single" w:sz="4" w:space="0" w:color="231F20"/>
            </w:tcBorders>
            <w:vAlign w:val="bottom"/>
          </w:tcPr>
          <w:p w14:paraId="0B9894EE" w14:textId="77777777" w:rsidR="00113B62" w:rsidRDefault="00000000">
            <w:pPr>
              <w:spacing w:after="0"/>
              <w:ind w:left="78"/>
            </w:pPr>
            <w:r>
              <w:rPr>
                <w:color w:val="231F20"/>
                <w:sz w:val="24"/>
              </w:rPr>
              <w:t>Coke, Flake, Snow, Crack</w:t>
            </w:r>
            <w:r>
              <w:rPr>
                <w:sz w:val="24"/>
              </w:rPr>
              <w:t xml:space="preserve"> </w:t>
            </w:r>
          </w:p>
        </w:tc>
        <w:tc>
          <w:tcPr>
            <w:tcW w:w="720" w:type="dxa"/>
            <w:tcBorders>
              <w:top w:val="single" w:sz="4" w:space="0" w:color="231F20"/>
              <w:left w:val="single" w:sz="4" w:space="0" w:color="231F20"/>
              <w:bottom w:val="single" w:sz="4" w:space="0" w:color="231F20"/>
              <w:right w:val="single" w:sz="4" w:space="0" w:color="231F20"/>
            </w:tcBorders>
            <w:vAlign w:val="bottom"/>
          </w:tcPr>
          <w:p w14:paraId="779629CD" w14:textId="77777777" w:rsidR="00113B62" w:rsidRDefault="00000000">
            <w:pPr>
              <w:spacing w:after="0"/>
              <w:ind w:left="79"/>
            </w:pPr>
            <w:r>
              <w:rPr>
                <w:color w:val="231F20"/>
                <w:sz w:val="24"/>
              </w:rPr>
              <w:t>High</w:t>
            </w:r>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vAlign w:val="bottom"/>
          </w:tcPr>
          <w:p w14:paraId="56CE9847" w14:textId="77777777" w:rsidR="00113B62" w:rsidRDefault="00000000">
            <w:pPr>
              <w:spacing w:after="0"/>
              <w:ind w:left="79"/>
            </w:pPr>
            <w:r>
              <w:rPr>
                <w:color w:val="231F20"/>
                <w:sz w:val="24"/>
              </w:rPr>
              <w:t>Yes</w:t>
            </w: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vAlign w:val="bottom"/>
          </w:tcPr>
          <w:p w14:paraId="4EB4D0E8" w14:textId="77777777" w:rsidR="00113B62" w:rsidRDefault="00000000">
            <w:pPr>
              <w:spacing w:after="0"/>
              <w:ind w:left="79"/>
            </w:pPr>
            <w:r>
              <w:rPr>
                <w:color w:val="231F20"/>
                <w:sz w:val="24"/>
              </w:rPr>
              <w:t>1 – 2</w:t>
            </w:r>
            <w:r>
              <w:rPr>
                <w:sz w:val="24"/>
              </w:rPr>
              <w:t xml:space="preserve"> </w:t>
            </w:r>
          </w:p>
        </w:tc>
        <w:tc>
          <w:tcPr>
            <w:tcW w:w="1521" w:type="dxa"/>
            <w:vMerge w:val="restart"/>
            <w:tcBorders>
              <w:top w:val="single" w:sz="4" w:space="0" w:color="231F20"/>
              <w:left w:val="single" w:sz="4" w:space="0" w:color="231F20"/>
              <w:bottom w:val="single" w:sz="4" w:space="0" w:color="231F20"/>
              <w:right w:val="single" w:sz="4" w:space="0" w:color="231F20"/>
            </w:tcBorders>
          </w:tcPr>
          <w:p w14:paraId="09BF2A74" w14:textId="77777777" w:rsidR="00113B62" w:rsidRDefault="00000000">
            <w:pPr>
              <w:spacing w:after="4" w:line="252" w:lineRule="auto"/>
              <w:ind w:left="80" w:right="2"/>
            </w:pPr>
            <w:r>
              <w:rPr>
                <w:color w:val="231F20"/>
                <w:sz w:val="24"/>
              </w:rPr>
              <w:t>Agitation,</w:t>
            </w:r>
            <w:r>
              <w:rPr>
                <w:sz w:val="24"/>
              </w:rPr>
              <w:t xml:space="preserve"> </w:t>
            </w:r>
            <w:r>
              <w:rPr>
                <w:color w:val="231F20"/>
                <w:sz w:val="24"/>
              </w:rPr>
              <w:t>increase in body temperature,</w:t>
            </w:r>
            <w:r>
              <w:rPr>
                <w:sz w:val="24"/>
              </w:rPr>
              <w:t xml:space="preserve"> </w:t>
            </w:r>
          </w:p>
          <w:p w14:paraId="05CC5346" w14:textId="77777777" w:rsidR="00113B62" w:rsidRDefault="00000000">
            <w:pPr>
              <w:spacing w:after="0"/>
              <w:ind w:left="80"/>
            </w:pPr>
            <w:r>
              <w:rPr>
                <w:color w:val="231F20"/>
                <w:sz w:val="24"/>
              </w:rPr>
              <w:t>hallucinations, convulsions, possible death</w:t>
            </w:r>
            <w:r>
              <w:rPr>
                <w:sz w:val="24"/>
              </w:rPr>
              <w:t xml:space="preserve"> </w:t>
            </w:r>
          </w:p>
        </w:tc>
        <w:tc>
          <w:tcPr>
            <w:tcW w:w="1619" w:type="dxa"/>
            <w:vMerge w:val="restart"/>
            <w:tcBorders>
              <w:top w:val="single" w:sz="4" w:space="0" w:color="231F20"/>
              <w:left w:val="single" w:sz="4" w:space="0" w:color="231F20"/>
              <w:bottom w:val="single" w:sz="4" w:space="0" w:color="231F20"/>
              <w:right w:val="single" w:sz="4" w:space="0" w:color="231F20"/>
            </w:tcBorders>
          </w:tcPr>
          <w:p w14:paraId="0AA36193" w14:textId="77777777" w:rsidR="00113B62" w:rsidRDefault="00000000">
            <w:pPr>
              <w:spacing w:after="0" w:line="254" w:lineRule="auto"/>
              <w:ind w:left="80" w:right="274"/>
              <w:jc w:val="both"/>
            </w:pPr>
            <w:r>
              <w:rPr>
                <w:color w:val="231F20"/>
                <w:sz w:val="24"/>
              </w:rPr>
              <w:t xml:space="preserve">Apathy, long periods of sleep, irritability, </w:t>
            </w:r>
          </w:p>
          <w:p w14:paraId="38E30045" w14:textId="77777777" w:rsidR="00113B62" w:rsidRDefault="00000000">
            <w:pPr>
              <w:spacing w:after="0"/>
              <w:ind w:left="80"/>
            </w:pPr>
            <w:r>
              <w:rPr>
                <w:color w:val="231F20"/>
                <w:sz w:val="24"/>
              </w:rPr>
              <w:t>depression,</w:t>
            </w:r>
            <w:r>
              <w:rPr>
                <w:sz w:val="24"/>
              </w:rPr>
              <w:t xml:space="preserve"> </w:t>
            </w:r>
            <w:r>
              <w:rPr>
                <w:color w:val="231F20"/>
                <w:sz w:val="24"/>
              </w:rPr>
              <w:t>disorientation</w:t>
            </w:r>
            <w:r>
              <w:rPr>
                <w:sz w:val="24"/>
              </w:rPr>
              <w:t xml:space="preserve"> </w:t>
            </w:r>
          </w:p>
        </w:tc>
      </w:tr>
      <w:tr w:rsidR="00113B62" w14:paraId="192426BC" w14:textId="77777777">
        <w:trPr>
          <w:trHeight w:val="701"/>
        </w:trPr>
        <w:tc>
          <w:tcPr>
            <w:tcW w:w="1831" w:type="dxa"/>
            <w:tcBorders>
              <w:top w:val="single" w:sz="4" w:space="0" w:color="231F20"/>
              <w:left w:val="single" w:sz="4" w:space="0" w:color="231F20"/>
              <w:bottom w:val="single" w:sz="4" w:space="0" w:color="231F20"/>
              <w:right w:val="single" w:sz="4" w:space="0" w:color="231F20"/>
            </w:tcBorders>
          </w:tcPr>
          <w:p w14:paraId="25B79D4A" w14:textId="77777777" w:rsidR="00113B62" w:rsidRDefault="00000000">
            <w:pPr>
              <w:spacing w:after="0"/>
              <w:ind w:left="77"/>
              <w:jc w:val="both"/>
            </w:pPr>
            <w:r>
              <w:rPr>
                <w:b/>
                <w:color w:val="231F20"/>
                <w:sz w:val="24"/>
              </w:rPr>
              <w:t>Methylphenidate/II</w:t>
            </w:r>
            <w:r>
              <w:rPr>
                <w:b/>
                <w:sz w:val="24"/>
              </w:rPr>
              <w:t xml:space="preserve"> </w:t>
            </w:r>
          </w:p>
        </w:tc>
        <w:tc>
          <w:tcPr>
            <w:tcW w:w="2892" w:type="dxa"/>
            <w:gridSpan w:val="2"/>
            <w:tcBorders>
              <w:top w:val="single" w:sz="4" w:space="0" w:color="231F20"/>
              <w:left w:val="single" w:sz="4" w:space="0" w:color="231F20"/>
              <w:bottom w:val="single" w:sz="4" w:space="0" w:color="231F20"/>
              <w:right w:val="single" w:sz="4" w:space="0" w:color="231F20"/>
            </w:tcBorders>
          </w:tcPr>
          <w:p w14:paraId="1019F1C8" w14:textId="77777777" w:rsidR="00113B62" w:rsidRDefault="00000000">
            <w:pPr>
              <w:spacing w:after="0"/>
              <w:ind w:left="78"/>
            </w:pPr>
            <w:r>
              <w:rPr>
                <w:color w:val="231F20"/>
                <w:sz w:val="24"/>
              </w:rPr>
              <w:t>Ritalin</w:t>
            </w:r>
            <w:r>
              <w:rPr>
                <w:sz w:val="24"/>
              </w:rPr>
              <w:t xml:space="preserve"> </w:t>
            </w:r>
          </w:p>
        </w:tc>
        <w:tc>
          <w:tcPr>
            <w:tcW w:w="720" w:type="dxa"/>
            <w:tcBorders>
              <w:top w:val="single" w:sz="4" w:space="0" w:color="231F20"/>
              <w:left w:val="single" w:sz="4" w:space="0" w:color="231F20"/>
              <w:bottom w:val="single" w:sz="4" w:space="0" w:color="231F20"/>
              <w:right w:val="single" w:sz="4" w:space="0" w:color="231F20"/>
            </w:tcBorders>
            <w:vAlign w:val="bottom"/>
          </w:tcPr>
          <w:p w14:paraId="4E5D4D96" w14:textId="77777777" w:rsidR="00113B62" w:rsidRDefault="00000000">
            <w:pPr>
              <w:spacing w:after="0"/>
              <w:ind w:left="79"/>
              <w:jc w:val="both"/>
            </w:pPr>
            <w:r>
              <w:rPr>
                <w:color w:val="231F20"/>
                <w:sz w:val="24"/>
              </w:rPr>
              <w:t>Moder</w:t>
            </w:r>
          </w:p>
          <w:p w14:paraId="6C765BB7" w14:textId="77777777" w:rsidR="00113B62" w:rsidRDefault="00000000">
            <w:pPr>
              <w:spacing w:after="0"/>
              <w:ind w:left="79"/>
            </w:pPr>
            <w:r>
              <w:rPr>
                <w:color w:val="231F20"/>
                <w:sz w:val="24"/>
              </w:rPr>
              <w:t>ate</w:t>
            </w:r>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13A96EB9" w14:textId="77777777" w:rsidR="00113B62" w:rsidRDefault="00000000">
            <w:pPr>
              <w:spacing w:after="0"/>
              <w:ind w:left="79"/>
            </w:pPr>
            <w:r>
              <w:rPr>
                <w:color w:val="231F20"/>
                <w:sz w:val="24"/>
              </w:rPr>
              <w:t>Yes</w:t>
            </w: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6609709E" w14:textId="77777777" w:rsidR="00113B62" w:rsidRDefault="00000000">
            <w:pPr>
              <w:spacing w:after="0"/>
              <w:ind w:left="79"/>
            </w:pPr>
            <w:r>
              <w:rPr>
                <w:color w:val="231F20"/>
                <w:sz w:val="24"/>
              </w:rPr>
              <w:t>2 – 4</w:t>
            </w:r>
            <w:r>
              <w:rPr>
                <w:sz w:val="24"/>
              </w:rPr>
              <w:t xml:space="preserve"> </w:t>
            </w:r>
          </w:p>
        </w:tc>
        <w:tc>
          <w:tcPr>
            <w:tcW w:w="0" w:type="auto"/>
            <w:vMerge/>
            <w:tcBorders>
              <w:top w:val="nil"/>
              <w:left w:val="single" w:sz="4" w:space="0" w:color="231F20"/>
              <w:bottom w:val="nil"/>
              <w:right w:val="single" w:sz="4" w:space="0" w:color="231F20"/>
            </w:tcBorders>
          </w:tcPr>
          <w:p w14:paraId="13324D32" w14:textId="77777777" w:rsidR="00113B62" w:rsidRDefault="00113B62"/>
        </w:tc>
        <w:tc>
          <w:tcPr>
            <w:tcW w:w="0" w:type="auto"/>
            <w:vMerge/>
            <w:tcBorders>
              <w:top w:val="nil"/>
              <w:left w:val="single" w:sz="4" w:space="0" w:color="231F20"/>
              <w:bottom w:val="nil"/>
              <w:right w:val="single" w:sz="4" w:space="0" w:color="231F20"/>
            </w:tcBorders>
          </w:tcPr>
          <w:p w14:paraId="0BC82AF1" w14:textId="77777777" w:rsidR="00113B62" w:rsidRDefault="00113B62"/>
        </w:tc>
      </w:tr>
      <w:tr w:rsidR="00113B62" w14:paraId="4B5FBFF9" w14:textId="77777777">
        <w:trPr>
          <w:trHeight w:val="1308"/>
        </w:trPr>
        <w:tc>
          <w:tcPr>
            <w:tcW w:w="1831" w:type="dxa"/>
            <w:tcBorders>
              <w:top w:val="single" w:sz="4" w:space="0" w:color="231F20"/>
              <w:left w:val="single" w:sz="4" w:space="0" w:color="231F20"/>
              <w:bottom w:val="single" w:sz="4" w:space="0" w:color="231F20"/>
              <w:right w:val="single" w:sz="4" w:space="0" w:color="231F20"/>
            </w:tcBorders>
          </w:tcPr>
          <w:p w14:paraId="1AEEC334" w14:textId="77777777" w:rsidR="00113B62" w:rsidRDefault="00000000">
            <w:pPr>
              <w:spacing w:after="252" w:line="216" w:lineRule="auto"/>
              <w:ind w:left="77"/>
            </w:pPr>
            <w:r>
              <w:rPr>
                <w:b/>
                <w:color w:val="231F20"/>
                <w:sz w:val="24"/>
              </w:rPr>
              <w:t>Other Stimulants/III IV</w:t>
            </w:r>
            <w:r>
              <w:rPr>
                <w:b/>
                <w:sz w:val="24"/>
              </w:rPr>
              <w:t xml:space="preserve"> </w:t>
            </w:r>
          </w:p>
          <w:p w14:paraId="54C3719D" w14:textId="77777777" w:rsidR="00113B62" w:rsidRDefault="00000000">
            <w:pPr>
              <w:spacing w:after="0"/>
            </w:pPr>
            <w:r>
              <w:rPr>
                <w:b/>
                <w:sz w:val="24"/>
              </w:rPr>
              <w:t xml:space="preserve"> </w:t>
            </w:r>
          </w:p>
          <w:p w14:paraId="68EA7810" w14:textId="77777777" w:rsidR="00113B62" w:rsidRDefault="00000000">
            <w:pPr>
              <w:spacing w:after="0"/>
            </w:pPr>
            <w:r>
              <w:rPr>
                <w:b/>
                <w:sz w:val="24"/>
              </w:rPr>
              <w:t xml:space="preserve"> </w:t>
            </w:r>
          </w:p>
        </w:tc>
        <w:tc>
          <w:tcPr>
            <w:tcW w:w="2892" w:type="dxa"/>
            <w:gridSpan w:val="2"/>
            <w:tcBorders>
              <w:top w:val="single" w:sz="4" w:space="0" w:color="231F20"/>
              <w:left w:val="single" w:sz="4" w:space="0" w:color="231F20"/>
              <w:bottom w:val="single" w:sz="4" w:space="0" w:color="231F20"/>
              <w:right w:val="single" w:sz="4" w:space="0" w:color="231F20"/>
            </w:tcBorders>
            <w:vAlign w:val="bottom"/>
          </w:tcPr>
          <w:p w14:paraId="060CEA76" w14:textId="77777777" w:rsidR="00113B62" w:rsidRDefault="00000000">
            <w:pPr>
              <w:spacing w:after="0"/>
              <w:ind w:left="78"/>
            </w:pPr>
            <w:proofErr w:type="spellStart"/>
            <w:r>
              <w:rPr>
                <w:color w:val="231F20"/>
                <w:sz w:val="24"/>
              </w:rPr>
              <w:t>Adipex</w:t>
            </w:r>
            <w:proofErr w:type="spellEnd"/>
            <w:r>
              <w:rPr>
                <w:color w:val="231F20"/>
                <w:sz w:val="24"/>
              </w:rPr>
              <w:t xml:space="preserve">, </w:t>
            </w:r>
            <w:proofErr w:type="spellStart"/>
            <w:r>
              <w:rPr>
                <w:color w:val="231F20"/>
                <w:sz w:val="24"/>
              </w:rPr>
              <w:t>Cylert</w:t>
            </w:r>
            <w:proofErr w:type="spellEnd"/>
            <w:r>
              <w:rPr>
                <w:color w:val="231F20"/>
                <w:sz w:val="24"/>
              </w:rPr>
              <w:t xml:space="preserve">, </w:t>
            </w:r>
            <w:proofErr w:type="spellStart"/>
            <w:r>
              <w:rPr>
                <w:color w:val="231F20"/>
                <w:sz w:val="24"/>
              </w:rPr>
              <w:t>Didrex</w:t>
            </w:r>
            <w:proofErr w:type="spellEnd"/>
            <w:r>
              <w:rPr>
                <w:color w:val="231F20"/>
                <w:sz w:val="24"/>
              </w:rPr>
              <w:t xml:space="preserve">, </w:t>
            </w:r>
            <w:proofErr w:type="spellStart"/>
            <w:r>
              <w:rPr>
                <w:color w:val="231F20"/>
                <w:sz w:val="24"/>
              </w:rPr>
              <w:t>Ionamin</w:t>
            </w:r>
            <w:proofErr w:type="spellEnd"/>
            <w:r>
              <w:rPr>
                <w:color w:val="231F20"/>
                <w:sz w:val="24"/>
              </w:rPr>
              <w:t xml:space="preserve">, </w:t>
            </w:r>
          </w:p>
          <w:p w14:paraId="388B72E1" w14:textId="77777777" w:rsidR="00113B62" w:rsidRDefault="00000000">
            <w:pPr>
              <w:spacing w:after="0"/>
              <w:ind w:left="78"/>
            </w:pPr>
            <w:proofErr w:type="spellStart"/>
            <w:r>
              <w:rPr>
                <w:color w:val="231F20"/>
                <w:sz w:val="24"/>
              </w:rPr>
              <w:t>Melfiat</w:t>
            </w:r>
            <w:proofErr w:type="spellEnd"/>
            <w:r>
              <w:rPr>
                <w:color w:val="231F20"/>
                <w:sz w:val="24"/>
              </w:rPr>
              <w:t xml:space="preserve">, </w:t>
            </w:r>
            <w:proofErr w:type="spellStart"/>
            <w:r>
              <w:rPr>
                <w:color w:val="231F20"/>
                <w:sz w:val="24"/>
              </w:rPr>
              <w:t>Plegine</w:t>
            </w:r>
            <w:proofErr w:type="spellEnd"/>
            <w:r>
              <w:rPr>
                <w:color w:val="231F20"/>
                <w:sz w:val="24"/>
              </w:rPr>
              <w:t>,</w:t>
            </w:r>
            <w:r>
              <w:rPr>
                <w:sz w:val="24"/>
              </w:rPr>
              <w:t xml:space="preserve"> </w:t>
            </w:r>
          </w:p>
          <w:p w14:paraId="58C2FC8D" w14:textId="77777777" w:rsidR="00113B62" w:rsidRDefault="00000000">
            <w:pPr>
              <w:spacing w:after="0"/>
              <w:ind w:left="78"/>
            </w:pPr>
            <w:proofErr w:type="spellStart"/>
            <w:r>
              <w:rPr>
                <w:color w:val="231F20"/>
                <w:sz w:val="24"/>
              </w:rPr>
              <w:t>Sanorex</w:t>
            </w:r>
            <w:proofErr w:type="spellEnd"/>
            <w:r>
              <w:rPr>
                <w:color w:val="231F20"/>
                <w:sz w:val="24"/>
              </w:rPr>
              <w:t xml:space="preserve">, </w:t>
            </w:r>
            <w:proofErr w:type="spellStart"/>
            <w:r>
              <w:rPr>
                <w:color w:val="231F20"/>
                <w:sz w:val="24"/>
              </w:rPr>
              <w:t>Tenuate</w:t>
            </w:r>
            <w:proofErr w:type="spellEnd"/>
            <w:r>
              <w:rPr>
                <w:color w:val="231F20"/>
                <w:sz w:val="24"/>
              </w:rPr>
              <w:t xml:space="preserve">, </w:t>
            </w:r>
            <w:proofErr w:type="spellStart"/>
            <w:r>
              <w:rPr>
                <w:color w:val="231F20"/>
                <w:sz w:val="24"/>
              </w:rPr>
              <w:t>Tepanil</w:t>
            </w:r>
            <w:proofErr w:type="spellEnd"/>
            <w:r>
              <w:rPr>
                <w:color w:val="231F20"/>
                <w:sz w:val="24"/>
              </w:rPr>
              <w:t>,</w:t>
            </w:r>
            <w:r>
              <w:rPr>
                <w:sz w:val="24"/>
              </w:rPr>
              <w:t xml:space="preserve"> </w:t>
            </w:r>
          </w:p>
          <w:p w14:paraId="4B5F8CC2" w14:textId="77777777" w:rsidR="00113B62" w:rsidRDefault="00000000">
            <w:pPr>
              <w:spacing w:after="0"/>
              <w:ind w:left="78"/>
            </w:pPr>
            <w:r>
              <w:rPr>
                <w:color w:val="231F20"/>
                <w:sz w:val="24"/>
              </w:rPr>
              <w:t>Prelu-2</w:t>
            </w:r>
            <w:r>
              <w:rPr>
                <w:sz w:val="24"/>
              </w:rPr>
              <w:t xml:space="preserve"> </w:t>
            </w:r>
          </w:p>
        </w:tc>
        <w:tc>
          <w:tcPr>
            <w:tcW w:w="720" w:type="dxa"/>
            <w:tcBorders>
              <w:top w:val="single" w:sz="4" w:space="0" w:color="231F20"/>
              <w:left w:val="single" w:sz="4" w:space="0" w:color="231F20"/>
              <w:bottom w:val="single" w:sz="4" w:space="0" w:color="231F20"/>
              <w:right w:val="single" w:sz="4" w:space="0" w:color="231F20"/>
            </w:tcBorders>
          </w:tcPr>
          <w:p w14:paraId="2BA7B8A8" w14:textId="77777777" w:rsidR="00113B62" w:rsidRDefault="00000000">
            <w:pPr>
              <w:spacing w:after="370"/>
              <w:ind w:left="79"/>
            </w:pPr>
            <w:r>
              <w:rPr>
                <w:color w:val="231F20"/>
                <w:sz w:val="24"/>
              </w:rPr>
              <w:t>High</w:t>
            </w:r>
            <w:r>
              <w:rPr>
                <w:sz w:val="24"/>
              </w:rPr>
              <w:t xml:space="preserve"> </w:t>
            </w:r>
          </w:p>
          <w:p w14:paraId="5C63D820" w14:textId="77777777" w:rsidR="00113B62" w:rsidRDefault="00000000">
            <w:pPr>
              <w:spacing w:after="0"/>
              <w:ind w:left="1"/>
            </w:pPr>
            <w:r>
              <w:rPr>
                <w:sz w:val="24"/>
              </w:rPr>
              <w:t xml:space="preserve"> </w:t>
            </w:r>
          </w:p>
          <w:p w14:paraId="7D672E52" w14:textId="77777777" w:rsidR="00113B62" w:rsidRDefault="00000000">
            <w:pPr>
              <w:spacing w:after="0"/>
              <w:ind w:left="1"/>
            </w:pPr>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7A68F2CD" w14:textId="77777777" w:rsidR="00113B62" w:rsidRDefault="00000000">
            <w:pPr>
              <w:spacing w:after="370"/>
              <w:ind w:left="79"/>
            </w:pPr>
            <w:r>
              <w:rPr>
                <w:color w:val="231F20"/>
                <w:sz w:val="24"/>
              </w:rPr>
              <w:t>Yes</w:t>
            </w:r>
            <w:r>
              <w:rPr>
                <w:sz w:val="24"/>
              </w:rPr>
              <w:t xml:space="preserve"> </w:t>
            </w:r>
          </w:p>
          <w:p w14:paraId="27379BC9" w14:textId="77777777" w:rsidR="00113B62" w:rsidRDefault="00000000">
            <w:pPr>
              <w:spacing w:after="0"/>
              <w:ind w:left="1"/>
            </w:pPr>
            <w:r>
              <w:rPr>
                <w:sz w:val="24"/>
              </w:rPr>
              <w:t xml:space="preserve"> </w:t>
            </w:r>
          </w:p>
          <w:p w14:paraId="1B60247F" w14:textId="77777777" w:rsidR="00113B62" w:rsidRDefault="00000000">
            <w:pPr>
              <w:spacing w:after="0"/>
              <w:ind w:left="1"/>
            </w:pP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5264D1A2" w14:textId="77777777" w:rsidR="00113B62" w:rsidRDefault="00000000">
            <w:pPr>
              <w:spacing w:after="370"/>
              <w:ind w:left="79"/>
            </w:pPr>
            <w:r>
              <w:rPr>
                <w:color w:val="231F20"/>
                <w:sz w:val="24"/>
              </w:rPr>
              <w:t>2 – 4</w:t>
            </w:r>
            <w:r>
              <w:rPr>
                <w:sz w:val="24"/>
              </w:rPr>
              <w:t xml:space="preserve"> </w:t>
            </w:r>
          </w:p>
          <w:p w14:paraId="00CB2838" w14:textId="77777777" w:rsidR="00113B62" w:rsidRDefault="00000000">
            <w:pPr>
              <w:spacing w:after="0"/>
              <w:ind w:left="1"/>
            </w:pPr>
            <w:r>
              <w:rPr>
                <w:sz w:val="24"/>
              </w:rPr>
              <w:t xml:space="preserve"> </w:t>
            </w:r>
          </w:p>
          <w:p w14:paraId="0CD2A332" w14:textId="77777777" w:rsidR="00113B62" w:rsidRDefault="00000000">
            <w:pPr>
              <w:spacing w:after="0"/>
              <w:ind w:left="1"/>
            </w:pPr>
            <w:r>
              <w:rPr>
                <w:sz w:val="24"/>
              </w:rPr>
              <w:t xml:space="preserve"> </w:t>
            </w:r>
          </w:p>
        </w:tc>
        <w:tc>
          <w:tcPr>
            <w:tcW w:w="0" w:type="auto"/>
            <w:vMerge/>
            <w:tcBorders>
              <w:top w:val="nil"/>
              <w:left w:val="single" w:sz="4" w:space="0" w:color="231F20"/>
              <w:bottom w:val="single" w:sz="4" w:space="0" w:color="231F20"/>
              <w:right w:val="single" w:sz="4" w:space="0" w:color="231F20"/>
            </w:tcBorders>
          </w:tcPr>
          <w:p w14:paraId="07CB6725" w14:textId="77777777" w:rsidR="00113B62" w:rsidRDefault="00113B62"/>
        </w:tc>
        <w:tc>
          <w:tcPr>
            <w:tcW w:w="0" w:type="auto"/>
            <w:vMerge/>
            <w:tcBorders>
              <w:top w:val="nil"/>
              <w:left w:val="single" w:sz="4" w:space="0" w:color="231F20"/>
              <w:bottom w:val="single" w:sz="4" w:space="0" w:color="231F20"/>
              <w:right w:val="single" w:sz="4" w:space="0" w:color="231F20"/>
            </w:tcBorders>
          </w:tcPr>
          <w:p w14:paraId="2140BB57" w14:textId="77777777" w:rsidR="00113B62" w:rsidRDefault="00113B62"/>
        </w:tc>
      </w:tr>
      <w:tr w:rsidR="00113B62" w14:paraId="103A9AFE" w14:textId="77777777">
        <w:trPr>
          <w:trHeight w:val="408"/>
        </w:trPr>
        <w:tc>
          <w:tcPr>
            <w:tcW w:w="5443" w:type="dxa"/>
            <w:gridSpan w:val="4"/>
            <w:tcBorders>
              <w:top w:val="single" w:sz="4" w:space="0" w:color="231F20"/>
              <w:left w:val="single" w:sz="4" w:space="0" w:color="231F20"/>
              <w:bottom w:val="single" w:sz="4" w:space="0" w:color="231F20"/>
              <w:right w:val="nil"/>
            </w:tcBorders>
            <w:shd w:val="clear" w:color="auto" w:fill="DCDDDE"/>
            <w:vAlign w:val="bottom"/>
          </w:tcPr>
          <w:p w14:paraId="3354A0F7" w14:textId="77777777" w:rsidR="00113B62" w:rsidRDefault="00000000">
            <w:pPr>
              <w:spacing w:after="0"/>
              <w:ind w:left="77"/>
            </w:pPr>
            <w:r>
              <w:rPr>
                <w:b/>
                <w:color w:val="231F20"/>
                <w:sz w:val="24"/>
              </w:rPr>
              <w:lastRenderedPageBreak/>
              <w:t>HALLUCINOGENS</w:t>
            </w:r>
            <w:r>
              <w:rPr>
                <w:sz w:val="24"/>
              </w:rPr>
              <w:t xml:space="preserve"> </w:t>
            </w:r>
          </w:p>
        </w:tc>
        <w:tc>
          <w:tcPr>
            <w:tcW w:w="1080" w:type="dxa"/>
            <w:tcBorders>
              <w:top w:val="single" w:sz="4" w:space="0" w:color="231F20"/>
              <w:left w:val="nil"/>
              <w:bottom w:val="single" w:sz="4" w:space="0" w:color="231F20"/>
              <w:right w:val="nil"/>
            </w:tcBorders>
            <w:shd w:val="clear" w:color="auto" w:fill="DCDDDE"/>
          </w:tcPr>
          <w:p w14:paraId="50AFFC5F" w14:textId="77777777" w:rsidR="00113B62" w:rsidRDefault="00113B62"/>
        </w:tc>
        <w:tc>
          <w:tcPr>
            <w:tcW w:w="909" w:type="dxa"/>
            <w:tcBorders>
              <w:top w:val="single" w:sz="4" w:space="0" w:color="231F20"/>
              <w:left w:val="nil"/>
              <w:bottom w:val="single" w:sz="4" w:space="0" w:color="231F20"/>
              <w:right w:val="nil"/>
            </w:tcBorders>
            <w:shd w:val="clear" w:color="auto" w:fill="DCDDDE"/>
          </w:tcPr>
          <w:p w14:paraId="0A719DC9" w14:textId="77777777" w:rsidR="00113B62" w:rsidRDefault="00113B62"/>
        </w:tc>
        <w:tc>
          <w:tcPr>
            <w:tcW w:w="1521" w:type="dxa"/>
            <w:tcBorders>
              <w:top w:val="single" w:sz="4" w:space="0" w:color="231F20"/>
              <w:left w:val="nil"/>
              <w:bottom w:val="single" w:sz="4" w:space="0" w:color="231F20"/>
              <w:right w:val="nil"/>
            </w:tcBorders>
            <w:shd w:val="clear" w:color="auto" w:fill="DCDDDE"/>
          </w:tcPr>
          <w:p w14:paraId="43BED042" w14:textId="77777777" w:rsidR="00113B62" w:rsidRDefault="00113B62"/>
        </w:tc>
        <w:tc>
          <w:tcPr>
            <w:tcW w:w="1619" w:type="dxa"/>
            <w:tcBorders>
              <w:top w:val="single" w:sz="4" w:space="0" w:color="231F20"/>
              <w:left w:val="nil"/>
              <w:bottom w:val="single" w:sz="4" w:space="0" w:color="231F20"/>
              <w:right w:val="single" w:sz="4" w:space="0" w:color="231F20"/>
            </w:tcBorders>
            <w:shd w:val="clear" w:color="auto" w:fill="DCDDDE"/>
          </w:tcPr>
          <w:p w14:paraId="0A483C36" w14:textId="77777777" w:rsidR="00113B62" w:rsidRDefault="00113B62"/>
        </w:tc>
      </w:tr>
      <w:tr w:rsidR="00113B62" w14:paraId="551DE41D" w14:textId="77777777">
        <w:trPr>
          <w:trHeight w:val="702"/>
        </w:trPr>
        <w:tc>
          <w:tcPr>
            <w:tcW w:w="1831" w:type="dxa"/>
            <w:tcBorders>
              <w:top w:val="single" w:sz="4" w:space="0" w:color="231F20"/>
              <w:left w:val="single" w:sz="4" w:space="0" w:color="231F20"/>
              <w:bottom w:val="single" w:sz="4" w:space="0" w:color="231F20"/>
              <w:right w:val="single" w:sz="4" w:space="0" w:color="231F20"/>
            </w:tcBorders>
          </w:tcPr>
          <w:p w14:paraId="3358BEAB" w14:textId="77777777" w:rsidR="00113B62" w:rsidRDefault="00000000">
            <w:pPr>
              <w:spacing w:after="0"/>
              <w:ind w:left="77"/>
            </w:pPr>
            <w:r>
              <w:rPr>
                <w:b/>
                <w:color w:val="231F20"/>
                <w:sz w:val="24"/>
              </w:rPr>
              <w:t>LSD/I</w:t>
            </w:r>
            <w:r>
              <w:rPr>
                <w:b/>
                <w:sz w:val="24"/>
              </w:rPr>
              <w:t xml:space="preserve"> </w:t>
            </w:r>
          </w:p>
        </w:tc>
        <w:tc>
          <w:tcPr>
            <w:tcW w:w="2892" w:type="dxa"/>
            <w:gridSpan w:val="2"/>
            <w:tcBorders>
              <w:top w:val="single" w:sz="4" w:space="0" w:color="231F20"/>
              <w:left w:val="single" w:sz="4" w:space="0" w:color="231F20"/>
              <w:bottom w:val="single" w:sz="4" w:space="0" w:color="231F20"/>
              <w:right w:val="single" w:sz="4" w:space="0" w:color="231F20"/>
            </w:tcBorders>
          </w:tcPr>
          <w:p w14:paraId="6E976908" w14:textId="77777777" w:rsidR="00113B62" w:rsidRDefault="00000000">
            <w:pPr>
              <w:spacing w:after="0"/>
              <w:ind w:left="78"/>
            </w:pPr>
            <w:r>
              <w:rPr>
                <w:color w:val="231F20"/>
                <w:sz w:val="24"/>
              </w:rPr>
              <w:t>Acid, Microdot</w:t>
            </w:r>
            <w:r>
              <w:rPr>
                <w:sz w:val="24"/>
              </w:rPr>
              <w:t xml:space="preserve"> </w:t>
            </w:r>
          </w:p>
        </w:tc>
        <w:tc>
          <w:tcPr>
            <w:tcW w:w="720" w:type="dxa"/>
            <w:tcBorders>
              <w:top w:val="single" w:sz="4" w:space="0" w:color="231F20"/>
              <w:left w:val="single" w:sz="4" w:space="0" w:color="231F20"/>
              <w:bottom w:val="single" w:sz="4" w:space="0" w:color="231F20"/>
              <w:right w:val="single" w:sz="4" w:space="0" w:color="231F20"/>
            </w:tcBorders>
            <w:vAlign w:val="bottom"/>
          </w:tcPr>
          <w:p w14:paraId="41A5399D" w14:textId="77777777" w:rsidR="00113B62" w:rsidRDefault="00000000">
            <w:pPr>
              <w:spacing w:after="0"/>
              <w:ind w:left="79"/>
            </w:pPr>
            <w:proofErr w:type="spellStart"/>
            <w:r>
              <w:rPr>
                <w:color w:val="231F20"/>
                <w:sz w:val="24"/>
              </w:rPr>
              <w:t>Unkno</w:t>
            </w:r>
            <w:proofErr w:type="spellEnd"/>
            <w:r>
              <w:rPr>
                <w:color w:val="231F20"/>
                <w:sz w:val="24"/>
              </w:rPr>
              <w:t xml:space="preserve"> </w:t>
            </w:r>
            <w:proofErr w:type="spellStart"/>
            <w:r>
              <w:rPr>
                <w:color w:val="231F20"/>
                <w:sz w:val="24"/>
              </w:rPr>
              <w:t>wn</w:t>
            </w:r>
            <w:proofErr w:type="spellEnd"/>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7AA0107A" w14:textId="77777777" w:rsidR="00113B62" w:rsidRDefault="00000000">
            <w:pPr>
              <w:spacing w:after="0"/>
              <w:ind w:left="79"/>
            </w:pPr>
            <w:r>
              <w:rPr>
                <w:color w:val="231F20"/>
                <w:sz w:val="24"/>
              </w:rPr>
              <w:t>Yes</w:t>
            </w: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69A50D5B" w14:textId="77777777" w:rsidR="00113B62" w:rsidRDefault="00000000">
            <w:pPr>
              <w:spacing w:after="0"/>
              <w:ind w:left="79"/>
            </w:pPr>
            <w:r>
              <w:rPr>
                <w:color w:val="231F20"/>
                <w:sz w:val="24"/>
              </w:rPr>
              <w:t>8 – 12</w:t>
            </w:r>
            <w:r>
              <w:rPr>
                <w:sz w:val="24"/>
              </w:rPr>
              <w:t xml:space="preserve"> </w:t>
            </w:r>
          </w:p>
        </w:tc>
        <w:tc>
          <w:tcPr>
            <w:tcW w:w="1521" w:type="dxa"/>
            <w:vMerge w:val="restart"/>
            <w:tcBorders>
              <w:top w:val="single" w:sz="4" w:space="0" w:color="231F20"/>
              <w:left w:val="single" w:sz="4" w:space="0" w:color="231F20"/>
              <w:bottom w:val="nil"/>
              <w:right w:val="single" w:sz="4" w:space="0" w:color="231F20"/>
            </w:tcBorders>
            <w:vAlign w:val="bottom"/>
          </w:tcPr>
          <w:p w14:paraId="7BFE519E" w14:textId="77777777" w:rsidR="00113B62" w:rsidRDefault="00000000">
            <w:pPr>
              <w:spacing w:after="0" w:line="254" w:lineRule="auto"/>
              <w:ind w:left="79" w:right="434"/>
            </w:pPr>
            <w:r>
              <w:rPr>
                <w:color w:val="231F20"/>
                <w:sz w:val="24"/>
              </w:rPr>
              <w:t>Longer, more intense “trip”</w:t>
            </w:r>
            <w:r>
              <w:rPr>
                <w:sz w:val="24"/>
              </w:rPr>
              <w:t xml:space="preserve"> </w:t>
            </w:r>
            <w:r>
              <w:rPr>
                <w:color w:val="231F20"/>
                <w:sz w:val="24"/>
              </w:rPr>
              <w:t xml:space="preserve">episodes, </w:t>
            </w:r>
          </w:p>
          <w:p w14:paraId="668E1A60" w14:textId="77777777" w:rsidR="00113B62" w:rsidRDefault="00000000">
            <w:pPr>
              <w:spacing w:after="0"/>
              <w:ind w:left="79" w:right="44"/>
            </w:pPr>
            <w:r>
              <w:rPr>
                <w:color w:val="231F20"/>
                <w:sz w:val="24"/>
              </w:rPr>
              <w:t>psychosis, possible death</w:t>
            </w:r>
            <w:r>
              <w:rPr>
                <w:sz w:val="24"/>
              </w:rPr>
              <w:t xml:space="preserve"> </w:t>
            </w:r>
          </w:p>
        </w:tc>
        <w:tc>
          <w:tcPr>
            <w:tcW w:w="1619" w:type="dxa"/>
            <w:vMerge w:val="restart"/>
            <w:tcBorders>
              <w:top w:val="single" w:sz="4" w:space="0" w:color="231F20"/>
              <w:left w:val="single" w:sz="4" w:space="0" w:color="231F20"/>
              <w:bottom w:val="nil"/>
              <w:right w:val="single" w:sz="4" w:space="0" w:color="231F20"/>
            </w:tcBorders>
          </w:tcPr>
          <w:p w14:paraId="7496B801" w14:textId="77777777" w:rsidR="00113B62" w:rsidRDefault="00000000">
            <w:pPr>
              <w:spacing w:after="0"/>
              <w:ind w:left="80"/>
            </w:pPr>
            <w:r>
              <w:rPr>
                <w:color w:val="231F20"/>
                <w:sz w:val="24"/>
              </w:rPr>
              <w:t>Withdrawal not reported</w:t>
            </w:r>
            <w:r>
              <w:rPr>
                <w:sz w:val="24"/>
              </w:rPr>
              <w:t xml:space="preserve"> </w:t>
            </w:r>
          </w:p>
        </w:tc>
      </w:tr>
      <w:tr w:rsidR="00113B62" w14:paraId="3C02570F" w14:textId="77777777">
        <w:trPr>
          <w:trHeight w:val="701"/>
        </w:trPr>
        <w:tc>
          <w:tcPr>
            <w:tcW w:w="1831" w:type="dxa"/>
            <w:tcBorders>
              <w:top w:val="single" w:sz="4" w:space="0" w:color="231F20"/>
              <w:left w:val="single" w:sz="4" w:space="0" w:color="231F20"/>
              <w:bottom w:val="single" w:sz="4" w:space="0" w:color="231F20"/>
              <w:right w:val="single" w:sz="4" w:space="0" w:color="231F20"/>
            </w:tcBorders>
            <w:vAlign w:val="bottom"/>
          </w:tcPr>
          <w:p w14:paraId="76C51FFF" w14:textId="77777777" w:rsidR="00113B62" w:rsidRDefault="00000000">
            <w:pPr>
              <w:spacing w:after="0"/>
              <w:ind w:left="77"/>
            </w:pPr>
            <w:r>
              <w:rPr>
                <w:b/>
                <w:color w:val="231F20"/>
                <w:sz w:val="24"/>
              </w:rPr>
              <w:t>Mescaline and Peyote/I</w:t>
            </w:r>
            <w:r>
              <w:rPr>
                <w:b/>
                <w:sz w:val="24"/>
              </w:rPr>
              <w:t xml:space="preserve"> </w:t>
            </w:r>
          </w:p>
        </w:tc>
        <w:tc>
          <w:tcPr>
            <w:tcW w:w="2892" w:type="dxa"/>
            <w:gridSpan w:val="2"/>
            <w:tcBorders>
              <w:top w:val="single" w:sz="4" w:space="0" w:color="231F20"/>
              <w:left w:val="single" w:sz="4" w:space="0" w:color="231F20"/>
              <w:bottom w:val="single" w:sz="4" w:space="0" w:color="231F20"/>
              <w:right w:val="single" w:sz="4" w:space="0" w:color="231F20"/>
            </w:tcBorders>
          </w:tcPr>
          <w:p w14:paraId="03697652" w14:textId="77777777" w:rsidR="00113B62" w:rsidRDefault="00000000">
            <w:pPr>
              <w:spacing w:after="0"/>
              <w:ind w:left="78"/>
            </w:pPr>
            <w:proofErr w:type="spellStart"/>
            <w:r>
              <w:rPr>
                <w:color w:val="231F20"/>
                <w:sz w:val="24"/>
              </w:rPr>
              <w:t>Mexc</w:t>
            </w:r>
            <w:proofErr w:type="spellEnd"/>
            <w:r>
              <w:rPr>
                <w:color w:val="231F20"/>
                <w:sz w:val="24"/>
              </w:rPr>
              <w:t>, Buttons, Cactus</w:t>
            </w:r>
            <w:r>
              <w:rPr>
                <w:sz w:val="24"/>
              </w:rPr>
              <w:t xml:space="preserve"> </w:t>
            </w:r>
          </w:p>
        </w:tc>
        <w:tc>
          <w:tcPr>
            <w:tcW w:w="720" w:type="dxa"/>
            <w:tcBorders>
              <w:top w:val="single" w:sz="4" w:space="0" w:color="231F20"/>
              <w:left w:val="single" w:sz="4" w:space="0" w:color="231F20"/>
              <w:bottom w:val="single" w:sz="4" w:space="0" w:color="231F20"/>
              <w:right w:val="single" w:sz="4" w:space="0" w:color="231F20"/>
            </w:tcBorders>
            <w:vAlign w:val="bottom"/>
          </w:tcPr>
          <w:p w14:paraId="7FECE4DA" w14:textId="77777777" w:rsidR="00113B62" w:rsidRDefault="00000000">
            <w:pPr>
              <w:spacing w:after="0"/>
              <w:ind w:left="79"/>
            </w:pPr>
            <w:proofErr w:type="spellStart"/>
            <w:r>
              <w:rPr>
                <w:color w:val="231F20"/>
                <w:sz w:val="24"/>
              </w:rPr>
              <w:t>Unkno</w:t>
            </w:r>
            <w:proofErr w:type="spellEnd"/>
            <w:r>
              <w:rPr>
                <w:color w:val="231F20"/>
                <w:sz w:val="24"/>
              </w:rPr>
              <w:t xml:space="preserve"> </w:t>
            </w:r>
            <w:proofErr w:type="spellStart"/>
            <w:r>
              <w:rPr>
                <w:color w:val="231F20"/>
                <w:sz w:val="24"/>
              </w:rPr>
              <w:t>wn</w:t>
            </w:r>
            <w:proofErr w:type="spellEnd"/>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3E1480D2" w14:textId="77777777" w:rsidR="00113B62" w:rsidRDefault="00000000">
            <w:pPr>
              <w:spacing w:after="0"/>
              <w:ind w:left="79"/>
            </w:pPr>
            <w:r>
              <w:rPr>
                <w:color w:val="231F20"/>
                <w:sz w:val="24"/>
              </w:rPr>
              <w:t>Yes</w:t>
            </w: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339EDB45" w14:textId="77777777" w:rsidR="00113B62" w:rsidRDefault="00000000">
            <w:pPr>
              <w:spacing w:after="0"/>
              <w:ind w:left="79"/>
            </w:pPr>
            <w:r>
              <w:rPr>
                <w:color w:val="231F20"/>
                <w:sz w:val="24"/>
              </w:rPr>
              <w:t>8 – 12</w:t>
            </w:r>
            <w:r>
              <w:rPr>
                <w:sz w:val="24"/>
              </w:rPr>
              <w:t xml:space="preserve"> </w:t>
            </w:r>
          </w:p>
        </w:tc>
        <w:tc>
          <w:tcPr>
            <w:tcW w:w="0" w:type="auto"/>
            <w:vMerge/>
            <w:tcBorders>
              <w:top w:val="nil"/>
              <w:left w:val="single" w:sz="4" w:space="0" w:color="231F20"/>
              <w:bottom w:val="nil"/>
              <w:right w:val="single" w:sz="4" w:space="0" w:color="231F20"/>
            </w:tcBorders>
          </w:tcPr>
          <w:p w14:paraId="704EBDE1" w14:textId="77777777" w:rsidR="00113B62" w:rsidRDefault="00113B62"/>
        </w:tc>
        <w:tc>
          <w:tcPr>
            <w:tcW w:w="0" w:type="auto"/>
            <w:vMerge/>
            <w:tcBorders>
              <w:top w:val="nil"/>
              <w:left w:val="single" w:sz="4" w:space="0" w:color="231F20"/>
              <w:bottom w:val="nil"/>
              <w:right w:val="single" w:sz="4" w:space="0" w:color="231F20"/>
            </w:tcBorders>
          </w:tcPr>
          <w:p w14:paraId="17D75C73" w14:textId="77777777" w:rsidR="00113B62" w:rsidRDefault="00113B62"/>
        </w:tc>
      </w:tr>
      <w:tr w:rsidR="00113B62" w14:paraId="4895F327" w14:textId="77777777">
        <w:trPr>
          <w:trHeight w:val="701"/>
        </w:trPr>
        <w:tc>
          <w:tcPr>
            <w:tcW w:w="1831" w:type="dxa"/>
            <w:tcBorders>
              <w:top w:val="single" w:sz="4" w:space="0" w:color="231F20"/>
              <w:left w:val="single" w:sz="4" w:space="0" w:color="231F20"/>
              <w:bottom w:val="single" w:sz="4" w:space="0" w:color="231F20"/>
              <w:right w:val="single" w:sz="4" w:space="0" w:color="231F20"/>
            </w:tcBorders>
          </w:tcPr>
          <w:p w14:paraId="40D2A587" w14:textId="77777777" w:rsidR="00113B62" w:rsidRDefault="00000000">
            <w:pPr>
              <w:spacing w:after="0"/>
              <w:ind w:left="77"/>
            </w:pPr>
            <w:r>
              <w:rPr>
                <w:b/>
                <w:color w:val="231F20"/>
                <w:sz w:val="24"/>
              </w:rPr>
              <w:t xml:space="preserve">Amphetamine </w:t>
            </w:r>
          </w:p>
          <w:p w14:paraId="6C250608" w14:textId="77777777" w:rsidR="00113B62" w:rsidRDefault="00000000">
            <w:pPr>
              <w:spacing w:after="0"/>
              <w:ind w:left="77"/>
            </w:pPr>
            <w:r>
              <w:rPr>
                <w:b/>
                <w:color w:val="231F20"/>
                <w:sz w:val="24"/>
              </w:rPr>
              <w:t>Variants/I</w:t>
            </w:r>
            <w:r>
              <w:rPr>
                <w:b/>
                <w:sz w:val="24"/>
              </w:rPr>
              <w:t xml:space="preserve"> </w:t>
            </w:r>
          </w:p>
        </w:tc>
        <w:tc>
          <w:tcPr>
            <w:tcW w:w="2892" w:type="dxa"/>
            <w:gridSpan w:val="2"/>
            <w:tcBorders>
              <w:top w:val="single" w:sz="4" w:space="0" w:color="231F20"/>
              <w:left w:val="single" w:sz="4" w:space="0" w:color="231F20"/>
              <w:bottom w:val="single" w:sz="4" w:space="0" w:color="231F20"/>
              <w:right w:val="single" w:sz="4" w:space="0" w:color="231F20"/>
            </w:tcBorders>
            <w:vAlign w:val="bottom"/>
          </w:tcPr>
          <w:p w14:paraId="63654083" w14:textId="77777777" w:rsidR="00113B62" w:rsidRPr="008A72BB" w:rsidRDefault="00000000">
            <w:pPr>
              <w:spacing w:after="0"/>
              <w:ind w:left="78"/>
              <w:jc w:val="both"/>
              <w:rPr>
                <w:lang w:val="sv-SE"/>
              </w:rPr>
            </w:pPr>
            <w:r w:rsidRPr="008A72BB">
              <w:rPr>
                <w:color w:val="231F20"/>
                <w:sz w:val="24"/>
                <w:lang w:val="sv-SE"/>
              </w:rPr>
              <w:t xml:space="preserve">2.5-DMA, PMA, STP, MDA, MDMA, </w:t>
            </w:r>
          </w:p>
          <w:p w14:paraId="3E68D91A" w14:textId="77777777" w:rsidR="00113B62" w:rsidRDefault="00000000">
            <w:pPr>
              <w:spacing w:after="0"/>
              <w:ind w:left="78"/>
            </w:pPr>
            <w:r>
              <w:rPr>
                <w:color w:val="231F20"/>
                <w:sz w:val="24"/>
              </w:rPr>
              <w:t>TMA, DOM, DOB</w:t>
            </w:r>
            <w:r>
              <w:rPr>
                <w:sz w:val="24"/>
              </w:rPr>
              <w:t xml:space="preserve"> </w:t>
            </w:r>
          </w:p>
        </w:tc>
        <w:tc>
          <w:tcPr>
            <w:tcW w:w="720" w:type="dxa"/>
            <w:tcBorders>
              <w:top w:val="single" w:sz="4" w:space="0" w:color="231F20"/>
              <w:left w:val="single" w:sz="4" w:space="0" w:color="231F20"/>
              <w:bottom w:val="single" w:sz="4" w:space="0" w:color="231F20"/>
              <w:right w:val="single" w:sz="4" w:space="0" w:color="231F20"/>
            </w:tcBorders>
          </w:tcPr>
          <w:p w14:paraId="575D896B" w14:textId="77777777" w:rsidR="00113B62" w:rsidRDefault="00000000">
            <w:pPr>
              <w:spacing w:after="0"/>
              <w:ind w:left="79"/>
            </w:pPr>
            <w:proofErr w:type="spellStart"/>
            <w:r>
              <w:rPr>
                <w:color w:val="231F20"/>
                <w:sz w:val="24"/>
              </w:rPr>
              <w:t>Unkno</w:t>
            </w:r>
            <w:proofErr w:type="spellEnd"/>
            <w:r>
              <w:rPr>
                <w:color w:val="231F20"/>
                <w:sz w:val="24"/>
              </w:rPr>
              <w:t xml:space="preserve"> </w:t>
            </w:r>
            <w:proofErr w:type="spellStart"/>
            <w:r>
              <w:rPr>
                <w:color w:val="231F20"/>
                <w:sz w:val="24"/>
              </w:rPr>
              <w:t>wn</w:t>
            </w:r>
            <w:proofErr w:type="spellEnd"/>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3A6DB8F2" w14:textId="77777777" w:rsidR="00113B62" w:rsidRDefault="00000000">
            <w:pPr>
              <w:spacing w:after="0"/>
              <w:ind w:left="79"/>
            </w:pPr>
            <w:r>
              <w:rPr>
                <w:color w:val="231F20"/>
                <w:sz w:val="24"/>
              </w:rPr>
              <w:t>Yes</w:t>
            </w: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1E5CE50C" w14:textId="77777777" w:rsidR="00113B62" w:rsidRDefault="00000000">
            <w:pPr>
              <w:spacing w:after="0"/>
              <w:ind w:left="79"/>
            </w:pPr>
            <w:r>
              <w:rPr>
                <w:color w:val="231F20"/>
                <w:sz w:val="24"/>
              </w:rPr>
              <w:t>Variable</w:t>
            </w:r>
            <w:r>
              <w:rPr>
                <w:sz w:val="24"/>
              </w:rPr>
              <w:t xml:space="preserve"> </w:t>
            </w:r>
          </w:p>
        </w:tc>
        <w:tc>
          <w:tcPr>
            <w:tcW w:w="0" w:type="auto"/>
            <w:vMerge/>
            <w:tcBorders>
              <w:top w:val="nil"/>
              <w:left w:val="single" w:sz="4" w:space="0" w:color="231F20"/>
              <w:bottom w:val="nil"/>
              <w:right w:val="single" w:sz="4" w:space="0" w:color="231F20"/>
            </w:tcBorders>
          </w:tcPr>
          <w:p w14:paraId="6CCBBB9F" w14:textId="77777777" w:rsidR="00113B62" w:rsidRDefault="00113B62"/>
        </w:tc>
        <w:tc>
          <w:tcPr>
            <w:tcW w:w="0" w:type="auto"/>
            <w:vMerge/>
            <w:tcBorders>
              <w:top w:val="nil"/>
              <w:left w:val="single" w:sz="4" w:space="0" w:color="231F20"/>
              <w:bottom w:val="nil"/>
              <w:right w:val="single" w:sz="4" w:space="0" w:color="231F20"/>
            </w:tcBorders>
          </w:tcPr>
          <w:p w14:paraId="5EE9C0CA" w14:textId="77777777" w:rsidR="00113B62" w:rsidRDefault="00113B62"/>
        </w:tc>
      </w:tr>
      <w:tr w:rsidR="00113B62" w14:paraId="4C8EBF96" w14:textId="77777777">
        <w:trPr>
          <w:trHeight w:val="159"/>
        </w:trPr>
        <w:tc>
          <w:tcPr>
            <w:tcW w:w="1831" w:type="dxa"/>
            <w:tcBorders>
              <w:top w:val="single" w:sz="4" w:space="0" w:color="231F20"/>
              <w:left w:val="single" w:sz="4" w:space="0" w:color="231F20"/>
              <w:bottom w:val="nil"/>
              <w:right w:val="single" w:sz="4" w:space="0" w:color="231F20"/>
            </w:tcBorders>
          </w:tcPr>
          <w:p w14:paraId="3B9DFCFB" w14:textId="77777777" w:rsidR="00113B62" w:rsidRDefault="00113B62"/>
        </w:tc>
        <w:tc>
          <w:tcPr>
            <w:tcW w:w="2892" w:type="dxa"/>
            <w:gridSpan w:val="2"/>
            <w:tcBorders>
              <w:top w:val="single" w:sz="4" w:space="0" w:color="231F20"/>
              <w:left w:val="single" w:sz="4" w:space="0" w:color="231F20"/>
              <w:bottom w:val="nil"/>
              <w:right w:val="single" w:sz="4" w:space="0" w:color="231F20"/>
            </w:tcBorders>
          </w:tcPr>
          <w:p w14:paraId="36FEEC8C" w14:textId="77777777" w:rsidR="00113B62" w:rsidRDefault="00113B62"/>
        </w:tc>
        <w:tc>
          <w:tcPr>
            <w:tcW w:w="720" w:type="dxa"/>
            <w:tcBorders>
              <w:top w:val="single" w:sz="4" w:space="0" w:color="231F20"/>
              <w:left w:val="single" w:sz="4" w:space="0" w:color="231F20"/>
              <w:bottom w:val="nil"/>
              <w:right w:val="single" w:sz="4" w:space="0" w:color="231F20"/>
            </w:tcBorders>
          </w:tcPr>
          <w:p w14:paraId="6CC575A6" w14:textId="77777777" w:rsidR="00113B62" w:rsidRDefault="00113B62"/>
        </w:tc>
        <w:tc>
          <w:tcPr>
            <w:tcW w:w="1080" w:type="dxa"/>
            <w:tcBorders>
              <w:top w:val="single" w:sz="4" w:space="0" w:color="231F20"/>
              <w:left w:val="single" w:sz="4" w:space="0" w:color="231F20"/>
              <w:bottom w:val="nil"/>
              <w:right w:val="single" w:sz="4" w:space="0" w:color="231F20"/>
            </w:tcBorders>
          </w:tcPr>
          <w:p w14:paraId="6E3F4362" w14:textId="77777777" w:rsidR="00113B62" w:rsidRDefault="00113B62"/>
        </w:tc>
        <w:tc>
          <w:tcPr>
            <w:tcW w:w="909" w:type="dxa"/>
            <w:tcBorders>
              <w:top w:val="single" w:sz="4" w:space="0" w:color="231F20"/>
              <w:left w:val="single" w:sz="4" w:space="0" w:color="231F20"/>
              <w:bottom w:val="nil"/>
              <w:right w:val="single" w:sz="4" w:space="0" w:color="231F20"/>
            </w:tcBorders>
          </w:tcPr>
          <w:p w14:paraId="0C08FDF7" w14:textId="77777777" w:rsidR="00113B62" w:rsidRDefault="00113B62"/>
        </w:tc>
        <w:tc>
          <w:tcPr>
            <w:tcW w:w="0" w:type="auto"/>
            <w:vMerge/>
            <w:tcBorders>
              <w:top w:val="nil"/>
              <w:left w:val="single" w:sz="4" w:space="0" w:color="231F20"/>
              <w:bottom w:val="nil"/>
              <w:right w:val="single" w:sz="4" w:space="0" w:color="231F20"/>
            </w:tcBorders>
          </w:tcPr>
          <w:p w14:paraId="5003ADD8" w14:textId="77777777" w:rsidR="00113B62" w:rsidRDefault="00113B62"/>
        </w:tc>
        <w:tc>
          <w:tcPr>
            <w:tcW w:w="0" w:type="auto"/>
            <w:vMerge/>
            <w:tcBorders>
              <w:top w:val="nil"/>
              <w:left w:val="single" w:sz="4" w:space="0" w:color="231F20"/>
              <w:bottom w:val="nil"/>
              <w:right w:val="single" w:sz="4" w:space="0" w:color="231F20"/>
            </w:tcBorders>
          </w:tcPr>
          <w:p w14:paraId="38310B64" w14:textId="77777777" w:rsidR="00113B62" w:rsidRDefault="00113B62"/>
        </w:tc>
      </w:tr>
      <w:tr w:rsidR="00113B62" w14:paraId="0377E6E6" w14:textId="77777777">
        <w:trPr>
          <w:trHeight w:val="541"/>
        </w:trPr>
        <w:tc>
          <w:tcPr>
            <w:tcW w:w="1831" w:type="dxa"/>
            <w:tcBorders>
              <w:top w:val="nil"/>
              <w:left w:val="single" w:sz="4" w:space="0" w:color="231F20"/>
              <w:bottom w:val="single" w:sz="4" w:space="0" w:color="231F20"/>
              <w:right w:val="single" w:sz="4" w:space="0" w:color="231F20"/>
            </w:tcBorders>
          </w:tcPr>
          <w:p w14:paraId="1B58C98B" w14:textId="77777777" w:rsidR="00113B62" w:rsidRDefault="00000000">
            <w:pPr>
              <w:spacing w:after="0"/>
              <w:ind w:left="77"/>
            </w:pPr>
            <w:r>
              <w:rPr>
                <w:b/>
                <w:color w:val="231F20"/>
                <w:sz w:val="24"/>
              </w:rPr>
              <w:t>Phencyclidine/I</w:t>
            </w:r>
            <w:r>
              <w:rPr>
                <w:b/>
                <w:sz w:val="24"/>
              </w:rPr>
              <w:t xml:space="preserve"> </w:t>
            </w:r>
          </w:p>
        </w:tc>
        <w:tc>
          <w:tcPr>
            <w:tcW w:w="2892" w:type="dxa"/>
            <w:gridSpan w:val="2"/>
            <w:tcBorders>
              <w:top w:val="nil"/>
              <w:left w:val="single" w:sz="4" w:space="0" w:color="231F20"/>
              <w:bottom w:val="single" w:sz="4" w:space="0" w:color="231F20"/>
              <w:right w:val="single" w:sz="4" w:space="0" w:color="231F20"/>
            </w:tcBorders>
          </w:tcPr>
          <w:p w14:paraId="38388A20" w14:textId="77777777" w:rsidR="00113B62" w:rsidRDefault="00000000">
            <w:pPr>
              <w:spacing w:after="0"/>
              <w:ind w:left="78"/>
            </w:pPr>
            <w:r>
              <w:rPr>
                <w:color w:val="231F20"/>
                <w:sz w:val="24"/>
              </w:rPr>
              <w:t>PCP, Angel Dust, Hog</w:t>
            </w:r>
            <w:r>
              <w:rPr>
                <w:sz w:val="24"/>
              </w:rPr>
              <w:t xml:space="preserve"> </w:t>
            </w:r>
          </w:p>
        </w:tc>
        <w:tc>
          <w:tcPr>
            <w:tcW w:w="720" w:type="dxa"/>
            <w:tcBorders>
              <w:top w:val="nil"/>
              <w:left w:val="single" w:sz="4" w:space="0" w:color="231F20"/>
              <w:bottom w:val="single" w:sz="4" w:space="0" w:color="231F20"/>
              <w:right w:val="single" w:sz="4" w:space="0" w:color="231F20"/>
            </w:tcBorders>
          </w:tcPr>
          <w:p w14:paraId="6C17C30A" w14:textId="77777777" w:rsidR="00113B62" w:rsidRDefault="00000000">
            <w:pPr>
              <w:spacing w:after="0"/>
              <w:ind w:left="79"/>
            </w:pPr>
            <w:proofErr w:type="spellStart"/>
            <w:r>
              <w:rPr>
                <w:color w:val="231F20"/>
                <w:sz w:val="24"/>
              </w:rPr>
              <w:t>Unkno</w:t>
            </w:r>
            <w:proofErr w:type="spellEnd"/>
            <w:r>
              <w:rPr>
                <w:color w:val="231F20"/>
                <w:sz w:val="24"/>
              </w:rPr>
              <w:t xml:space="preserve"> </w:t>
            </w:r>
            <w:proofErr w:type="spellStart"/>
            <w:r>
              <w:rPr>
                <w:color w:val="231F20"/>
                <w:sz w:val="24"/>
              </w:rPr>
              <w:t>wn</w:t>
            </w:r>
            <w:proofErr w:type="spellEnd"/>
            <w:r>
              <w:rPr>
                <w:sz w:val="24"/>
              </w:rPr>
              <w:t xml:space="preserve"> </w:t>
            </w:r>
          </w:p>
        </w:tc>
        <w:tc>
          <w:tcPr>
            <w:tcW w:w="1080" w:type="dxa"/>
            <w:tcBorders>
              <w:top w:val="nil"/>
              <w:left w:val="single" w:sz="4" w:space="0" w:color="231F20"/>
              <w:bottom w:val="single" w:sz="4" w:space="0" w:color="231F20"/>
              <w:right w:val="single" w:sz="4" w:space="0" w:color="231F20"/>
            </w:tcBorders>
          </w:tcPr>
          <w:p w14:paraId="66A25988" w14:textId="77777777" w:rsidR="00113B62" w:rsidRDefault="00000000">
            <w:pPr>
              <w:spacing w:after="0"/>
              <w:ind w:left="79"/>
            </w:pPr>
            <w:r>
              <w:rPr>
                <w:color w:val="231F20"/>
                <w:sz w:val="24"/>
              </w:rPr>
              <w:t>Yes</w:t>
            </w:r>
            <w:r>
              <w:rPr>
                <w:sz w:val="24"/>
              </w:rPr>
              <w:t xml:space="preserve"> </w:t>
            </w:r>
          </w:p>
        </w:tc>
        <w:tc>
          <w:tcPr>
            <w:tcW w:w="909" w:type="dxa"/>
            <w:tcBorders>
              <w:top w:val="nil"/>
              <w:left w:val="single" w:sz="4" w:space="0" w:color="231F20"/>
              <w:bottom w:val="single" w:sz="4" w:space="0" w:color="231F20"/>
              <w:right w:val="single" w:sz="4" w:space="0" w:color="231F20"/>
            </w:tcBorders>
          </w:tcPr>
          <w:p w14:paraId="7D519CD4" w14:textId="77777777" w:rsidR="00113B62" w:rsidRDefault="00000000">
            <w:pPr>
              <w:spacing w:after="0"/>
              <w:ind w:left="79"/>
            </w:pPr>
            <w:r>
              <w:rPr>
                <w:color w:val="231F20"/>
                <w:sz w:val="24"/>
              </w:rPr>
              <w:t>Days</w:t>
            </w:r>
            <w:r>
              <w:rPr>
                <w:sz w:val="24"/>
              </w:rPr>
              <w:t xml:space="preserve"> </w:t>
            </w:r>
          </w:p>
        </w:tc>
        <w:tc>
          <w:tcPr>
            <w:tcW w:w="1521" w:type="dxa"/>
            <w:vMerge w:val="restart"/>
            <w:tcBorders>
              <w:top w:val="nil"/>
              <w:left w:val="single" w:sz="4" w:space="0" w:color="231F20"/>
              <w:bottom w:val="single" w:sz="4" w:space="0" w:color="231F20"/>
              <w:right w:val="single" w:sz="4" w:space="0" w:color="231F20"/>
            </w:tcBorders>
          </w:tcPr>
          <w:p w14:paraId="3EFA7CD5" w14:textId="77777777" w:rsidR="00113B62" w:rsidRDefault="00113B62"/>
        </w:tc>
        <w:tc>
          <w:tcPr>
            <w:tcW w:w="1619" w:type="dxa"/>
            <w:vMerge w:val="restart"/>
            <w:tcBorders>
              <w:top w:val="nil"/>
              <w:left w:val="single" w:sz="4" w:space="0" w:color="231F20"/>
              <w:bottom w:val="single" w:sz="4" w:space="0" w:color="231F20"/>
              <w:right w:val="single" w:sz="4" w:space="0" w:color="231F20"/>
            </w:tcBorders>
          </w:tcPr>
          <w:p w14:paraId="2A93CEF9" w14:textId="77777777" w:rsidR="00113B62" w:rsidRDefault="00113B62"/>
        </w:tc>
      </w:tr>
      <w:tr w:rsidR="00113B62" w14:paraId="4C17D49F" w14:textId="77777777">
        <w:trPr>
          <w:trHeight w:val="703"/>
        </w:trPr>
        <w:tc>
          <w:tcPr>
            <w:tcW w:w="1831" w:type="dxa"/>
            <w:tcBorders>
              <w:top w:val="single" w:sz="4" w:space="0" w:color="231F20"/>
              <w:left w:val="single" w:sz="4" w:space="0" w:color="231F20"/>
              <w:bottom w:val="single" w:sz="4" w:space="0" w:color="231F20"/>
              <w:right w:val="single" w:sz="4" w:space="0" w:color="231F20"/>
            </w:tcBorders>
          </w:tcPr>
          <w:p w14:paraId="29E1C120" w14:textId="77777777" w:rsidR="00113B62" w:rsidRDefault="00000000">
            <w:pPr>
              <w:spacing w:after="0"/>
              <w:ind w:left="77"/>
            </w:pPr>
            <w:r>
              <w:rPr>
                <w:b/>
                <w:color w:val="231F20"/>
                <w:sz w:val="24"/>
              </w:rPr>
              <w:t xml:space="preserve">Other </w:t>
            </w:r>
          </w:p>
          <w:p w14:paraId="54BAAB9C" w14:textId="77777777" w:rsidR="00113B62" w:rsidRDefault="00000000">
            <w:pPr>
              <w:spacing w:after="0"/>
              <w:ind w:left="77"/>
            </w:pPr>
            <w:r>
              <w:rPr>
                <w:b/>
                <w:color w:val="231F20"/>
                <w:sz w:val="24"/>
              </w:rPr>
              <w:t>Hallucinogens/I</w:t>
            </w:r>
            <w:r>
              <w:rPr>
                <w:b/>
                <w:sz w:val="24"/>
              </w:rPr>
              <w:t xml:space="preserve"> </w:t>
            </w:r>
          </w:p>
        </w:tc>
        <w:tc>
          <w:tcPr>
            <w:tcW w:w="2892" w:type="dxa"/>
            <w:gridSpan w:val="2"/>
            <w:tcBorders>
              <w:top w:val="single" w:sz="4" w:space="0" w:color="231F20"/>
              <w:left w:val="single" w:sz="4" w:space="0" w:color="231F20"/>
              <w:bottom w:val="single" w:sz="4" w:space="0" w:color="231F20"/>
              <w:right w:val="single" w:sz="4" w:space="0" w:color="231F20"/>
            </w:tcBorders>
            <w:vAlign w:val="bottom"/>
          </w:tcPr>
          <w:p w14:paraId="18566859" w14:textId="77777777" w:rsidR="00113B62" w:rsidRDefault="00000000">
            <w:pPr>
              <w:spacing w:after="0"/>
              <w:ind w:left="73"/>
              <w:jc w:val="both"/>
            </w:pPr>
            <w:r>
              <w:rPr>
                <w:color w:val="231F20"/>
                <w:sz w:val="24"/>
              </w:rPr>
              <w:t xml:space="preserve">Bufotenine, Ibogaine, DMT, DET, </w:t>
            </w:r>
            <w:proofErr w:type="spellStart"/>
            <w:r>
              <w:rPr>
                <w:color w:val="231F20"/>
                <w:sz w:val="24"/>
              </w:rPr>
              <w:t>Psilocybrn</w:t>
            </w:r>
            <w:proofErr w:type="spellEnd"/>
            <w:r>
              <w:rPr>
                <w:color w:val="231F20"/>
                <w:sz w:val="24"/>
              </w:rPr>
              <w:t>, Psilocyn</w:t>
            </w:r>
            <w:r>
              <w:rPr>
                <w:sz w:val="24"/>
              </w:rPr>
              <w:t xml:space="preserve"> </w:t>
            </w:r>
          </w:p>
        </w:tc>
        <w:tc>
          <w:tcPr>
            <w:tcW w:w="720" w:type="dxa"/>
            <w:tcBorders>
              <w:top w:val="single" w:sz="4" w:space="0" w:color="231F20"/>
              <w:left w:val="single" w:sz="4" w:space="0" w:color="231F20"/>
              <w:bottom w:val="single" w:sz="4" w:space="0" w:color="231F20"/>
              <w:right w:val="single" w:sz="4" w:space="0" w:color="231F20"/>
            </w:tcBorders>
          </w:tcPr>
          <w:p w14:paraId="45EDEEA8" w14:textId="77777777" w:rsidR="00113B62" w:rsidRDefault="00000000">
            <w:pPr>
              <w:spacing w:after="0"/>
              <w:ind w:left="79"/>
            </w:pPr>
            <w:proofErr w:type="spellStart"/>
            <w:r>
              <w:rPr>
                <w:color w:val="231F20"/>
                <w:sz w:val="24"/>
              </w:rPr>
              <w:t>Unkno</w:t>
            </w:r>
            <w:proofErr w:type="spellEnd"/>
            <w:r>
              <w:rPr>
                <w:color w:val="231F20"/>
                <w:sz w:val="24"/>
              </w:rPr>
              <w:t xml:space="preserve"> </w:t>
            </w:r>
            <w:proofErr w:type="spellStart"/>
            <w:r>
              <w:rPr>
                <w:color w:val="231F20"/>
                <w:sz w:val="24"/>
              </w:rPr>
              <w:t>wn</w:t>
            </w:r>
            <w:proofErr w:type="spellEnd"/>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53E97214" w14:textId="77777777" w:rsidR="00113B62" w:rsidRDefault="00000000">
            <w:pPr>
              <w:spacing w:after="0"/>
              <w:ind w:left="79"/>
            </w:pPr>
            <w:r>
              <w:rPr>
                <w:color w:val="231F20"/>
                <w:sz w:val="24"/>
              </w:rPr>
              <w:t>Possible</w:t>
            </w: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3DCA5B4F" w14:textId="77777777" w:rsidR="00113B62" w:rsidRDefault="00000000">
            <w:pPr>
              <w:spacing w:after="0"/>
              <w:ind w:left="79"/>
            </w:pPr>
            <w:r>
              <w:rPr>
                <w:color w:val="231F20"/>
                <w:sz w:val="24"/>
              </w:rPr>
              <w:t>Variable</w:t>
            </w:r>
            <w:r>
              <w:rPr>
                <w:sz w:val="24"/>
              </w:rPr>
              <w:t xml:space="preserve"> </w:t>
            </w:r>
          </w:p>
        </w:tc>
        <w:tc>
          <w:tcPr>
            <w:tcW w:w="0" w:type="auto"/>
            <w:vMerge/>
            <w:tcBorders>
              <w:top w:val="nil"/>
              <w:left w:val="single" w:sz="4" w:space="0" w:color="231F20"/>
              <w:bottom w:val="single" w:sz="4" w:space="0" w:color="231F20"/>
              <w:right w:val="single" w:sz="4" w:space="0" w:color="231F20"/>
            </w:tcBorders>
          </w:tcPr>
          <w:p w14:paraId="171DAAB6" w14:textId="77777777" w:rsidR="00113B62" w:rsidRDefault="00113B62"/>
        </w:tc>
        <w:tc>
          <w:tcPr>
            <w:tcW w:w="0" w:type="auto"/>
            <w:vMerge/>
            <w:tcBorders>
              <w:top w:val="nil"/>
              <w:left w:val="single" w:sz="4" w:space="0" w:color="231F20"/>
              <w:bottom w:val="single" w:sz="4" w:space="0" w:color="231F20"/>
              <w:right w:val="single" w:sz="4" w:space="0" w:color="231F20"/>
            </w:tcBorders>
          </w:tcPr>
          <w:p w14:paraId="682AC6C1" w14:textId="77777777" w:rsidR="00113B62" w:rsidRDefault="00113B62"/>
        </w:tc>
      </w:tr>
      <w:tr w:rsidR="00113B62" w14:paraId="69751E6A" w14:textId="77777777">
        <w:trPr>
          <w:trHeight w:val="407"/>
        </w:trPr>
        <w:tc>
          <w:tcPr>
            <w:tcW w:w="5443" w:type="dxa"/>
            <w:gridSpan w:val="4"/>
            <w:tcBorders>
              <w:top w:val="single" w:sz="4" w:space="0" w:color="231F20"/>
              <w:left w:val="single" w:sz="4" w:space="0" w:color="231F20"/>
              <w:bottom w:val="single" w:sz="4" w:space="0" w:color="231F20"/>
              <w:right w:val="nil"/>
            </w:tcBorders>
            <w:shd w:val="clear" w:color="auto" w:fill="DCDDDE"/>
            <w:vAlign w:val="bottom"/>
          </w:tcPr>
          <w:p w14:paraId="4944B0ED" w14:textId="77777777" w:rsidR="00113B62" w:rsidRDefault="00000000">
            <w:pPr>
              <w:spacing w:after="0"/>
              <w:ind w:left="77"/>
            </w:pPr>
            <w:r>
              <w:rPr>
                <w:b/>
                <w:color w:val="231F20"/>
                <w:sz w:val="24"/>
              </w:rPr>
              <w:t>CANNABIS</w:t>
            </w:r>
            <w:r>
              <w:rPr>
                <w:sz w:val="24"/>
              </w:rPr>
              <w:t xml:space="preserve"> </w:t>
            </w:r>
          </w:p>
        </w:tc>
        <w:tc>
          <w:tcPr>
            <w:tcW w:w="1080" w:type="dxa"/>
            <w:tcBorders>
              <w:top w:val="single" w:sz="4" w:space="0" w:color="231F20"/>
              <w:left w:val="nil"/>
              <w:bottom w:val="single" w:sz="4" w:space="0" w:color="231F20"/>
              <w:right w:val="nil"/>
            </w:tcBorders>
            <w:shd w:val="clear" w:color="auto" w:fill="DCDDDE"/>
          </w:tcPr>
          <w:p w14:paraId="6B4453C7" w14:textId="77777777" w:rsidR="00113B62" w:rsidRDefault="00113B62"/>
        </w:tc>
        <w:tc>
          <w:tcPr>
            <w:tcW w:w="909" w:type="dxa"/>
            <w:tcBorders>
              <w:top w:val="single" w:sz="4" w:space="0" w:color="231F20"/>
              <w:left w:val="nil"/>
              <w:bottom w:val="single" w:sz="4" w:space="0" w:color="231F20"/>
              <w:right w:val="nil"/>
            </w:tcBorders>
            <w:shd w:val="clear" w:color="auto" w:fill="DCDDDE"/>
          </w:tcPr>
          <w:p w14:paraId="374EF7C6" w14:textId="77777777" w:rsidR="00113B62" w:rsidRDefault="00113B62"/>
        </w:tc>
        <w:tc>
          <w:tcPr>
            <w:tcW w:w="1521" w:type="dxa"/>
            <w:tcBorders>
              <w:top w:val="single" w:sz="4" w:space="0" w:color="231F20"/>
              <w:left w:val="nil"/>
              <w:bottom w:val="single" w:sz="4" w:space="0" w:color="231F20"/>
              <w:right w:val="nil"/>
            </w:tcBorders>
            <w:shd w:val="clear" w:color="auto" w:fill="DCDDDE"/>
          </w:tcPr>
          <w:p w14:paraId="6B8431C8" w14:textId="77777777" w:rsidR="00113B62" w:rsidRDefault="00113B62"/>
        </w:tc>
        <w:tc>
          <w:tcPr>
            <w:tcW w:w="1619" w:type="dxa"/>
            <w:tcBorders>
              <w:top w:val="single" w:sz="4" w:space="0" w:color="231F20"/>
              <w:left w:val="nil"/>
              <w:bottom w:val="single" w:sz="4" w:space="0" w:color="231F20"/>
              <w:right w:val="single" w:sz="4" w:space="0" w:color="231F20"/>
            </w:tcBorders>
            <w:shd w:val="clear" w:color="auto" w:fill="DCDDDE"/>
          </w:tcPr>
          <w:p w14:paraId="4976B11A" w14:textId="77777777" w:rsidR="00113B62" w:rsidRDefault="00113B62"/>
        </w:tc>
      </w:tr>
      <w:tr w:rsidR="00113B62" w14:paraId="03F67BDC" w14:textId="77777777">
        <w:trPr>
          <w:trHeight w:val="1586"/>
        </w:trPr>
        <w:tc>
          <w:tcPr>
            <w:tcW w:w="1831" w:type="dxa"/>
            <w:tcBorders>
              <w:top w:val="single" w:sz="4" w:space="0" w:color="231F20"/>
              <w:left w:val="single" w:sz="4" w:space="0" w:color="231F20"/>
              <w:bottom w:val="single" w:sz="4" w:space="0" w:color="231F20"/>
              <w:right w:val="single" w:sz="4" w:space="0" w:color="231F20"/>
            </w:tcBorders>
          </w:tcPr>
          <w:p w14:paraId="4D1CBEE5" w14:textId="77777777" w:rsidR="00113B62" w:rsidRDefault="00000000">
            <w:pPr>
              <w:spacing w:after="651"/>
              <w:ind w:left="77"/>
            </w:pPr>
            <w:r>
              <w:rPr>
                <w:b/>
                <w:color w:val="231F20"/>
                <w:sz w:val="24"/>
              </w:rPr>
              <w:t>Marijuana/I</w:t>
            </w:r>
            <w:r>
              <w:rPr>
                <w:b/>
                <w:sz w:val="24"/>
              </w:rPr>
              <w:t xml:space="preserve"> </w:t>
            </w:r>
          </w:p>
          <w:p w14:paraId="62D430BB" w14:textId="77777777" w:rsidR="00113B62" w:rsidRDefault="00000000">
            <w:pPr>
              <w:spacing w:after="0"/>
            </w:pPr>
            <w:r>
              <w:rPr>
                <w:b/>
                <w:sz w:val="24"/>
              </w:rPr>
              <w:t xml:space="preserve"> </w:t>
            </w:r>
          </w:p>
          <w:p w14:paraId="015E5219" w14:textId="77777777" w:rsidR="00113B62" w:rsidRDefault="00000000">
            <w:pPr>
              <w:spacing w:after="0"/>
            </w:pPr>
            <w:r>
              <w:rPr>
                <w:b/>
                <w:sz w:val="24"/>
              </w:rPr>
              <w:t xml:space="preserve"> </w:t>
            </w:r>
          </w:p>
        </w:tc>
        <w:tc>
          <w:tcPr>
            <w:tcW w:w="2246" w:type="dxa"/>
            <w:tcBorders>
              <w:top w:val="single" w:sz="4" w:space="0" w:color="231F20"/>
              <w:left w:val="single" w:sz="4" w:space="0" w:color="231F20"/>
              <w:bottom w:val="single" w:sz="4" w:space="0" w:color="231F20"/>
              <w:right w:val="single" w:sz="4" w:space="0" w:color="231F20"/>
            </w:tcBorders>
            <w:vAlign w:val="bottom"/>
          </w:tcPr>
          <w:p w14:paraId="1A804C98" w14:textId="77777777" w:rsidR="00113B62" w:rsidRDefault="00000000">
            <w:pPr>
              <w:spacing w:after="298" w:line="240" w:lineRule="auto"/>
              <w:ind w:left="78"/>
            </w:pPr>
            <w:r>
              <w:rPr>
                <w:color w:val="231F20"/>
                <w:sz w:val="24"/>
              </w:rPr>
              <w:t xml:space="preserve">Pot, </w:t>
            </w:r>
            <w:proofErr w:type="spellStart"/>
            <w:r>
              <w:rPr>
                <w:color w:val="231F20"/>
                <w:sz w:val="24"/>
              </w:rPr>
              <w:t>Acapuco</w:t>
            </w:r>
            <w:proofErr w:type="spellEnd"/>
            <w:r>
              <w:rPr>
                <w:color w:val="231F20"/>
                <w:sz w:val="24"/>
              </w:rPr>
              <w:t xml:space="preserve"> Gold, Grass, Reefer,</w:t>
            </w:r>
            <w:r>
              <w:rPr>
                <w:sz w:val="24"/>
              </w:rPr>
              <w:t xml:space="preserve"> </w:t>
            </w:r>
          </w:p>
          <w:p w14:paraId="47072FF2" w14:textId="77777777" w:rsidR="00113B62" w:rsidRDefault="00000000">
            <w:pPr>
              <w:spacing w:after="0"/>
              <w:ind w:left="78"/>
            </w:pPr>
            <w:r>
              <w:rPr>
                <w:color w:val="231F20"/>
                <w:sz w:val="24"/>
              </w:rPr>
              <w:t>Sinsemilla, Thai Sticks</w:t>
            </w:r>
            <w:r>
              <w:rPr>
                <w:sz w:val="24"/>
              </w:rPr>
              <w:t xml:space="preserve"> </w:t>
            </w:r>
          </w:p>
          <w:p w14:paraId="79C73C40" w14:textId="77777777" w:rsidR="00113B62" w:rsidRDefault="00000000">
            <w:pPr>
              <w:spacing w:after="0"/>
              <w:ind w:left="1"/>
            </w:pPr>
            <w:r>
              <w:rPr>
                <w:sz w:val="24"/>
              </w:rPr>
              <w:t xml:space="preserve"> </w:t>
            </w:r>
          </w:p>
        </w:tc>
        <w:tc>
          <w:tcPr>
            <w:tcW w:w="1366" w:type="dxa"/>
            <w:gridSpan w:val="2"/>
            <w:tcBorders>
              <w:top w:val="single" w:sz="4" w:space="0" w:color="231F20"/>
              <w:left w:val="single" w:sz="4" w:space="0" w:color="231F20"/>
              <w:bottom w:val="single" w:sz="4" w:space="0" w:color="231F20"/>
              <w:right w:val="single" w:sz="4" w:space="0" w:color="231F20"/>
            </w:tcBorders>
          </w:tcPr>
          <w:p w14:paraId="6B5F69F8" w14:textId="77777777" w:rsidR="00113B62" w:rsidRDefault="00000000">
            <w:pPr>
              <w:spacing w:after="651"/>
              <w:ind w:left="79"/>
            </w:pPr>
            <w:r>
              <w:rPr>
                <w:color w:val="231F20"/>
                <w:sz w:val="24"/>
              </w:rPr>
              <w:t>Moderate</w:t>
            </w:r>
            <w:r>
              <w:rPr>
                <w:sz w:val="24"/>
              </w:rPr>
              <w:t xml:space="preserve"> </w:t>
            </w:r>
          </w:p>
          <w:p w14:paraId="46713F90" w14:textId="77777777" w:rsidR="00113B62" w:rsidRDefault="00000000">
            <w:pPr>
              <w:spacing w:after="0"/>
              <w:ind w:left="1"/>
            </w:pPr>
            <w:r>
              <w:rPr>
                <w:sz w:val="24"/>
              </w:rPr>
              <w:t xml:space="preserve"> </w:t>
            </w:r>
          </w:p>
          <w:p w14:paraId="01A04385" w14:textId="77777777" w:rsidR="00113B62" w:rsidRDefault="00000000">
            <w:pPr>
              <w:spacing w:after="0"/>
              <w:ind w:left="1"/>
            </w:pPr>
            <w:r>
              <w:rPr>
                <w:sz w:val="24"/>
              </w:rPr>
              <w:t xml:space="preserve"> </w:t>
            </w:r>
          </w:p>
        </w:tc>
        <w:tc>
          <w:tcPr>
            <w:tcW w:w="1080" w:type="dxa"/>
            <w:tcBorders>
              <w:top w:val="single" w:sz="4" w:space="0" w:color="231F20"/>
              <w:left w:val="single" w:sz="4" w:space="0" w:color="231F20"/>
              <w:bottom w:val="single" w:sz="4" w:space="0" w:color="231F20"/>
              <w:right w:val="single" w:sz="4" w:space="0" w:color="231F20"/>
            </w:tcBorders>
          </w:tcPr>
          <w:p w14:paraId="7C4AEE60" w14:textId="77777777" w:rsidR="00113B62" w:rsidRDefault="00000000">
            <w:pPr>
              <w:spacing w:after="651"/>
              <w:ind w:left="79"/>
            </w:pPr>
            <w:r>
              <w:rPr>
                <w:color w:val="231F20"/>
                <w:sz w:val="24"/>
              </w:rPr>
              <w:t>Yes</w:t>
            </w:r>
            <w:r>
              <w:rPr>
                <w:sz w:val="24"/>
              </w:rPr>
              <w:t xml:space="preserve"> </w:t>
            </w:r>
          </w:p>
          <w:p w14:paraId="61A7C765" w14:textId="77777777" w:rsidR="00113B62" w:rsidRDefault="00000000">
            <w:pPr>
              <w:spacing w:after="0"/>
              <w:ind w:left="1"/>
            </w:pPr>
            <w:r>
              <w:rPr>
                <w:sz w:val="24"/>
              </w:rPr>
              <w:t xml:space="preserve"> </w:t>
            </w:r>
          </w:p>
          <w:p w14:paraId="7C994FEB" w14:textId="77777777" w:rsidR="00113B62" w:rsidRDefault="00000000">
            <w:pPr>
              <w:spacing w:after="0"/>
              <w:ind w:left="1"/>
            </w:pPr>
            <w:r>
              <w:rPr>
                <w:sz w:val="24"/>
              </w:rPr>
              <w:t xml:space="preserve"> </w:t>
            </w:r>
          </w:p>
        </w:tc>
        <w:tc>
          <w:tcPr>
            <w:tcW w:w="909" w:type="dxa"/>
            <w:tcBorders>
              <w:top w:val="single" w:sz="4" w:space="0" w:color="231F20"/>
              <w:left w:val="single" w:sz="4" w:space="0" w:color="231F20"/>
              <w:bottom w:val="single" w:sz="4" w:space="0" w:color="231F20"/>
              <w:right w:val="single" w:sz="4" w:space="0" w:color="231F20"/>
            </w:tcBorders>
          </w:tcPr>
          <w:p w14:paraId="209BEF99" w14:textId="77777777" w:rsidR="00113B62" w:rsidRDefault="00000000">
            <w:pPr>
              <w:spacing w:after="651"/>
              <w:ind w:left="79"/>
            </w:pPr>
            <w:r>
              <w:rPr>
                <w:color w:val="231F20"/>
                <w:sz w:val="24"/>
              </w:rPr>
              <w:t>2 – 4</w:t>
            </w:r>
            <w:r>
              <w:rPr>
                <w:sz w:val="24"/>
              </w:rPr>
              <w:t xml:space="preserve"> </w:t>
            </w:r>
          </w:p>
          <w:p w14:paraId="19437269" w14:textId="77777777" w:rsidR="00113B62" w:rsidRDefault="00000000">
            <w:pPr>
              <w:spacing w:after="0"/>
              <w:ind w:left="1"/>
            </w:pPr>
            <w:r>
              <w:rPr>
                <w:sz w:val="24"/>
              </w:rPr>
              <w:t xml:space="preserve"> </w:t>
            </w:r>
          </w:p>
          <w:p w14:paraId="4B88F7F7" w14:textId="77777777" w:rsidR="00113B62" w:rsidRDefault="00000000">
            <w:pPr>
              <w:spacing w:after="0"/>
              <w:ind w:left="1"/>
            </w:pPr>
            <w:r>
              <w:rPr>
                <w:sz w:val="24"/>
              </w:rPr>
              <w:t xml:space="preserve"> </w:t>
            </w:r>
          </w:p>
        </w:tc>
        <w:tc>
          <w:tcPr>
            <w:tcW w:w="1521" w:type="dxa"/>
            <w:vMerge w:val="restart"/>
            <w:tcBorders>
              <w:top w:val="single" w:sz="4" w:space="0" w:color="231F20"/>
              <w:left w:val="single" w:sz="4" w:space="0" w:color="231F20"/>
              <w:bottom w:val="single" w:sz="6" w:space="0" w:color="231F20"/>
              <w:right w:val="single" w:sz="4" w:space="0" w:color="231F20"/>
            </w:tcBorders>
          </w:tcPr>
          <w:p w14:paraId="609DA60E" w14:textId="77777777" w:rsidR="00113B62" w:rsidRDefault="00000000">
            <w:pPr>
              <w:spacing w:after="93" w:line="216" w:lineRule="auto"/>
              <w:ind w:left="79"/>
            </w:pPr>
            <w:r>
              <w:rPr>
                <w:color w:val="231F20"/>
                <w:sz w:val="24"/>
              </w:rPr>
              <w:t>Fatigue, paranoia, possible psychosis</w:t>
            </w:r>
            <w:r>
              <w:rPr>
                <w:sz w:val="24"/>
              </w:rPr>
              <w:t xml:space="preserve"> </w:t>
            </w:r>
          </w:p>
          <w:p w14:paraId="1AF8536F" w14:textId="77777777" w:rsidR="00113B62" w:rsidRDefault="00000000">
            <w:pPr>
              <w:spacing w:after="64"/>
              <w:ind w:left="79"/>
            </w:pPr>
            <w:r>
              <w:rPr>
                <w:sz w:val="24"/>
              </w:rPr>
              <w:t xml:space="preserve"> </w:t>
            </w:r>
          </w:p>
          <w:p w14:paraId="43A595D3" w14:textId="77777777" w:rsidR="00113B62" w:rsidRDefault="00000000">
            <w:pPr>
              <w:spacing w:after="294"/>
              <w:ind w:left="1"/>
            </w:pPr>
            <w:r>
              <w:rPr>
                <w:sz w:val="24"/>
              </w:rPr>
              <w:t xml:space="preserve"> </w:t>
            </w:r>
          </w:p>
          <w:p w14:paraId="4271AAF3" w14:textId="77777777" w:rsidR="00113B62" w:rsidRDefault="00000000">
            <w:pPr>
              <w:spacing w:after="0"/>
              <w:ind w:left="1"/>
            </w:pPr>
            <w:r>
              <w:rPr>
                <w:b/>
                <w:sz w:val="24"/>
              </w:rPr>
              <w:t xml:space="preserve"> </w:t>
            </w:r>
          </w:p>
        </w:tc>
        <w:tc>
          <w:tcPr>
            <w:tcW w:w="1619" w:type="dxa"/>
            <w:vMerge w:val="restart"/>
            <w:tcBorders>
              <w:top w:val="single" w:sz="4" w:space="0" w:color="231F20"/>
              <w:left w:val="single" w:sz="4" w:space="0" w:color="231F20"/>
              <w:bottom w:val="single" w:sz="6" w:space="0" w:color="231F20"/>
              <w:right w:val="single" w:sz="4" w:space="0" w:color="231F20"/>
            </w:tcBorders>
          </w:tcPr>
          <w:p w14:paraId="1DB80A51" w14:textId="77777777" w:rsidR="00113B62" w:rsidRDefault="00000000">
            <w:pPr>
              <w:spacing w:after="0" w:line="216" w:lineRule="auto"/>
              <w:ind w:left="80"/>
            </w:pPr>
            <w:r>
              <w:rPr>
                <w:color w:val="231F20"/>
                <w:sz w:val="24"/>
              </w:rPr>
              <w:t xml:space="preserve">Insomnia, hyperactivity and decreased appetite occasionally reported </w:t>
            </w:r>
            <w:r>
              <w:rPr>
                <w:sz w:val="24"/>
              </w:rPr>
              <w:t xml:space="preserve"> </w:t>
            </w:r>
          </w:p>
          <w:p w14:paraId="38707754" w14:textId="77777777" w:rsidR="00113B62" w:rsidRDefault="00000000">
            <w:pPr>
              <w:spacing w:after="0"/>
              <w:ind w:left="80"/>
            </w:pPr>
            <w:r>
              <w:rPr>
                <w:b/>
                <w:sz w:val="24"/>
              </w:rPr>
              <w:t xml:space="preserve"> </w:t>
            </w:r>
          </w:p>
          <w:p w14:paraId="4D9EAA4E" w14:textId="77777777" w:rsidR="00113B62" w:rsidRDefault="00000000">
            <w:pPr>
              <w:spacing w:after="304"/>
              <w:ind w:left="80"/>
            </w:pPr>
            <w:r>
              <w:rPr>
                <w:b/>
                <w:sz w:val="24"/>
              </w:rPr>
              <w:t xml:space="preserve"> </w:t>
            </w:r>
          </w:p>
          <w:p w14:paraId="5AF8558A" w14:textId="77777777" w:rsidR="00113B62" w:rsidRDefault="00000000">
            <w:pPr>
              <w:spacing w:after="0"/>
              <w:ind w:left="80"/>
            </w:pPr>
            <w:r>
              <w:rPr>
                <w:b/>
                <w:sz w:val="24"/>
              </w:rPr>
              <w:t xml:space="preserve"> </w:t>
            </w:r>
          </w:p>
        </w:tc>
      </w:tr>
      <w:tr w:rsidR="00113B62" w14:paraId="6693B622" w14:textId="77777777">
        <w:trPr>
          <w:trHeight w:val="703"/>
        </w:trPr>
        <w:tc>
          <w:tcPr>
            <w:tcW w:w="1831" w:type="dxa"/>
            <w:tcBorders>
              <w:top w:val="single" w:sz="4" w:space="0" w:color="231F20"/>
              <w:left w:val="single" w:sz="4" w:space="0" w:color="231F20"/>
              <w:bottom w:val="single" w:sz="6" w:space="0" w:color="231F20"/>
              <w:right w:val="single" w:sz="4" w:space="0" w:color="231F20"/>
            </w:tcBorders>
            <w:vAlign w:val="bottom"/>
          </w:tcPr>
          <w:p w14:paraId="21FA498A" w14:textId="77777777" w:rsidR="00113B62" w:rsidRDefault="00000000">
            <w:pPr>
              <w:spacing w:after="0"/>
              <w:ind w:left="77"/>
              <w:jc w:val="both"/>
            </w:pPr>
            <w:proofErr w:type="spellStart"/>
            <w:r>
              <w:rPr>
                <w:b/>
                <w:color w:val="231F20"/>
                <w:sz w:val="24"/>
              </w:rPr>
              <w:t>Tetrahydrocannabino</w:t>
            </w:r>
            <w:proofErr w:type="spellEnd"/>
          </w:p>
          <w:p w14:paraId="19E409D4" w14:textId="77777777" w:rsidR="00113B62" w:rsidRDefault="00000000">
            <w:pPr>
              <w:spacing w:after="0"/>
              <w:ind w:left="77"/>
            </w:pPr>
            <w:r>
              <w:rPr>
                <w:b/>
                <w:color w:val="231F20"/>
                <w:sz w:val="24"/>
              </w:rPr>
              <w:t>l/I II</w:t>
            </w:r>
            <w:r>
              <w:rPr>
                <w:b/>
                <w:sz w:val="24"/>
              </w:rPr>
              <w:t xml:space="preserve"> </w:t>
            </w:r>
          </w:p>
        </w:tc>
        <w:tc>
          <w:tcPr>
            <w:tcW w:w="2246" w:type="dxa"/>
            <w:tcBorders>
              <w:top w:val="single" w:sz="4" w:space="0" w:color="231F20"/>
              <w:left w:val="single" w:sz="4" w:space="0" w:color="231F20"/>
              <w:bottom w:val="single" w:sz="6" w:space="0" w:color="231F20"/>
              <w:right w:val="single" w:sz="4" w:space="0" w:color="231F20"/>
            </w:tcBorders>
          </w:tcPr>
          <w:p w14:paraId="5C59C38F" w14:textId="77777777" w:rsidR="00113B62" w:rsidRDefault="00000000">
            <w:pPr>
              <w:spacing w:after="0"/>
              <w:ind w:left="78"/>
            </w:pPr>
            <w:r>
              <w:rPr>
                <w:color w:val="231F20"/>
                <w:sz w:val="24"/>
              </w:rPr>
              <w:t>THC, Marinol</w:t>
            </w:r>
            <w:r>
              <w:rPr>
                <w:sz w:val="24"/>
              </w:rPr>
              <w:t xml:space="preserve"> </w:t>
            </w:r>
          </w:p>
        </w:tc>
        <w:tc>
          <w:tcPr>
            <w:tcW w:w="1366" w:type="dxa"/>
            <w:gridSpan w:val="2"/>
            <w:tcBorders>
              <w:top w:val="single" w:sz="4" w:space="0" w:color="231F20"/>
              <w:left w:val="single" w:sz="4" w:space="0" w:color="231F20"/>
              <w:bottom w:val="single" w:sz="6" w:space="0" w:color="231F20"/>
              <w:right w:val="single" w:sz="4" w:space="0" w:color="231F20"/>
            </w:tcBorders>
          </w:tcPr>
          <w:p w14:paraId="7AB031F7" w14:textId="77777777" w:rsidR="00113B62" w:rsidRDefault="00000000">
            <w:pPr>
              <w:spacing w:after="0"/>
              <w:ind w:left="79"/>
            </w:pPr>
            <w:r>
              <w:rPr>
                <w:color w:val="231F20"/>
                <w:sz w:val="24"/>
              </w:rPr>
              <w:t>Moderate</w:t>
            </w:r>
            <w:r>
              <w:rPr>
                <w:sz w:val="24"/>
              </w:rPr>
              <w:t xml:space="preserve"> </w:t>
            </w:r>
          </w:p>
        </w:tc>
        <w:tc>
          <w:tcPr>
            <w:tcW w:w="1080" w:type="dxa"/>
            <w:tcBorders>
              <w:top w:val="single" w:sz="4" w:space="0" w:color="231F20"/>
              <w:left w:val="single" w:sz="4" w:space="0" w:color="231F20"/>
              <w:bottom w:val="single" w:sz="6" w:space="0" w:color="231F20"/>
              <w:right w:val="single" w:sz="4" w:space="0" w:color="231F20"/>
            </w:tcBorders>
          </w:tcPr>
          <w:p w14:paraId="5479DBF2" w14:textId="77777777" w:rsidR="00113B62" w:rsidRDefault="00000000">
            <w:pPr>
              <w:spacing w:after="0"/>
              <w:ind w:left="79"/>
            </w:pPr>
            <w:r>
              <w:rPr>
                <w:color w:val="231F20"/>
                <w:sz w:val="24"/>
              </w:rPr>
              <w:t>Yes</w:t>
            </w:r>
            <w:r>
              <w:rPr>
                <w:sz w:val="24"/>
              </w:rPr>
              <w:t xml:space="preserve"> </w:t>
            </w:r>
          </w:p>
        </w:tc>
        <w:tc>
          <w:tcPr>
            <w:tcW w:w="909" w:type="dxa"/>
            <w:tcBorders>
              <w:top w:val="single" w:sz="4" w:space="0" w:color="231F20"/>
              <w:left w:val="single" w:sz="4" w:space="0" w:color="231F20"/>
              <w:bottom w:val="single" w:sz="6" w:space="0" w:color="231F20"/>
              <w:right w:val="single" w:sz="4" w:space="0" w:color="231F20"/>
            </w:tcBorders>
          </w:tcPr>
          <w:p w14:paraId="61F7BF7C" w14:textId="77777777" w:rsidR="00113B62" w:rsidRDefault="00000000">
            <w:pPr>
              <w:spacing w:after="0"/>
              <w:ind w:left="79"/>
            </w:pPr>
            <w:r>
              <w:rPr>
                <w:color w:val="231F20"/>
                <w:sz w:val="24"/>
              </w:rPr>
              <w:t>2 – 4</w:t>
            </w:r>
            <w:r>
              <w:rPr>
                <w:sz w:val="24"/>
              </w:rPr>
              <w:t xml:space="preserve"> </w:t>
            </w:r>
          </w:p>
        </w:tc>
        <w:tc>
          <w:tcPr>
            <w:tcW w:w="0" w:type="auto"/>
            <w:vMerge/>
            <w:tcBorders>
              <w:top w:val="nil"/>
              <w:left w:val="single" w:sz="4" w:space="0" w:color="231F20"/>
              <w:bottom w:val="single" w:sz="6" w:space="0" w:color="231F20"/>
              <w:right w:val="single" w:sz="4" w:space="0" w:color="231F20"/>
            </w:tcBorders>
          </w:tcPr>
          <w:p w14:paraId="7879D973" w14:textId="77777777" w:rsidR="00113B62" w:rsidRDefault="00113B62"/>
        </w:tc>
        <w:tc>
          <w:tcPr>
            <w:tcW w:w="0" w:type="auto"/>
            <w:vMerge/>
            <w:tcBorders>
              <w:top w:val="nil"/>
              <w:left w:val="single" w:sz="4" w:space="0" w:color="231F20"/>
              <w:bottom w:val="single" w:sz="6" w:space="0" w:color="231F20"/>
              <w:right w:val="single" w:sz="4" w:space="0" w:color="231F20"/>
            </w:tcBorders>
          </w:tcPr>
          <w:p w14:paraId="75981612" w14:textId="77777777" w:rsidR="00113B62" w:rsidRDefault="00113B62"/>
        </w:tc>
      </w:tr>
    </w:tbl>
    <w:p w14:paraId="4BBF3175" w14:textId="77777777" w:rsidR="00113B62" w:rsidRDefault="00000000">
      <w:pPr>
        <w:spacing w:after="0"/>
      </w:pPr>
      <w:r>
        <w:rPr>
          <w:rFonts w:cs="Calibri"/>
          <w:sz w:val="24"/>
        </w:rPr>
        <w:t xml:space="preserve"> </w:t>
      </w:r>
    </w:p>
    <w:sectPr w:rsidR="00113B62">
      <w:footerReference w:type="even" r:id="rId10"/>
      <w:footerReference w:type="default" r:id="rId11"/>
      <w:footerReference w:type="first" r:id="rId12"/>
      <w:pgSz w:w="12240" w:h="15840"/>
      <w:pgMar w:top="1157" w:right="511" w:bottom="677" w:left="1008" w:header="720" w:footer="6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0B57B" w14:textId="77777777" w:rsidR="00E63938" w:rsidRDefault="00E63938">
      <w:pPr>
        <w:spacing w:after="0" w:line="240" w:lineRule="auto"/>
      </w:pPr>
      <w:r>
        <w:separator/>
      </w:r>
    </w:p>
  </w:endnote>
  <w:endnote w:type="continuationSeparator" w:id="0">
    <w:p w14:paraId="22D973D5" w14:textId="77777777" w:rsidR="00E63938" w:rsidRDefault="00E63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3AE83" w14:textId="77777777" w:rsidR="00113B62" w:rsidRDefault="00000000">
    <w:pPr>
      <w:tabs>
        <w:tab w:val="center" w:pos="991"/>
        <w:tab w:val="center" w:pos="2495"/>
      </w:tabs>
      <w:spacing w:after="0"/>
    </w:pPr>
    <w:r>
      <w:tab/>
    </w:r>
    <w:r>
      <w:rPr>
        <w:rFonts w:ascii="Arial" w:eastAsia="Arial" w:hAnsi="Arial" w:cs="Arial"/>
        <w:color w:val="231F20"/>
        <w:sz w:val="20"/>
      </w:rPr>
      <w:t xml:space="preserve">The University of Southern </w:t>
    </w:r>
    <w:r>
      <w:rPr>
        <w:rFonts w:ascii="Arial" w:eastAsia="Arial" w:hAnsi="Arial" w:cs="Arial"/>
        <w:color w:val="231F20"/>
        <w:sz w:val="20"/>
      </w:rPr>
      <w:tab/>
    </w:r>
    <w:r>
      <w:fldChar w:fldCharType="begin"/>
    </w:r>
    <w:r>
      <w:instrText xml:space="preserve"> PAGE   \* MERGEFORMAT </w:instrText>
    </w:r>
    <w:r>
      <w:fldChar w:fldCharType="separate"/>
    </w:r>
    <w:r>
      <w:rPr>
        <w:rFonts w:cs="Calibri"/>
        <w:color w:val="231F20"/>
        <w:sz w:val="20"/>
      </w:rPr>
      <w:t>1</w:t>
    </w:r>
    <w:r>
      <w:rPr>
        <w:rFonts w:cs="Calibri"/>
        <w:color w:val="231F20"/>
        <w:sz w:val="20"/>
      </w:rPr>
      <w:fldChar w:fldCharType="end"/>
    </w:r>
    <w:r>
      <w:rPr>
        <w:rFonts w:cs="Calibr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9999" w14:textId="77777777" w:rsidR="00113B62" w:rsidRDefault="00000000">
    <w:pPr>
      <w:tabs>
        <w:tab w:val="center" w:pos="991"/>
        <w:tab w:val="center" w:pos="2495"/>
      </w:tabs>
      <w:spacing w:after="0"/>
    </w:pPr>
    <w:r>
      <w:tab/>
    </w:r>
    <w:r>
      <w:rPr>
        <w:rFonts w:ascii="Arial" w:eastAsia="Arial" w:hAnsi="Arial" w:cs="Arial"/>
        <w:color w:val="231F20"/>
        <w:sz w:val="20"/>
      </w:rPr>
      <w:t xml:space="preserve">The University of Southern </w:t>
    </w:r>
    <w:r>
      <w:rPr>
        <w:rFonts w:ascii="Arial" w:eastAsia="Arial" w:hAnsi="Arial" w:cs="Arial"/>
        <w:color w:val="231F20"/>
        <w:sz w:val="20"/>
      </w:rPr>
      <w:tab/>
    </w:r>
    <w:r>
      <w:fldChar w:fldCharType="begin"/>
    </w:r>
    <w:r>
      <w:instrText xml:space="preserve"> PAGE   \* MERGEFORMAT </w:instrText>
    </w:r>
    <w:r>
      <w:fldChar w:fldCharType="separate"/>
    </w:r>
    <w:r>
      <w:rPr>
        <w:rFonts w:cs="Calibri"/>
        <w:color w:val="231F20"/>
        <w:sz w:val="20"/>
      </w:rPr>
      <w:t>1</w:t>
    </w:r>
    <w:r>
      <w:rPr>
        <w:rFonts w:cs="Calibri"/>
        <w:color w:val="231F20"/>
        <w:sz w:val="20"/>
      </w:rPr>
      <w:fldChar w:fldCharType="end"/>
    </w:r>
    <w:r>
      <w:rPr>
        <w:rFonts w:cs="Calibr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245F" w14:textId="77777777" w:rsidR="00113B62" w:rsidRDefault="00000000">
    <w:pPr>
      <w:tabs>
        <w:tab w:val="center" w:pos="991"/>
        <w:tab w:val="center" w:pos="2495"/>
      </w:tabs>
      <w:spacing w:after="0"/>
    </w:pPr>
    <w:r>
      <w:tab/>
    </w:r>
    <w:r>
      <w:rPr>
        <w:rFonts w:ascii="Arial" w:eastAsia="Arial" w:hAnsi="Arial" w:cs="Arial"/>
        <w:color w:val="231F20"/>
        <w:sz w:val="20"/>
      </w:rPr>
      <w:t xml:space="preserve">The University of Southern </w:t>
    </w:r>
    <w:r>
      <w:rPr>
        <w:rFonts w:ascii="Arial" w:eastAsia="Arial" w:hAnsi="Arial" w:cs="Arial"/>
        <w:color w:val="231F20"/>
        <w:sz w:val="20"/>
      </w:rPr>
      <w:tab/>
    </w:r>
    <w:r>
      <w:fldChar w:fldCharType="begin"/>
    </w:r>
    <w:r>
      <w:instrText xml:space="preserve"> PAGE   \* MERGEFORMAT </w:instrText>
    </w:r>
    <w:r>
      <w:fldChar w:fldCharType="separate"/>
    </w:r>
    <w:r>
      <w:rPr>
        <w:rFonts w:cs="Calibri"/>
        <w:color w:val="231F20"/>
        <w:sz w:val="20"/>
      </w:rPr>
      <w:t>1</w:t>
    </w:r>
    <w:r>
      <w:rPr>
        <w:rFonts w:cs="Calibri"/>
        <w:color w:val="231F20"/>
        <w:sz w:val="20"/>
      </w:rPr>
      <w:fldChar w:fldCharType="end"/>
    </w:r>
    <w:r>
      <w:rPr>
        <w:rFonts w:cs="Calibr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C1FFB" w14:textId="77777777" w:rsidR="00E63938" w:rsidRDefault="00E63938">
      <w:pPr>
        <w:spacing w:after="0" w:line="240" w:lineRule="auto"/>
      </w:pPr>
      <w:r>
        <w:separator/>
      </w:r>
    </w:p>
  </w:footnote>
  <w:footnote w:type="continuationSeparator" w:id="0">
    <w:p w14:paraId="3E9AC64A" w14:textId="77777777" w:rsidR="00E63938" w:rsidRDefault="00E639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E4F82"/>
    <w:multiLevelType w:val="hybridMultilevel"/>
    <w:tmpl w:val="089EE0EC"/>
    <w:lvl w:ilvl="0" w:tplc="3816289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34313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AF4497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CF8865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A8BCA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434F53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46C5B6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A8A3E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448D1B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6CD25DC"/>
    <w:multiLevelType w:val="hybridMultilevel"/>
    <w:tmpl w:val="3B360F22"/>
    <w:lvl w:ilvl="0" w:tplc="06B24CA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D2AB6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B88199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ACE970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90C5A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1901B3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B723C1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06451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8D2469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4EB26C5"/>
    <w:multiLevelType w:val="hybridMultilevel"/>
    <w:tmpl w:val="14CA0DCC"/>
    <w:lvl w:ilvl="0" w:tplc="D1A2F42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FEC23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3C8738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F28C0A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C08FA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6307A5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844FE3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AA0B8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8420FA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EF17DF7"/>
    <w:multiLevelType w:val="hybridMultilevel"/>
    <w:tmpl w:val="608C4C62"/>
    <w:lvl w:ilvl="0" w:tplc="E056DE1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BC273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7C440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278BCB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829F3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69A235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D64D8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C6B34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F4CD27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9761962"/>
    <w:multiLevelType w:val="hybridMultilevel"/>
    <w:tmpl w:val="E7BE22EA"/>
    <w:lvl w:ilvl="0" w:tplc="B6E4BBFA">
      <w:start w:val="1"/>
      <w:numFmt w:val="decimal"/>
      <w:lvlText w:val="(%1)"/>
      <w:lvlJc w:val="left"/>
      <w:pPr>
        <w:ind w:left="45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1" w:tplc="08723CA8">
      <w:start w:val="1"/>
      <w:numFmt w:val="lowerLetter"/>
      <w:lvlText w:val="%2"/>
      <w:lvlJc w:val="left"/>
      <w:pPr>
        <w:ind w:left="108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2" w:tplc="5DA4CE4A">
      <w:start w:val="1"/>
      <w:numFmt w:val="lowerRoman"/>
      <w:lvlText w:val="%3"/>
      <w:lvlJc w:val="left"/>
      <w:pPr>
        <w:ind w:left="180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3" w:tplc="7CE00326">
      <w:start w:val="1"/>
      <w:numFmt w:val="decimal"/>
      <w:lvlText w:val="%4"/>
      <w:lvlJc w:val="left"/>
      <w:pPr>
        <w:ind w:left="252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4" w:tplc="378C4DBC">
      <w:start w:val="1"/>
      <w:numFmt w:val="lowerLetter"/>
      <w:lvlText w:val="%5"/>
      <w:lvlJc w:val="left"/>
      <w:pPr>
        <w:ind w:left="324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5" w:tplc="8C448C1E">
      <w:start w:val="1"/>
      <w:numFmt w:val="lowerRoman"/>
      <w:lvlText w:val="%6"/>
      <w:lvlJc w:val="left"/>
      <w:pPr>
        <w:ind w:left="396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6" w:tplc="EB2A55E4">
      <w:start w:val="1"/>
      <w:numFmt w:val="decimal"/>
      <w:lvlText w:val="%7"/>
      <w:lvlJc w:val="left"/>
      <w:pPr>
        <w:ind w:left="468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7" w:tplc="A25AE87C">
      <w:start w:val="1"/>
      <w:numFmt w:val="lowerLetter"/>
      <w:lvlText w:val="%8"/>
      <w:lvlJc w:val="left"/>
      <w:pPr>
        <w:ind w:left="540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8" w:tplc="64EE7714">
      <w:start w:val="1"/>
      <w:numFmt w:val="lowerRoman"/>
      <w:lvlText w:val="%9"/>
      <w:lvlJc w:val="left"/>
      <w:pPr>
        <w:ind w:left="612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abstractNum>
  <w:abstractNum w:abstractNumId="5" w15:restartNumberingAfterBreak="0">
    <w:nsid w:val="7B280A7D"/>
    <w:multiLevelType w:val="hybridMultilevel"/>
    <w:tmpl w:val="11AC63BE"/>
    <w:lvl w:ilvl="0" w:tplc="EDA2FB3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F8B47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8063B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56474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DE115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260D2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C8C20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BE503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2ADA7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069840278">
    <w:abstractNumId w:val="5"/>
  </w:num>
  <w:num w:numId="2" w16cid:durableId="577860556">
    <w:abstractNumId w:val="4"/>
  </w:num>
  <w:num w:numId="3" w16cid:durableId="1722246657">
    <w:abstractNumId w:val="1"/>
  </w:num>
  <w:num w:numId="4" w16cid:durableId="1573273848">
    <w:abstractNumId w:val="0"/>
  </w:num>
  <w:num w:numId="5" w16cid:durableId="7217968">
    <w:abstractNumId w:val="3"/>
  </w:num>
  <w:num w:numId="6" w16cid:durableId="981664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B62"/>
    <w:rsid w:val="00113B62"/>
    <w:rsid w:val="001C6165"/>
    <w:rsid w:val="008A72BB"/>
    <w:rsid w:val="00E639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35F14D0"/>
  <w15:docId w15:val="{7CB9CEC9-A32D-1240-B347-99252F73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paragraph" w:styleId="Heading1">
    <w:name w:val="heading 1"/>
    <w:next w:val="Normal"/>
    <w:link w:val="Heading1Char"/>
    <w:uiPriority w:val="9"/>
    <w:qFormat/>
    <w:pPr>
      <w:keepNext/>
      <w:keepLines/>
      <w:spacing w:after="2" w:line="265" w:lineRule="auto"/>
      <w:ind w:left="10" w:right="695" w:hanging="10"/>
      <w:jc w:val="center"/>
      <w:outlineLvl w:val="0"/>
    </w:pPr>
    <w:rPr>
      <w:rFonts w:ascii="Calibri" w:eastAsia="Calibri" w:hAnsi="Calibri" w:cs="Calibri"/>
      <w:b/>
      <w:color w:val="000000"/>
      <w:u w:val="single" w:color="000000"/>
    </w:rPr>
  </w:style>
  <w:style w:type="paragraph" w:styleId="Heading2">
    <w:name w:val="heading 2"/>
    <w:next w:val="Normal"/>
    <w:link w:val="Heading2Char"/>
    <w:uiPriority w:val="9"/>
    <w:unhideWhenUsed/>
    <w:qFormat/>
    <w:pPr>
      <w:keepNext/>
      <w:keepLines/>
      <w:spacing w:after="273" w:line="265" w:lineRule="auto"/>
      <w:ind w:left="10" w:hanging="10"/>
      <w:outlineLvl w:val="1"/>
    </w:pPr>
    <w:rPr>
      <w:rFonts w:ascii="Calibri" w:eastAsia="Calibri" w:hAnsi="Calibri" w:cs="Calibri"/>
      <w:b/>
      <w:color w:val="231F20"/>
      <w:u w:val="single" w:color="231F20"/>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u w:val="single" w:color="000000"/>
    </w:rPr>
  </w:style>
  <w:style w:type="character" w:customStyle="1" w:styleId="Heading2Char">
    <w:name w:val="Heading 2 Char"/>
    <w:link w:val="Heading2"/>
    <w:rPr>
      <w:rFonts w:ascii="Calibri" w:eastAsia="Calibri" w:hAnsi="Calibri" w:cs="Calibri"/>
      <w:b/>
      <w:color w:val="231F20"/>
      <w:sz w:val="24"/>
      <w:u w:val="single" w:color="231F20"/>
    </w:rPr>
  </w:style>
  <w:style w:type="character" w:customStyle="1" w:styleId="Heading3Char">
    <w:name w:val="Heading 3 Char"/>
    <w:link w:val="Heading3"/>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5481</Words>
  <Characters>31243</Characters>
  <Application>Microsoft Office Word</Application>
  <DocSecurity>0</DocSecurity>
  <Lines>260</Lines>
  <Paragraphs>73</Paragraphs>
  <ScaleCrop>false</ScaleCrop>
  <Company/>
  <LinksUpToDate>false</LinksUpToDate>
  <CharactersWithSpaces>36651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Title</dc:title>
  <dc:subject/>
  <dc:creator>Chase Robbins</dc:creator>
  <cp:keywords/>
  <cp:lastModifiedBy>Chase Robbins</cp:lastModifiedBy>
  <cp:revision>2</cp:revision>
  <dcterms:created xsi:type="dcterms:W3CDTF">2026-08-25T13:41:00Z</dcterms:created>
  <dcterms:modified xsi:type="dcterms:W3CDTF">2026-08-25T13:41:00Z</dcterms:modified>
</cp:coreProperties>
</file>