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FAB5" w14:textId="77777777" w:rsidR="000B0F21" w:rsidRPr="00946E47" w:rsidRDefault="000B0F21" w:rsidP="00F94F97">
      <w:pPr>
        <w:jc w:val="center"/>
        <w:rPr>
          <w:b/>
          <w:sz w:val="28"/>
          <w:szCs w:val="28"/>
          <w:u w:val="single"/>
        </w:rPr>
      </w:pPr>
      <w:r w:rsidRPr="00946E47">
        <w:rPr>
          <w:b/>
          <w:sz w:val="28"/>
          <w:szCs w:val="28"/>
          <w:u w:val="single"/>
        </w:rPr>
        <w:t>Dependent Child Care Reimbursement Plan</w:t>
      </w:r>
    </w:p>
    <w:p w14:paraId="41E0C11A" w14:textId="77777777" w:rsidR="000B0F21" w:rsidRDefault="000B0F21" w:rsidP="000B0F21"/>
    <w:p w14:paraId="665CE9FF" w14:textId="77777777" w:rsidR="000B0F21" w:rsidRPr="00F94F97" w:rsidRDefault="000B0F21" w:rsidP="000B0F21">
      <w:pPr>
        <w:rPr>
          <w:sz w:val="24"/>
          <w:szCs w:val="24"/>
        </w:rPr>
      </w:pPr>
      <w:r w:rsidRPr="00F94F97">
        <w:rPr>
          <w:sz w:val="24"/>
          <w:szCs w:val="24"/>
        </w:rPr>
        <w:t>The Dependent Child Care Reimbursement plan is designed to allow an employee to elect to have a specified number of pre-tax dollars deducted from your pay check each pay period. These dollars are then contributed to a reimbursement account. The employee submits a receipt for a qualified dependent care expense and is reimbursed from that account. The Internal Revenue Service has set the maximum allowable contributions for a dependent care reimbursement plan at $5,000 per family for a married couple filing jointly or a single parent filing head of household. Any monies not recovered are retained by the state. Once enrolled, changes in the election can only be made at the beginning of each plan year. The plan is administered through Southern Administrators and Benefit Consultants, Inc.</w:t>
      </w:r>
    </w:p>
    <w:p w14:paraId="1589B687" w14:textId="77777777" w:rsidR="000B0F21" w:rsidRPr="00F94F97" w:rsidRDefault="000B0F21" w:rsidP="000B0F21">
      <w:pPr>
        <w:rPr>
          <w:sz w:val="24"/>
          <w:szCs w:val="24"/>
        </w:rPr>
      </w:pPr>
    </w:p>
    <w:p w14:paraId="5F2C192E" w14:textId="77777777" w:rsidR="000B0F21" w:rsidRPr="00F94F97" w:rsidRDefault="000B0F21" w:rsidP="00F94F97">
      <w:pPr>
        <w:spacing w:after="0"/>
        <w:rPr>
          <w:sz w:val="24"/>
          <w:szCs w:val="24"/>
        </w:rPr>
      </w:pPr>
      <w:r w:rsidRPr="00F94F97">
        <w:rPr>
          <w:b/>
          <w:sz w:val="24"/>
          <w:szCs w:val="24"/>
        </w:rPr>
        <w:t>Plan Administrator:</w:t>
      </w:r>
      <w:r w:rsidRPr="00F94F97">
        <w:rPr>
          <w:sz w:val="24"/>
          <w:szCs w:val="24"/>
        </w:rPr>
        <w:t xml:space="preserve">    Southern Administrators and Benefit Consultants, Inc</w:t>
      </w:r>
      <w:r w:rsidR="00B22D9F">
        <w:rPr>
          <w:sz w:val="24"/>
          <w:szCs w:val="24"/>
        </w:rPr>
        <w:t>.</w:t>
      </w:r>
      <w:r w:rsidR="00F94F97" w:rsidRPr="00F94F97">
        <w:rPr>
          <w:sz w:val="24"/>
          <w:szCs w:val="24"/>
        </w:rPr>
        <w:t xml:space="preserve">     </w:t>
      </w:r>
      <w:hyperlink r:id="rId5" w:history="1">
        <w:r w:rsidR="00F94F97" w:rsidRPr="00F94F97">
          <w:rPr>
            <w:rStyle w:val="Hyperlink"/>
            <w:sz w:val="24"/>
            <w:szCs w:val="24"/>
          </w:rPr>
          <w:t>www.sabcflex.com</w:t>
        </w:r>
      </w:hyperlink>
    </w:p>
    <w:p w14:paraId="39CEE622" w14:textId="77777777" w:rsidR="00F94F97" w:rsidRPr="00F94F97" w:rsidRDefault="00F94F97" w:rsidP="00F94F97">
      <w:pPr>
        <w:spacing w:after="0"/>
        <w:rPr>
          <w:sz w:val="24"/>
          <w:szCs w:val="24"/>
        </w:rPr>
      </w:pPr>
    </w:p>
    <w:p w14:paraId="515F79D2" w14:textId="044928B6" w:rsidR="000B0F21" w:rsidRPr="00F94F97" w:rsidRDefault="000B0F21" w:rsidP="000B0F21">
      <w:pPr>
        <w:rPr>
          <w:sz w:val="24"/>
          <w:szCs w:val="24"/>
        </w:rPr>
      </w:pPr>
      <w:r w:rsidRPr="00F94F97">
        <w:rPr>
          <w:b/>
          <w:sz w:val="24"/>
          <w:szCs w:val="24"/>
        </w:rPr>
        <w:t>Effective Date:</w:t>
      </w:r>
      <w:r w:rsidRPr="00F94F97">
        <w:rPr>
          <w:sz w:val="24"/>
          <w:szCs w:val="24"/>
        </w:rPr>
        <w:tab/>
      </w:r>
      <w:r w:rsidR="00327DBE">
        <w:rPr>
          <w:sz w:val="24"/>
          <w:szCs w:val="24"/>
        </w:rPr>
        <w:t xml:space="preserve">January 1, </w:t>
      </w:r>
      <w:r w:rsidR="006D3038">
        <w:rPr>
          <w:sz w:val="24"/>
          <w:szCs w:val="24"/>
        </w:rPr>
        <w:t>202</w:t>
      </w:r>
      <w:r w:rsidR="00AD4DF7">
        <w:rPr>
          <w:sz w:val="24"/>
          <w:szCs w:val="24"/>
        </w:rPr>
        <w:t>4</w:t>
      </w:r>
    </w:p>
    <w:p w14:paraId="56D15477" w14:textId="788F5D77" w:rsidR="000B0F21" w:rsidRPr="00F94F97" w:rsidRDefault="000B0F21" w:rsidP="000B0F21">
      <w:pPr>
        <w:rPr>
          <w:sz w:val="24"/>
          <w:szCs w:val="24"/>
        </w:rPr>
      </w:pPr>
      <w:r w:rsidRPr="00F94F97">
        <w:rPr>
          <w:b/>
          <w:sz w:val="24"/>
          <w:szCs w:val="24"/>
        </w:rPr>
        <w:t>Plan Y</w:t>
      </w:r>
      <w:r w:rsidR="00F94F97" w:rsidRPr="00F94F97">
        <w:rPr>
          <w:b/>
          <w:sz w:val="24"/>
          <w:szCs w:val="24"/>
        </w:rPr>
        <w:t>ear:</w:t>
      </w:r>
      <w:r w:rsidR="00F94F97" w:rsidRPr="00F94F97">
        <w:rPr>
          <w:sz w:val="24"/>
          <w:szCs w:val="24"/>
        </w:rPr>
        <w:t xml:space="preserve">  Janu</w:t>
      </w:r>
      <w:r w:rsidR="00327DBE">
        <w:rPr>
          <w:sz w:val="24"/>
          <w:szCs w:val="24"/>
        </w:rPr>
        <w:t>ary 1, 20</w:t>
      </w:r>
      <w:r w:rsidR="00116B4B">
        <w:rPr>
          <w:sz w:val="24"/>
          <w:szCs w:val="24"/>
        </w:rPr>
        <w:t>2</w:t>
      </w:r>
      <w:r w:rsidR="00AD4DF7">
        <w:rPr>
          <w:sz w:val="24"/>
          <w:szCs w:val="24"/>
        </w:rPr>
        <w:t>4</w:t>
      </w:r>
      <w:r w:rsidR="00F94F97">
        <w:rPr>
          <w:sz w:val="24"/>
          <w:szCs w:val="24"/>
        </w:rPr>
        <w:t xml:space="preserve"> -</w:t>
      </w:r>
      <w:r w:rsidR="00327DBE">
        <w:rPr>
          <w:sz w:val="24"/>
          <w:szCs w:val="24"/>
        </w:rPr>
        <w:t xml:space="preserve"> December 31, 20</w:t>
      </w:r>
      <w:r w:rsidR="00116B4B">
        <w:rPr>
          <w:sz w:val="24"/>
          <w:szCs w:val="24"/>
        </w:rPr>
        <w:t>2</w:t>
      </w:r>
      <w:r w:rsidR="00AD4DF7">
        <w:rPr>
          <w:sz w:val="24"/>
          <w:szCs w:val="24"/>
        </w:rPr>
        <w:t>4</w:t>
      </w:r>
      <w:r w:rsidR="006D3038">
        <w:rPr>
          <w:sz w:val="24"/>
          <w:szCs w:val="24"/>
        </w:rPr>
        <w:t xml:space="preserve"> </w:t>
      </w:r>
      <w:r w:rsidRPr="00F94F97">
        <w:rPr>
          <w:sz w:val="24"/>
          <w:szCs w:val="24"/>
        </w:rPr>
        <w:t>(grace period through March 15th of the following year)</w:t>
      </w:r>
    </w:p>
    <w:p w14:paraId="37A237A4" w14:textId="77777777" w:rsidR="000B0F21" w:rsidRPr="00F94F97" w:rsidRDefault="00F94F97" w:rsidP="000B0F21">
      <w:pPr>
        <w:rPr>
          <w:sz w:val="24"/>
          <w:szCs w:val="24"/>
        </w:rPr>
      </w:pPr>
      <w:r w:rsidRPr="00F94F97">
        <w:rPr>
          <w:b/>
          <w:sz w:val="24"/>
          <w:szCs w:val="24"/>
        </w:rPr>
        <w:t>Purpose:</w:t>
      </w:r>
      <w:r w:rsidRPr="00F94F97">
        <w:rPr>
          <w:sz w:val="24"/>
          <w:szCs w:val="24"/>
        </w:rPr>
        <w:t xml:space="preserve">  </w:t>
      </w:r>
      <w:r w:rsidR="000B0F21" w:rsidRPr="00F94F97">
        <w:rPr>
          <w:sz w:val="24"/>
          <w:szCs w:val="24"/>
        </w:rPr>
        <w:t>To set aside dollars to cover out-of-pocket dependent care expenses.</w:t>
      </w:r>
    </w:p>
    <w:p w14:paraId="653D6352" w14:textId="77777777" w:rsidR="000B0F21" w:rsidRPr="00F94F97" w:rsidRDefault="000B0F21" w:rsidP="00F94F97">
      <w:pPr>
        <w:pStyle w:val="ListParagraph"/>
        <w:numPr>
          <w:ilvl w:val="0"/>
          <w:numId w:val="1"/>
        </w:numPr>
        <w:rPr>
          <w:sz w:val="24"/>
          <w:szCs w:val="24"/>
        </w:rPr>
      </w:pPr>
      <w:r w:rsidRPr="00F94F97">
        <w:rPr>
          <w:sz w:val="24"/>
          <w:szCs w:val="24"/>
        </w:rPr>
        <w:t>You must have a receipt to be reimbursed.</w:t>
      </w:r>
    </w:p>
    <w:p w14:paraId="7F182B55" w14:textId="77777777" w:rsidR="000B0F21" w:rsidRPr="00F94F97" w:rsidRDefault="000B0F21" w:rsidP="00F94F97">
      <w:pPr>
        <w:pStyle w:val="ListParagraph"/>
        <w:numPr>
          <w:ilvl w:val="0"/>
          <w:numId w:val="3"/>
        </w:numPr>
        <w:rPr>
          <w:sz w:val="24"/>
          <w:szCs w:val="24"/>
        </w:rPr>
      </w:pPr>
      <w:r w:rsidRPr="00F94F97">
        <w:rPr>
          <w:sz w:val="24"/>
          <w:szCs w:val="24"/>
        </w:rPr>
        <w:t>You must have contributed at least the amount of the requested reimbursement to be reimbursed.</w:t>
      </w:r>
    </w:p>
    <w:p w14:paraId="5D436752" w14:textId="77777777" w:rsidR="000B0F21" w:rsidRPr="00F94F97" w:rsidRDefault="000B0F21" w:rsidP="00F94F97">
      <w:pPr>
        <w:pStyle w:val="ListParagraph"/>
        <w:numPr>
          <w:ilvl w:val="0"/>
          <w:numId w:val="3"/>
        </w:numPr>
        <w:rPr>
          <w:sz w:val="24"/>
          <w:szCs w:val="24"/>
        </w:rPr>
      </w:pPr>
      <w:r w:rsidRPr="00F94F97">
        <w:rPr>
          <w:sz w:val="24"/>
          <w:szCs w:val="24"/>
        </w:rPr>
        <w:t>This is equivalent to taking a tax credit on your tax return – but realizing the tax benefit on your paycheck.</w:t>
      </w:r>
    </w:p>
    <w:p w14:paraId="7DDF8FF9" w14:textId="77777777" w:rsidR="000B0F21" w:rsidRPr="00F94F97" w:rsidRDefault="000B0F21" w:rsidP="000B0F21">
      <w:pPr>
        <w:rPr>
          <w:sz w:val="24"/>
          <w:szCs w:val="24"/>
        </w:rPr>
      </w:pPr>
    </w:p>
    <w:p w14:paraId="04A345D6" w14:textId="77777777" w:rsidR="000B0F21" w:rsidRDefault="000B0F21" w:rsidP="000B0F21">
      <w:pPr>
        <w:rPr>
          <w:sz w:val="24"/>
          <w:szCs w:val="24"/>
        </w:rPr>
      </w:pPr>
      <w:r w:rsidRPr="00F94F97">
        <w:rPr>
          <w:b/>
          <w:sz w:val="24"/>
          <w:szCs w:val="24"/>
        </w:rPr>
        <w:t>Family Limit:</w:t>
      </w:r>
      <w:r w:rsidRPr="00F94F97">
        <w:rPr>
          <w:sz w:val="24"/>
          <w:szCs w:val="24"/>
        </w:rPr>
        <w:tab/>
        <w:t>$5,000 per year</w:t>
      </w:r>
    </w:p>
    <w:p w14:paraId="06BAD852" w14:textId="77777777" w:rsidR="00946E47" w:rsidRPr="00F94F97" w:rsidRDefault="00946E47" w:rsidP="000B0F21">
      <w:pPr>
        <w:rPr>
          <w:sz w:val="24"/>
          <w:szCs w:val="24"/>
        </w:rPr>
      </w:pPr>
    </w:p>
    <w:p w14:paraId="49097065" w14:textId="77777777" w:rsidR="000B0F21" w:rsidRPr="00F94F97" w:rsidRDefault="000B0F21" w:rsidP="000B0F21">
      <w:pPr>
        <w:rPr>
          <w:b/>
          <w:sz w:val="36"/>
          <w:szCs w:val="36"/>
        </w:rPr>
      </w:pPr>
      <w:r w:rsidRPr="00F94F97">
        <w:rPr>
          <w:b/>
          <w:sz w:val="36"/>
          <w:szCs w:val="36"/>
        </w:rPr>
        <w:t>Be conservative, if you don’t use it, you lose it.</w:t>
      </w:r>
    </w:p>
    <w:sectPr w:rsidR="000B0F21" w:rsidRPr="00F94F97" w:rsidSect="00F94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29C3"/>
    <w:multiLevelType w:val="hybridMultilevel"/>
    <w:tmpl w:val="CBCA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3774C"/>
    <w:multiLevelType w:val="hybridMultilevel"/>
    <w:tmpl w:val="D7B4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C171C"/>
    <w:multiLevelType w:val="hybridMultilevel"/>
    <w:tmpl w:val="CC4C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742382">
    <w:abstractNumId w:val="0"/>
  </w:num>
  <w:num w:numId="2" w16cid:durableId="1040399514">
    <w:abstractNumId w:val="1"/>
  </w:num>
  <w:num w:numId="3" w16cid:durableId="992753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F21"/>
    <w:rsid w:val="000B0F21"/>
    <w:rsid w:val="00116B4B"/>
    <w:rsid w:val="0029069A"/>
    <w:rsid w:val="00327DBE"/>
    <w:rsid w:val="004A4B1D"/>
    <w:rsid w:val="00576539"/>
    <w:rsid w:val="006D3038"/>
    <w:rsid w:val="00946E47"/>
    <w:rsid w:val="00AD4DF7"/>
    <w:rsid w:val="00B22D9F"/>
    <w:rsid w:val="00B816B8"/>
    <w:rsid w:val="00D06FCE"/>
    <w:rsid w:val="00EF1C50"/>
    <w:rsid w:val="00F9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F05E"/>
  <w15:docId w15:val="{91D0F09D-45D0-42AA-AF42-B0D2AA0F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F97"/>
    <w:rPr>
      <w:color w:val="0000FF" w:themeColor="hyperlink"/>
      <w:u w:val="single"/>
    </w:rPr>
  </w:style>
  <w:style w:type="paragraph" w:styleId="ListParagraph">
    <w:name w:val="List Paragraph"/>
    <w:basedOn w:val="Normal"/>
    <w:uiPriority w:val="34"/>
    <w:qFormat/>
    <w:rsid w:val="00F94F97"/>
    <w:pPr>
      <w:ind w:left="720"/>
      <w:contextualSpacing/>
    </w:pPr>
  </w:style>
  <w:style w:type="paragraph" w:styleId="BalloonText">
    <w:name w:val="Balloon Text"/>
    <w:basedOn w:val="Normal"/>
    <w:link w:val="BalloonTextChar"/>
    <w:uiPriority w:val="99"/>
    <w:semiHidden/>
    <w:unhideWhenUsed/>
    <w:rsid w:val="00290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bcfl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Kameron Dale</dc:creator>
  <cp:lastModifiedBy>Amy Hester</cp:lastModifiedBy>
  <cp:revision>4</cp:revision>
  <cp:lastPrinted>2020-09-22T20:39:00Z</cp:lastPrinted>
  <dcterms:created xsi:type="dcterms:W3CDTF">2021-09-21T14:10:00Z</dcterms:created>
  <dcterms:modified xsi:type="dcterms:W3CDTF">2023-09-25T19:26:00Z</dcterms:modified>
</cp:coreProperties>
</file>