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32" w:rsidRPr="00A26F96" w:rsidRDefault="003D0BC1">
      <w:pPr>
        <w:rPr>
          <w:b/>
          <w:u w:val="single"/>
        </w:rPr>
      </w:pPr>
      <w:bookmarkStart w:id="0" w:name="_GoBack"/>
      <w:r w:rsidRPr="00A26F96">
        <w:rPr>
          <w:b/>
          <w:u w:val="single"/>
        </w:rPr>
        <w:t>Waste disposal guidelines</w:t>
      </w:r>
    </w:p>
    <w:bookmarkEnd w:id="0"/>
    <w:p w:rsidR="00A84E8F" w:rsidRDefault="00A84E8F">
      <w:r>
        <w:t xml:space="preserve">This guideline is for general routine waste. Unwanted chemicals in original bottles will be handled differently.  Contact EHS for information on this type of disposal.   </w:t>
      </w:r>
    </w:p>
    <w:p w:rsidR="003D0BC1" w:rsidRDefault="00681E30">
      <w:r>
        <w:t>We have 3 main</w:t>
      </w:r>
      <w:r w:rsidR="003D0BC1">
        <w:t xml:space="preserve"> waste streams</w:t>
      </w:r>
    </w:p>
    <w:p w:rsidR="003D0BC1" w:rsidRDefault="003D0BC1" w:rsidP="003D0BC1">
      <w:pPr>
        <w:pStyle w:val="ListParagraph"/>
        <w:numPr>
          <w:ilvl w:val="0"/>
          <w:numId w:val="1"/>
        </w:numPr>
      </w:pPr>
      <w:r>
        <w:t>Organic</w:t>
      </w:r>
    </w:p>
    <w:p w:rsidR="003D0BC1" w:rsidRDefault="003D0BC1" w:rsidP="003D0BC1">
      <w:pPr>
        <w:pStyle w:val="ListParagraph"/>
        <w:numPr>
          <w:ilvl w:val="0"/>
          <w:numId w:val="1"/>
        </w:numPr>
      </w:pPr>
      <w:r>
        <w:t>Aqueous acidic</w:t>
      </w:r>
    </w:p>
    <w:p w:rsidR="003D0BC1" w:rsidRDefault="003D0BC1" w:rsidP="003D0BC1">
      <w:pPr>
        <w:pStyle w:val="ListParagraph"/>
        <w:numPr>
          <w:ilvl w:val="0"/>
          <w:numId w:val="1"/>
        </w:numPr>
      </w:pPr>
      <w:r>
        <w:t>Aqueous basic</w:t>
      </w:r>
    </w:p>
    <w:p w:rsidR="003D0BC1" w:rsidRDefault="003D0BC1" w:rsidP="003D0BC1"/>
    <w:p w:rsidR="003D0BC1" w:rsidRPr="00681E30" w:rsidRDefault="003D0BC1" w:rsidP="003D0BC1">
      <w:pPr>
        <w:rPr>
          <w:b/>
        </w:rPr>
      </w:pPr>
      <w:r w:rsidRPr="00681E30">
        <w:rPr>
          <w:b/>
        </w:rPr>
        <w:t>Organic waste</w:t>
      </w:r>
    </w:p>
    <w:p w:rsidR="003D0BC1" w:rsidRDefault="003D0BC1" w:rsidP="003D0BC1">
      <w:r>
        <w:t xml:space="preserve">Organic waste consists of organic solvents, resins and small </w:t>
      </w:r>
      <w:r w:rsidR="00681E30">
        <w:t xml:space="preserve">organic </w:t>
      </w:r>
      <w:r>
        <w:t>molecules.</w:t>
      </w:r>
    </w:p>
    <w:p w:rsidR="00681E30" w:rsidRDefault="003D0BC1" w:rsidP="00681E30">
      <w:pPr>
        <w:pStyle w:val="ListParagraph"/>
        <w:numPr>
          <w:ilvl w:val="0"/>
          <w:numId w:val="2"/>
        </w:numPr>
      </w:pPr>
      <w:r w:rsidRPr="00681E30">
        <w:rPr>
          <w:b/>
          <w:u w:val="single"/>
        </w:rPr>
        <w:t>Reactive species cannot be sent out in organic waste</w:t>
      </w:r>
      <w:r>
        <w:t xml:space="preserve">. (example: acid chlorides, isocyanates, epoxides, Grignard reagents, butyl lithium, sodium compounds, </w:t>
      </w:r>
      <w:proofErr w:type="spellStart"/>
      <w:r>
        <w:t>etc</w:t>
      </w:r>
      <w:proofErr w:type="spellEnd"/>
      <w:r>
        <w:t xml:space="preserve">,…) There are countless others.  Remember your waste will be mixed later with other wastes.  So just because the material is stable in your bottle does not mean it will </w:t>
      </w:r>
      <w:r w:rsidR="00681E30">
        <w:t xml:space="preserve">not </w:t>
      </w:r>
      <w:r>
        <w:t>react</w:t>
      </w:r>
      <w:r w:rsidR="00681E30">
        <w:t xml:space="preserve"> with others later.  Please be aware of this and think ahead. Neutralize all reactive species before bringing them out to waste.  </w:t>
      </w:r>
    </w:p>
    <w:p w:rsidR="00681E30" w:rsidRDefault="00681E30" w:rsidP="00681E30">
      <w:pPr>
        <w:pStyle w:val="ListParagraph"/>
      </w:pPr>
    </w:p>
    <w:p w:rsidR="0012490C" w:rsidRDefault="00681E30" w:rsidP="0012490C">
      <w:pPr>
        <w:pStyle w:val="ListParagraph"/>
        <w:numPr>
          <w:ilvl w:val="0"/>
          <w:numId w:val="2"/>
        </w:numPr>
      </w:pPr>
      <w:r>
        <w:t>If you have large amounts of reactive materials or materials that cannot be readily or safely neutralized then they will have to be lab packed.  A lab pack is much more expensive than regular was</w:t>
      </w:r>
      <w:r w:rsidR="0096382A">
        <w:t xml:space="preserve">te and the lab in question may </w:t>
      </w:r>
      <w:r>
        <w:t>have to pay for the disposal.</w:t>
      </w:r>
    </w:p>
    <w:p w:rsidR="0012490C" w:rsidRDefault="0012490C" w:rsidP="0012490C"/>
    <w:p w:rsidR="00C24377" w:rsidRDefault="00681E30" w:rsidP="00C24377">
      <w:pPr>
        <w:pStyle w:val="ListParagraph"/>
        <w:numPr>
          <w:ilvl w:val="0"/>
          <w:numId w:val="2"/>
        </w:numPr>
      </w:pPr>
      <w:r>
        <w:t xml:space="preserve">If you have extremely toxic materials </w:t>
      </w:r>
      <w:r w:rsidR="0012490C">
        <w:t xml:space="preserve">for disposal </w:t>
      </w:r>
      <w:r>
        <w:t xml:space="preserve">contact EHS  </w:t>
      </w:r>
    </w:p>
    <w:p w:rsidR="00C24377" w:rsidRDefault="00C24377" w:rsidP="00C24377">
      <w:pPr>
        <w:pStyle w:val="ListParagraph"/>
      </w:pPr>
    </w:p>
    <w:p w:rsidR="00C24377" w:rsidRDefault="00C24377" w:rsidP="00C24377">
      <w:pPr>
        <w:pStyle w:val="ListParagraph"/>
        <w:numPr>
          <w:ilvl w:val="0"/>
          <w:numId w:val="2"/>
        </w:numPr>
      </w:pPr>
      <w:r>
        <w:t>All waste must have the appropriate label with research group and person responsible for the waste (not the safety officer). This is so if there are questions the responsible part</w:t>
      </w:r>
      <w:r w:rsidR="00CE2E53">
        <w:t>y</w:t>
      </w:r>
      <w:r>
        <w:t xml:space="preserve"> can be contacted. Content in percentages must also be on the waste label.</w:t>
      </w:r>
    </w:p>
    <w:p w:rsidR="0012490C" w:rsidRDefault="0012490C" w:rsidP="0012490C">
      <w:pPr>
        <w:pStyle w:val="ListParagraph"/>
      </w:pPr>
    </w:p>
    <w:p w:rsidR="0012490C" w:rsidRDefault="0012490C" w:rsidP="00C24377">
      <w:pPr>
        <w:pStyle w:val="ListParagraph"/>
        <w:numPr>
          <w:ilvl w:val="0"/>
          <w:numId w:val="2"/>
        </w:numPr>
      </w:pPr>
      <w:r>
        <w:t>Large amounts of amines should not be mixed in the regular waste.  These will need to be lab packed.  Contact EHS about this.</w:t>
      </w:r>
    </w:p>
    <w:p w:rsidR="00A03033" w:rsidRDefault="00A03033" w:rsidP="00A03033">
      <w:pPr>
        <w:pStyle w:val="ListParagraph"/>
      </w:pPr>
    </w:p>
    <w:p w:rsidR="00C24377" w:rsidRDefault="00C24377" w:rsidP="00C24377">
      <w:pPr>
        <w:pStyle w:val="ListParagraph"/>
      </w:pPr>
    </w:p>
    <w:p w:rsidR="003D0BC1" w:rsidRDefault="003D0BC1" w:rsidP="0012490C">
      <w:pPr>
        <w:pStyle w:val="ListParagraph"/>
      </w:pPr>
      <w:r>
        <w:t xml:space="preserve"> </w:t>
      </w:r>
    </w:p>
    <w:p w:rsidR="003D0BC1" w:rsidRDefault="003D0BC1" w:rsidP="003D0BC1"/>
    <w:p w:rsidR="00681E30" w:rsidRPr="00C24377" w:rsidRDefault="00C24377" w:rsidP="003D0BC1">
      <w:pPr>
        <w:rPr>
          <w:b/>
        </w:rPr>
      </w:pPr>
      <w:r w:rsidRPr="00C24377">
        <w:rPr>
          <w:b/>
        </w:rPr>
        <w:t>Aqueous waste</w:t>
      </w:r>
      <w:r>
        <w:rPr>
          <w:b/>
        </w:rPr>
        <w:t xml:space="preserve"> acidic or basic</w:t>
      </w:r>
    </w:p>
    <w:p w:rsidR="003D0BC1" w:rsidRDefault="003D0BC1" w:rsidP="00C24377">
      <w:pPr>
        <w:pStyle w:val="ListParagraph"/>
        <w:numPr>
          <w:ilvl w:val="0"/>
          <w:numId w:val="3"/>
        </w:numPr>
      </w:pPr>
      <w:r>
        <w:t xml:space="preserve">Aqueous wastes are 50% or more water.  </w:t>
      </w:r>
      <w:r w:rsidR="00C24377">
        <w:t xml:space="preserve">Some organics either soluble or finely dissolved/emulsified  can go out in the aqueous waste. Two phase wastes (aqueous/organic) will not be accepted.  Decant the organic layer and submit as organic waste.  </w:t>
      </w:r>
    </w:p>
    <w:p w:rsidR="00C24377" w:rsidRDefault="00C24377" w:rsidP="00C24377">
      <w:pPr>
        <w:pStyle w:val="ListParagraph"/>
      </w:pPr>
    </w:p>
    <w:p w:rsidR="00C24377" w:rsidRDefault="00C24377" w:rsidP="00C24377">
      <w:pPr>
        <w:pStyle w:val="ListParagraph"/>
        <w:numPr>
          <w:ilvl w:val="0"/>
          <w:numId w:val="3"/>
        </w:numPr>
      </w:pPr>
      <w:r>
        <w:lastRenderedPageBreak/>
        <w:t>All aqueous waste must have the pH on the label</w:t>
      </w:r>
    </w:p>
    <w:p w:rsidR="00C24377" w:rsidRDefault="00C24377" w:rsidP="00C24377">
      <w:pPr>
        <w:pStyle w:val="ListParagraph"/>
      </w:pPr>
    </w:p>
    <w:p w:rsidR="00C24377" w:rsidRDefault="00C24377" w:rsidP="00C24377">
      <w:pPr>
        <w:pStyle w:val="ListParagraph"/>
        <w:numPr>
          <w:ilvl w:val="0"/>
          <w:numId w:val="3"/>
        </w:numPr>
      </w:pPr>
      <w:r>
        <w:t>Aqueous wastes but be in glass or plastic containers</w:t>
      </w:r>
    </w:p>
    <w:p w:rsidR="00C24377" w:rsidRDefault="00C24377" w:rsidP="00C24377">
      <w:pPr>
        <w:pStyle w:val="ListParagraph"/>
      </w:pPr>
    </w:p>
    <w:p w:rsidR="00C24377" w:rsidRDefault="00C24377" w:rsidP="00C24377">
      <w:pPr>
        <w:pStyle w:val="ListParagraph"/>
        <w:numPr>
          <w:ilvl w:val="0"/>
          <w:numId w:val="2"/>
        </w:numPr>
      </w:pPr>
      <w:r>
        <w:t>All waste must have the appropriate label with research group and person responsible for the waste (not the safety officer). This is so if there are questions the responsible part</w:t>
      </w:r>
      <w:r w:rsidR="00CE2E53">
        <w:t>y</w:t>
      </w:r>
      <w:r>
        <w:t xml:space="preserve"> can be contacted. Content in percentages must also be on the waste label.</w:t>
      </w:r>
    </w:p>
    <w:p w:rsidR="00C24377" w:rsidRDefault="00C24377" w:rsidP="00C24377">
      <w:pPr>
        <w:pStyle w:val="ListParagraph"/>
      </w:pPr>
    </w:p>
    <w:sectPr w:rsidR="00C2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3E22"/>
    <w:multiLevelType w:val="hybridMultilevel"/>
    <w:tmpl w:val="CC8A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56546"/>
    <w:multiLevelType w:val="hybridMultilevel"/>
    <w:tmpl w:val="C664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A231B"/>
    <w:multiLevelType w:val="hybridMultilevel"/>
    <w:tmpl w:val="DD1E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C1"/>
    <w:rsid w:val="0012490C"/>
    <w:rsid w:val="003D0BC1"/>
    <w:rsid w:val="00681E30"/>
    <w:rsid w:val="007B3296"/>
    <w:rsid w:val="0096382A"/>
    <w:rsid w:val="00A027EC"/>
    <w:rsid w:val="00A03033"/>
    <w:rsid w:val="00A26F96"/>
    <w:rsid w:val="00A84E8F"/>
    <w:rsid w:val="00C24377"/>
    <w:rsid w:val="00CE2E53"/>
    <w:rsid w:val="00EA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488C"/>
  <w15:chartTrackingRefBased/>
  <w15:docId w15:val="{DD06872C-A4D2-4923-8F1F-1E3DD925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Davis</dc:creator>
  <cp:keywords/>
  <dc:description/>
  <cp:lastModifiedBy>Kevin Davis</cp:lastModifiedBy>
  <cp:revision>11</cp:revision>
  <dcterms:created xsi:type="dcterms:W3CDTF">2020-10-16T15:02:00Z</dcterms:created>
  <dcterms:modified xsi:type="dcterms:W3CDTF">2020-10-22T19:27:00Z</dcterms:modified>
</cp:coreProperties>
</file>