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sdt>
      <w:sdtPr>
        <w:id w:val="1680887878"/>
        <w:docPartObj>
          <w:docPartGallery w:val="Table of Contents"/>
          <w:docPartUnique/>
        </w:docPartObj>
      </w:sdtPr>
      <w:sdtContent>
        <w:p w:rsidR="68D355C4" w:rsidP="68D355C4" w:rsidRDefault="68D355C4" w14:paraId="7156069D" w14:textId="78A8134D">
          <w:pPr>
            <w:pStyle w:val="TOC2"/>
            <w:tabs>
              <w:tab w:val="right" w:leader="dot" w:pos="9360"/>
            </w:tabs>
            <w:bidi w:val="0"/>
            <w:rPr>
              <w:rStyle w:val="Hyperlink"/>
            </w:rPr>
          </w:pPr>
          <w:r>
            <w:fldChar w:fldCharType="begin"/>
          </w:r>
          <w:r>
            <w:instrText xml:space="preserve">TOC \o "1-9" \z \u \h</w:instrText>
          </w:r>
          <w:r>
            <w:fldChar w:fldCharType="separate"/>
          </w:r>
          <w:hyperlink w:anchor="_Toc196108766">
            <w:r w:rsidRPr="68D355C4" w:rsidR="68D355C4">
              <w:rPr>
                <w:rStyle w:val="Hyperlink"/>
              </w:rPr>
              <w:t>HIS 300 (Grivno)</w:t>
            </w:r>
            <w:r>
              <w:tab/>
            </w:r>
            <w:r>
              <w:fldChar w:fldCharType="begin"/>
            </w:r>
            <w:r>
              <w:instrText xml:space="preserve">PAGEREF _Toc196108766 \h</w:instrText>
            </w:r>
            <w:r>
              <w:fldChar w:fldCharType="separate"/>
            </w:r>
            <w:r w:rsidRPr="68D355C4" w:rsidR="68D355C4">
              <w:rPr>
                <w:rStyle w:val="Hyperlink"/>
              </w:rPr>
              <w:t>1</w:t>
            </w:r>
            <w:r>
              <w:fldChar w:fldCharType="end"/>
            </w:r>
          </w:hyperlink>
        </w:p>
        <w:p w:rsidR="68D355C4" w:rsidP="68D355C4" w:rsidRDefault="68D355C4" w14:paraId="31909964" w14:textId="29B6FC31">
          <w:pPr>
            <w:pStyle w:val="TOC2"/>
            <w:tabs>
              <w:tab w:val="right" w:leader="dot" w:pos="9360"/>
            </w:tabs>
            <w:bidi w:val="0"/>
            <w:rPr>
              <w:rStyle w:val="Hyperlink"/>
            </w:rPr>
          </w:pPr>
          <w:hyperlink w:anchor="_Toc522173308">
            <w:r w:rsidRPr="68D355C4" w:rsidR="68D355C4">
              <w:rPr>
                <w:rStyle w:val="Hyperlink"/>
              </w:rPr>
              <w:t>HIS 300 (Stephens)</w:t>
            </w:r>
            <w:r>
              <w:tab/>
            </w:r>
            <w:r>
              <w:fldChar w:fldCharType="begin"/>
            </w:r>
            <w:r>
              <w:instrText xml:space="preserve">PAGEREF _Toc522173308 \h</w:instrText>
            </w:r>
            <w:r>
              <w:fldChar w:fldCharType="separate"/>
            </w:r>
            <w:r w:rsidRPr="68D355C4" w:rsidR="68D355C4">
              <w:rPr>
                <w:rStyle w:val="Hyperlink"/>
              </w:rPr>
              <w:t>2</w:t>
            </w:r>
            <w:r>
              <w:fldChar w:fldCharType="end"/>
            </w:r>
          </w:hyperlink>
        </w:p>
        <w:p w:rsidR="68D355C4" w:rsidP="68D355C4" w:rsidRDefault="68D355C4" w14:paraId="4255846E" w14:textId="3499C747">
          <w:pPr>
            <w:pStyle w:val="TOC2"/>
            <w:tabs>
              <w:tab w:val="right" w:leader="dot" w:pos="9360"/>
            </w:tabs>
            <w:bidi w:val="0"/>
            <w:rPr>
              <w:rStyle w:val="Hyperlink"/>
            </w:rPr>
          </w:pPr>
          <w:hyperlink w:anchor="_Toc1756563980">
            <w:r w:rsidRPr="68D355C4" w:rsidR="68D355C4">
              <w:rPr>
                <w:rStyle w:val="Hyperlink"/>
              </w:rPr>
              <w:t>HIS 328 (Luckhardt)</w:t>
            </w:r>
            <w:r>
              <w:tab/>
            </w:r>
            <w:r>
              <w:fldChar w:fldCharType="begin"/>
            </w:r>
            <w:r>
              <w:instrText xml:space="preserve">PAGEREF _Toc1756563980 \h</w:instrText>
            </w:r>
            <w:r>
              <w:fldChar w:fldCharType="separate"/>
            </w:r>
            <w:r w:rsidRPr="68D355C4" w:rsidR="68D355C4">
              <w:rPr>
                <w:rStyle w:val="Hyperlink"/>
              </w:rPr>
              <w:t>3</w:t>
            </w:r>
            <w:r>
              <w:fldChar w:fldCharType="end"/>
            </w:r>
          </w:hyperlink>
        </w:p>
        <w:p w:rsidR="68D355C4" w:rsidP="68D355C4" w:rsidRDefault="68D355C4" w14:paraId="6C7FEF96" w14:textId="262ED152">
          <w:pPr>
            <w:pStyle w:val="TOC2"/>
            <w:tabs>
              <w:tab w:val="right" w:leader="dot" w:pos="9360"/>
            </w:tabs>
            <w:bidi w:val="0"/>
            <w:rPr>
              <w:rStyle w:val="Hyperlink"/>
            </w:rPr>
          </w:pPr>
          <w:hyperlink w:anchor="_Toc230073178">
            <w:r w:rsidRPr="68D355C4" w:rsidR="68D355C4">
              <w:rPr>
                <w:rStyle w:val="Hyperlink"/>
              </w:rPr>
              <w:t>HIS 333 (Peterson)</w:t>
            </w:r>
            <w:r>
              <w:tab/>
            </w:r>
            <w:r>
              <w:fldChar w:fldCharType="begin"/>
            </w:r>
            <w:r>
              <w:instrText xml:space="preserve">PAGEREF _Toc230073178 \h</w:instrText>
            </w:r>
            <w:r>
              <w:fldChar w:fldCharType="separate"/>
            </w:r>
            <w:r w:rsidRPr="68D355C4" w:rsidR="68D355C4">
              <w:rPr>
                <w:rStyle w:val="Hyperlink"/>
              </w:rPr>
              <w:t>4</w:t>
            </w:r>
            <w:r>
              <w:fldChar w:fldCharType="end"/>
            </w:r>
          </w:hyperlink>
        </w:p>
        <w:p w:rsidR="68D355C4" w:rsidP="68D355C4" w:rsidRDefault="68D355C4" w14:paraId="3CE73FFB" w14:textId="22E73219">
          <w:pPr>
            <w:pStyle w:val="TOC2"/>
            <w:tabs>
              <w:tab w:val="right" w:leader="dot" w:pos="9360"/>
            </w:tabs>
            <w:bidi w:val="0"/>
            <w:rPr>
              <w:rStyle w:val="Hyperlink"/>
            </w:rPr>
          </w:pPr>
          <w:hyperlink w:anchor="_Toc1853803740">
            <w:r w:rsidRPr="68D355C4" w:rsidR="68D355C4">
              <w:rPr>
                <w:rStyle w:val="Hyperlink"/>
              </w:rPr>
              <w:t>HIS 349 (Maslakowski)</w:t>
            </w:r>
            <w:r>
              <w:tab/>
            </w:r>
            <w:r>
              <w:fldChar w:fldCharType="begin"/>
            </w:r>
            <w:r>
              <w:instrText xml:space="preserve">PAGEREF _Toc1853803740 \h</w:instrText>
            </w:r>
            <w:r>
              <w:fldChar w:fldCharType="separate"/>
            </w:r>
            <w:r w:rsidRPr="68D355C4" w:rsidR="68D355C4">
              <w:rPr>
                <w:rStyle w:val="Hyperlink"/>
              </w:rPr>
              <w:t>5</w:t>
            </w:r>
            <w:r>
              <w:fldChar w:fldCharType="end"/>
            </w:r>
          </w:hyperlink>
        </w:p>
        <w:p w:rsidR="68D355C4" w:rsidP="68D355C4" w:rsidRDefault="68D355C4" w14:paraId="5E7CB4DC" w14:textId="0B35A554">
          <w:pPr>
            <w:pStyle w:val="TOC2"/>
            <w:tabs>
              <w:tab w:val="right" w:leader="dot" w:pos="9360"/>
            </w:tabs>
            <w:bidi w:val="0"/>
            <w:rPr>
              <w:rStyle w:val="Hyperlink"/>
            </w:rPr>
          </w:pPr>
          <w:hyperlink w:anchor="_Toc1652865300">
            <w:r w:rsidRPr="68D355C4" w:rsidR="68D355C4">
              <w:rPr>
                <w:rStyle w:val="Hyperlink"/>
              </w:rPr>
              <w:t>HIS 350 (New Hire)</w:t>
            </w:r>
            <w:r>
              <w:tab/>
            </w:r>
            <w:r>
              <w:fldChar w:fldCharType="begin"/>
            </w:r>
            <w:r>
              <w:instrText xml:space="preserve">PAGEREF _Toc1652865300 \h</w:instrText>
            </w:r>
            <w:r>
              <w:fldChar w:fldCharType="separate"/>
            </w:r>
            <w:r w:rsidRPr="68D355C4" w:rsidR="68D355C4">
              <w:rPr>
                <w:rStyle w:val="Hyperlink"/>
              </w:rPr>
              <w:t>6</w:t>
            </w:r>
            <w:r>
              <w:fldChar w:fldCharType="end"/>
            </w:r>
          </w:hyperlink>
        </w:p>
        <w:p w:rsidR="68D355C4" w:rsidP="68D355C4" w:rsidRDefault="68D355C4" w14:paraId="5E97F0D6" w14:textId="43632850">
          <w:pPr>
            <w:pStyle w:val="TOC2"/>
            <w:tabs>
              <w:tab w:val="right" w:leader="dot" w:pos="9360"/>
            </w:tabs>
            <w:bidi w:val="0"/>
            <w:rPr>
              <w:rStyle w:val="Hyperlink"/>
            </w:rPr>
          </w:pPr>
          <w:hyperlink w:anchor="_Toc1104108311">
            <w:r w:rsidRPr="68D355C4" w:rsidR="68D355C4">
              <w:rPr>
                <w:rStyle w:val="Hyperlink"/>
              </w:rPr>
              <w:t>HIS 351 (Bristol)</w:t>
            </w:r>
            <w:r>
              <w:tab/>
            </w:r>
            <w:r>
              <w:fldChar w:fldCharType="begin"/>
            </w:r>
            <w:r>
              <w:instrText xml:space="preserve">PAGEREF _Toc1104108311 \h</w:instrText>
            </w:r>
            <w:r>
              <w:fldChar w:fldCharType="separate"/>
            </w:r>
            <w:r w:rsidRPr="68D355C4" w:rsidR="68D355C4">
              <w:rPr>
                <w:rStyle w:val="Hyperlink"/>
              </w:rPr>
              <w:t>7</w:t>
            </w:r>
            <w:r>
              <w:fldChar w:fldCharType="end"/>
            </w:r>
          </w:hyperlink>
        </w:p>
        <w:p w:rsidR="68D355C4" w:rsidP="68D355C4" w:rsidRDefault="68D355C4" w14:paraId="7E338D4C" w14:textId="30B647BA">
          <w:pPr>
            <w:pStyle w:val="TOC2"/>
            <w:tabs>
              <w:tab w:val="right" w:leader="dot" w:pos="9360"/>
            </w:tabs>
            <w:bidi w:val="0"/>
            <w:rPr>
              <w:rStyle w:val="Hyperlink"/>
            </w:rPr>
          </w:pPr>
          <w:hyperlink w:anchor="_Toc2142488074">
            <w:r w:rsidRPr="68D355C4" w:rsidR="68D355C4">
              <w:rPr>
                <w:rStyle w:val="Hyperlink"/>
              </w:rPr>
              <w:t>HIS 352 (Greene)</w:t>
            </w:r>
            <w:r>
              <w:tab/>
            </w:r>
            <w:r>
              <w:fldChar w:fldCharType="begin"/>
            </w:r>
            <w:r>
              <w:instrText xml:space="preserve">PAGEREF _Toc2142488074 \h</w:instrText>
            </w:r>
            <w:r>
              <w:fldChar w:fldCharType="separate"/>
            </w:r>
            <w:r w:rsidRPr="68D355C4" w:rsidR="68D355C4">
              <w:rPr>
                <w:rStyle w:val="Hyperlink"/>
              </w:rPr>
              <w:t>8</w:t>
            </w:r>
            <w:r>
              <w:fldChar w:fldCharType="end"/>
            </w:r>
          </w:hyperlink>
        </w:p>
        <w:p w:rsidR="68D355C4" w:rsidP="68D355C4" w:rsidRDefault="68D355C4" w14:paraId="54478C24" w14:textId="6734FDCC">
          <w:pPr>
            <w:pStyle w:val="TOC2"/>
            <w:tabs>
              <w:tab w:val="right" w:leader="dot" w:pos="9360"/>
            </w:tabs>
            <w:bidi w:val="0"/>
            <w:rPr>
              <w:rStyle w:val="Hyperlink"/>
            </w:rPr>
          </w:pPr>
          <w:hyperlink w:anchor="_Toc1516417929">
            <w:r w:rsidRPr="68D355C4" w:rsidR="68D355C4">
              <w:rPr>
                <w:rStyle w:val="Hyperlink"/>
              </w:rPr>
              <w:t>HIS 370 (Grivno)</w:t>
            </w:r>
            <w:r>
              <w:tab/>
            </w:r>
            <w:r>
              <w:fldChar w:fldCharType="begin"/>
            </w:r>
            <w:r>
              <w:instrText xml:space="preserve">PAGEREF _Toc1516417929 \h</w:instrText>
            </w:r>
            <w:r>
              <w:fldChar w:fldCharType="separate"/>
            </w:r>
            <w:r w:rsidRPr="68D355C4" w:rsidR="68D355C4">
              <w:rPr>
                <w:rStyle w:val="Hyperlink"/>
              </w:rPr>
              <w:t>9</w:t>
            </w:r>
            <w:r>
              <w:fldChar w:fldCharType="end"/>
            </w:r>
          </w:hyperlink>
        </w:p>
        <w:p w:rsidR="68D355C4" w:rsidP="68D355C4" w:rsidRDefault="68D355C4" w14:paraId="382396FA" w14:textId="4665AF04">
          <w:pPr>
            <w:pStyle w:val="TOC2"/>
            <w:tabs>
              <w:tab w:val="right" w:leader="dot" w:pos="9360"/>
            </w:tabs>
            <w:bidi w:val="0"/>
            <w:rPr>
              <w:rStyle w:val="Hyperlink"/>
            </w:rPr>
          </w:pPr>
          <w:hyperlink w:anchor="_Toc1639167329">
            <w:r w:rsidRPr="68D355C4" w:rsidR="68D355C4">
              <w:rPr>
                <w:rStyle w:val="Hyperlink"/>
              </w:rPr>
              <w:t>HIS 370 (Bristol)</w:t>
            </w:r>
            <w:r>
              <w:tab/>
            </w:r>
            <w:r>
              <w:fldChar w:fldCharType="begin"/>
            </w:r>
            <w:r>
              <w:instrText xml:space="preserve">PAGEREF _Toc1639167329 \h</w:instrText>
            </w:r>
            <w:r>
              <w:fldChar w:fldCharType="separate"/>
            </w:r>
            <w:r w:rsidRPr="68D355C4" w:rsidR="68D355C4">
              <w:rPr>
                <w:rStyle w:val="Hyperlink"/>
              </w:rPr>
              <w:t>10</w:t>
            </w:r>
            <w:r>
              <w:fldChar w:fldCharType="end"/>
            </w:r>
          </w:hyperlink>
        </w:p>
        <w:p w:rsidR="68D355C4" w:rsidP="68D355C4" w:rsidRDefault="68D355C4" w14:paraId="5F2F23FB" w14:textId="25FDC44F">
          <w:pPr>
            <w:pStyle w:val="TOC2"/>
            <w:tabs>
              <w:tab w:val="right" w:leader="dot" w:pos="9360"/>
            </w:tabs>
            <w:bidi w:val="0"/>
            <w:rPr>
              <w:rStyle w:val="Hyperlink"/>
            </w:rPr>
          </w:pPr>
          <w:hyperlink w:anchor="_Toc686435459">
            <w:r w:rsidRPr="68D355C4" w:rsidR="68D355C4">
              <w:rPr>
                <w:rStyle w:val="Hyperlink"/>
              </w:rPr>
              <w:t>HIS 400 (Haley)</w:t>
            </w:r>
            <w:r>
              <w:tab/>
            </w:r>
            <w:r>
              <w:fldChar w:fldCharType="begin"/>
            </w:r>
            <w:r>
              <w:instrText xml:space="preserve">PAGEREF _Toc686435459 \h</w:instrText>
            </w:r>
            <w:r>
              <w:fldChar w:fldCharType="separate"/>
            </w:r>
            <w:r w:rsidRPr="68D355C4" w:rsidR="68D355C4">
              <w:rPr>
                <w:rStyle w:val="Hyperlink"/>
              </w:rPr>
              <w:t>11</w:t>
            </w:r>
            <w:r>
              <w:fldChar w:fldCharType="end"/>
            </w:r>
          </w:hyperlink>
        </w:p>
        <w:p w:rsidR="68D355C4" w:rsidP="68D355C4" w:rsidRDefault="68D355C4" w14:paraId="116F78A4" w14:textId="166AF8E5">
          <w:pPr>
            <w:pStyle w:val="TOC2"/>
            <w:tabs>
              <w:tab w:val="right" w:leader="dot" w:pos="9360"/>
            </w:tabs>
            <w:bidi w:val="0"/>
            <w:rPr>
              <w:rStyle w:val="Hyperlink"/>
            </w:rPr>
          </w:pPr>
          <w:hyperlink w:anchor="_Toc108590921">
            <w:r w:rsidRPr="68D355C4" w:rsidR="68D355C4">
              <w:rPr>
                <w:rStyle w:val="Hyperlink"/>
              </w:rPr>
              <w:t>HIS 415 (Wiest)</w:t>
            </w:r>
            <w:r>
              <w:tab/>
            </w:r>
            <w:r>
              <w:fldChar w:fldCharType="begin"/>
            </w:r>
            <w:r>
              <w:instrText xml:space="preserve">PAGEREF _Toc108590921 \h</w:instrText>
            </w:r>
            <w:r>
              <w:fldChar w:fldCharType="separate"/>
            </w:r>
            <w:r w:rsidRPr="68D355C4" w:rsidR="68D355C4">
              <w:rPr>
                <w:rStyle w:val="Hyperlink"/>
              </w:rPr>
              <w:t>12</w:t>
            </w:r>
            <w:r>
              <w:fldChar w:fldCharType="end"/>
            </w:r>
          </w:hyperlink>
        </w:p>
        <w:p w:rsidR="68D355C4" w:rsidP="68D355C4" w:rsidRDefault="68D355C4" w14:paraId="19A46EF5" w14:textId="42E05DCC">
          <w:pPr>
            <w:pStyle w:val="TOC2"/>
            <w:tabs>
              <w:tab w:val="right" w:leader="dot" w:pos="9360"/>
            </w:tabs>
            <w:bidi w:val="0"/>
            <w:rPr>
              <w:rStyle w:val="Hyperlink"/>
            </w:rPr>
          </w:pPr>
          <w:hyperlink w:anchor="_Toc1476594987">
            <w:r w:rsidRPr="68D355C4" w:rsidR="68D355C4">
              <w:rPr>
                <w:rStyle w:val="Hyperlink"/>
              </w:rPr>
              <w:t>HIS 422/522 (Stephens)</w:t>
            </w:r>
            <w:r>
              <w:tab/>
            </w:r>
            <w:r>
              <w:fldChar w:fldCharType="begin"/>
            </w:r>
            <w:r>
              <w:instrText xml:space="preserve">PAGEREF _Toc1476594987 \h</w:instrText>
            </w:r>
            <w:r>
              <w:fldChar w:fldCharType="separate"/>
            </w:r>
            <w:r w:rsidRPr="68D355C4" w:rsidR="68D355C4">
              <w:rPr>
                <w:rStyle w:val="Hyperlink"/>
              </w:rPr>
              <w:t>13</w:t>
            </w:r>
            <w:r>
              <w:fldChar w:fldCharType="end"/>
            </w:r>
          </w:hyperlink>
        </w:p>
        <w:p w:rsidR="68D355C4" w:rsidP="68D355C4" w:rsidRDefault="68D355C4" w14:paraId="7552540A" w14:textId="50804A9C">
          <w:pPr>
            <w:pStyle w:val="TOC2"/>
            <w:tabs>
              <w:tab w:val="right" w:leader="dot" w:pos="9360"/>
            </w:tabs>
            <w:bidi w:val="0"/>
            <w:rPr>
              <w:rStyle w:val="Hyperlink"/>
            </w:rPr>
          </w:pPr>
          <w:hyperlink w:anchor="_Toc1699683041">
            <w:r w:rsidRPr="68D355C4" w:rsidR="68D355C4">
              <w:rPr>
                <w:rStyle w:val="Hyperlink"/>
              </w:rPr>
              <w:t>HIS 463/563 (Mammina)</w:t>
            </w:r>
            <w:r>
              <w:tab/>
            </w:r>
            <w:r>
              <w:fldChar w:fldCharType="begin"/>
            </w:r>
            <w:r>
              <w:instrText xml:space="preserve">PAGEREF _Toc1699683041 \h</w:instrText>
            </w:r>
            <w:r>
              <w:fldChar w:fldCharType="separate"/>
            </w:r>
            <w:r w:rsidRPr="68D355C4" w:rsidR="68D355C4">
              <w:rPr>
                <w:rStyle w:val="Hyperlink"/>
              </w:rPr>
              <w:t>14</w:t>
            </w:r>
            <w:r>
              <w:fldChar w:fldCharType="end"/>
            </w:r>
          </w:hyperlink>
        </w:p>
        <w:p w:rsidR="68D355C4" w:rsidP="68D355C4" w:rsidRDefault="68D355C4" w14:paraId="1E234B94" w14:textId="04CB0D7A">
          <w:pPr>
            <w:pStyle w:val="TOC2"/>
            <w:tabs>
              <w:tab w:val="right" w:leader="dot" w:pos="9360"/>
            </w:tabs>
            <w:bidi w:val="0"/>
            <w:rPr>
              <w:rStyle w:val="Hyperlink"/>
            </w:rPr>
          </w:pPr>
          <w:hyperlink w:anchor="_Toc523842078">
            <w:r w:rsidRPr="68D355C4" w:rsidR="68D355C4">
              <w:rPr>
                <w:rStyle w:val="Hyperlink"/>
              </w:rPr>
              <w:t>HIS 466 (Stur)</w:t>
            </w:r>
            <w:r>
              <w:tab/>
            </w:r>
            <w:r>
              <w:fldChar w:fldCharType="begin"/>
            </w:r>
            <w:r>
              <w:instrText xml:space="preserve">PAGEREF _Toc523842078 \h</w:instrText>
            </w:r>
            <w:r>
              <w:fldChar w:fldCharType="separate"/>
            </w:r>
            <w:r w:rsidRPr="68D355C4" w:rsidR="68D355C4">
              <w:rPr>
                <w:rStyle w:val="Hyperlink"/>
              </w:rPr>
              <w:t>15</w:t>
            </w:r>
            <w:r>
              <w:fldChar w:fldCharType="end"/>
            </w:r>
          </w:hyperlink>
        </w:p>
        <w:p w:rsidR="68D355C4" w:rsidP="68D355C4" w:rsidRDefault="68D355C4" w14:paraId="38BC3F6C" w14:textId="11DACBAF">
          <w:pPr>
            <w:pStyle w:val="TOC2"/>
            <w:tabs>
              <w:tab w:val="right" w:leader="dot" w:pos="9360"/>
            </w:tabs>
            <w:bidi w:val="0"/>
            <w:rPr>
              <w:rStyle w:val="Hyperlink"/>
            </w:rPr>
          </w:pPr>
          <w:hyperlink w:anchor="_Toc274413026">
            <w:r w:rsidRPr="68D355C4" w:rsidR="68D355C4">
              <w:rPr>
                <w:rStyle w:val="Hyperlink"/>
              </w:rPr>
              <w:t>HIS 478/578 (Tuuri)</w:t>
            </w:r>
            <w:r>
              <w:tab/>
            </w:r>
            <w:r>
              <w:fldChar w:fldCharType="begin"/>
            </w:r>
            <w:r>
              <w:instrText xml:space="preserve">PAGEREF _Toc274413026 \h</w:instrText>
            </w:r>
            <w:r>
              <w:fldChar w:fldCharType="separate"/>
            </w:r>
            <w:r w:rsidRPr="68D355C4" w:rsidR="68D355C4">
              <w:rPr>
                <w:rStyle w:val="Hyperlink"/>
              </w:rPr>
              <w:t>16</w:t>
            </w:r>
            <w:r>
              <w:fldChar w:fldCharType="end"/>
            </w:r>
          </w:hyperlink>
        </w:p>
        <w:p w:rsidR="68D355C4" w:rsidP="68D355C4" w:rsidRDefault="68D355C4" w14:paraId="57FC9D82" w14:textId="7C6E40E5">
          <w:pPr>
            <w:pStyle w:val="TOC2"/>
            <w:tabs>
              <w:tab w:val="right" w:leader="dot" w:pos="9360"/>
            </w:tabs>
            <w:bidi w:val="0"/>
            <w:rPr>
              <w:rStyle w:val="Hyperlink"/>
            </w:rPr>
          </w:pPr>
          <w:hyperlink w:anchor="_Toc1026475283">
            <w:r w:rsidRPr="68D355C4" w:rsidR="68D355C4">
              <w:rPr>
                <w:rStyle w:val="Hyperlink"/>
              </w:rPr>
              <w:t>HIS 480 (Mocheregwa)</w:t>
            </w:r>
            <w:r>
              <w:tab/>
            </w:r>
            <w:r>
              <w:fldChar w:fldCharType="begin"/>
            </w:r>
            <w:r>
              <w:instrText xml:space="preserve">PAGEREF _Toc1026475283 \h</w:instrText>
            </w:r>
            <w:r>
              <w:fldChar w:fldCharType="separate"/>
            </w:r>
            <w:r w:rsidRPr="68D355C4" w:rsidR="68D355C4">
              <w:rPr>
                <w:rStyle w:val="Hyperlink"/>
              </w:rPr>
              <w:t>17</w:t>
            </w:r>
            <w:r>
              <w:fldChar w:fldCharType="end"/>
            </w:r>
          </w:hyperlink>
          <w:r>
            <w:fldChar w:fldCharType="end"/>
          </w:r>
        </w:p>
      </w:sdtContent>
    </w:sdt>
    <w:p w:rsidR="68D355C4" w:rsidP="68D355C4" w:rsidRDefault="68D355C4" w14:paraId="711E08A9" w14:textId="5B95F400">
      <w:pPr>
        <w:pStyle w:val="Heading2"/>
      </w:pPr>
    </w:p>
    <w:p w:rsidR="68D355C4" w:rsidP="68D355C4" w:rsidRDefault="68D355C4" w14:paraId="1CFEFE79" w14:textId="41AAFBCD">
      <w:pPr>
        <w:pStyle w:val="Heading2"/>
      </w:pPr>
    </w:p>
    <w:p w:rsidR="68D355C4" w:rsidRDefault="68D355C4" w14:paraId="1A47A050" w14:textId="7E297EBC">
      <w:r>
        <w:br w:type="page"/>
      </w:r>
    </w:p>
    <w:p xmlns:wp14="http://schemas.microsoft.com/office/word/2010/wordml" w:rsidP="68D355C4" wp14:paraId="2C078E63" wp14:textId="135B8874">
      <w:pPr>
        <w:pStyle w:val="Heading2"/>
        <w:rPr>
          <w:b w:val="1"/>
          <w:bCs w:val="1"/>
        </w:rPr>
      </w:pPr>
      <w:bookmarkStart w:name="_Toc196108766" w:id="689581191"/>
      <w:r w:rsidR="4046E9A4">
        <w:rPr/>
        <w:t>HIS 300 (Grivno)</w:t>
      </w:r>
      <w:bookmarkEnd w:id="689581191"/>
    </w:p>
    <w:p w:rsidR="4046E9A4" w:rsidP="68D355C4" w:rsidRDefault="4046E9A4" w14:paraId="6FEBF3B1" w14:textId="3F041066">
      <w:pPr>
        <w:spacing w:after="0" w:afterAutospacing="off"/>
        <w:rPr>
          <w:b w:val="1"/>
          <w:bCs w:val="1"/>
        </w:rPr>
      </w:pPr>
      <w:r w:rsidRPr="68D355C4" w:rsidR="4046E9A4">
        <w:rPr>
          <w:b w:val="1"/>
          <w:bCs w:val="1"/>
        </w:rPr>
        <w:t>Research Seminar</w:t>
      </w:r>
    </w:p>
    <w:p w:rsidR="4046E9A4" w:rsidP="68D355C4" w:rsidRDefault="4046E9A4" w14:paraId="0CBAB9C7" w14:textId="184955E2">
      <w:pPr>
        <w:spacing w:after="0" w:afterAutospacing="off"/>
        <w:rPr>
          <w:b w:val="1"/>
          <w:bCs w:val="1"/>
        </w:rPr>
      </w:pPr>
      <w:r w:rsidRPr="68D355C4" w:rsidR="4046E9A4">
        <w:rPr>
          <w:b w:val="1"/>
          <w:bCs w:val="1"/>
        </w:rPr>
        <w:t>M/W 11:00 AM – 12:15 PM</w:t>
      </w:r>
    </w:p>
    <w:p w:rsidR="4046E9A4" w:rsidP="68D355C4" w:rsidRDefault="4046E9A4" w14:paraId="1259C5EA" w14:textId="6403249C">
      <w:pPr>
        <w:pBdr>
          <w:bottom w:val="single" w:color="000000" w:sz="6" w:space="1"/>
        </w:pBdr>
        <w:spacing w:after="0" w:afterAutospacing="off"/>
        <w:rPr>
          <w:b w:val="1"/>
          <w:bCs w:val="1"/>
        </w:rPr>
      </w:pPr>
      <w:r w:rsidRPr="68D355C4" w:rsidR="4046E9A4">
        <w:rPr>
          <w:b w:val="1"/>
          <w:bCs w:val="1"/>
        </w:rPr>
        <w:t>Dr. Max Grivno</w:t>
      </w:r>
    </w:p>
    <w:p w:rsidR="68D355C4" w:rsidP="68D355C4" w:rsidRDefault="68D355C4" w14:paraId="63B6BA31" w14:textId="34473659">
      <w:pPr>
        <w:spacing w:after="0" w:afterAutospacing="off"/>
        <w:rPr>
          <w:b w:val="1"/>
          <w:bCs w:val="1"/>
        </w:rPr>
      </w:pPr>
    </w:p>
    <w:p w:rsidR="68D355C4" w:rsidP="68D355C4" w:rsidRDefault="68D355C4" w14:paraId="06B81AAD" w14:textId="59B28B2A">
      <w:pPr>
        <w:spacing w:after="0" w:afterAutospacing="off"/>
      </w:pPr>
      <w:r w:rsidRPr="3DE810DA" w:rsidR="28F3B9BF">
        <w:rPr>
          <w:rFonts w:ascii="Times New Roman" w:hAnsi="Times New Roman" w:eastAsia="Times New Roman" w:cs="Times New Roman"/>
          <w:noProof w:val="0"/>
          <w:color w:val="000000" w:themeColor="text1" w:themeTint="FF" w:themeShade="FF"/>
          <w:sz w:val="24"/>
          <w:szCs w:val="24"/>
          <w:lang w:val="en-US"/>
        </w:rPr>
        <w:t>This course is designed to teach you the basics of historical research and writing.  By this stage of your college career, you should know that history is more than mere memorization and storytelling.  Yes, facts matter.  And yes, historians should write in a manner that is engaging, lively, and able to reach the largest possible audience.  But history is an academic discipline based on inquiry, research, and vigorous debate.  Historians do more than simply recount the past; they ask questions and explain how and why events occurred.  Historians are also products of their times.  They understand the past in different ways because they are steeped in individual milieus and are guided by intellectual traditions that have been developing for centuries.  The work that historians do is often tedious.  Primary sources are often fragmentary and are scattered across numerous archives and libraries.  Like an artist assembling shards of broken glass into a mosaic, they arrange their sources together into something that resembles the past, fully aware that their colleagues will come along and offer a different, perhaps even better view of what happened.</w:t>
      </w:r>
    </w:p>
    <w:p w:rsidR="68D355C4" w:rsidRDefault="68D355C4" w14:paraId="0B91CC45" w14:textId="2BB76FB3">
      <w:r>
        <w:br w:type="page"/>
      </w:r>
    </w:p>
    <w:p w:rsidR="44A73392" w:rsidP="68D355C4" w:rsidRDefault="44A73392" w14:paraId="29081602" w14:textId="72338B3F">
      <w:pPr>
        <w:pStyle w:val="Heading2"/>
        <w:rPr>
          <w:b w:val="1"/>
          <w:bCs w:val="1"/>
        </w:rPr>
      </w:pPr>
      <w:bookmarkStart w:name="_Toc522173308" w:id="1907890831"/>
      <w:r w:rsidR="44A73392">
        <w:rPr/>
        <w:t>HIS 300 (Stephens)</w:t>
      </w:r>
      <w:bookmarkEnd w:id="1907890831"/>
    </w:p>
    <w:p w:rsidR="44A73392" w:rsidP="68D355C4" w:rsidRDefault="44A73392" w14:paraId="2F59C693" w14:textId="3F041066">
      <w:pPr>
        <w:spacing w:after="0" w:afterAutospacing="off"/>
        <w:rPr>
          <w:b w:val="1"/>
          <w:bCs w:val="1"/>
        </w:rPr>
      </w:pPr>
      <w:r w:rsidRPr="68D355C4" w:rsidR="44A73392">
        <w:rPr>
          <w:b w:val="1"/>
          <w:bCs w:val="1"/>
        </w:rPr>
        <w:t>Research Seminar</w:t>
      </w:r>
    </w:p>
    <w:p w:rsidR="44A73392" w:rsidP="68D355C4" w:rsidRDefault="44A73392" w14:paraId="75BF6328" w14:textId="321A109E">
      <w:pPr>
        <w:pStyle w:val="Normal"/>
        <w:suppressLineNumbers w:val="0"/>
        <w:bidi w:val="0"/>
        <w:spacing w:before="0" w:beforeAutospacing="off" w:after="0" w:afterAutospacing="off" w:line="279" w:lineRule="auto"/>
        <w:ind w:left="0" w:right="0"/>
        <w:jc w:val="left"/>
        <w:rPr>
          <w:b w:val="1"/>
          <w:bCs w:val="1"/>
        </w:rPr>
      </w:pPr>
      <w:r w:rsidRPr="68D355C4" w:rsidR="44A73392">
        <w:rPr>
          <w:b w:val="1"/>
          <w:bCs w:val="1"/>
        </w:rPr>
        <w:t>T/TH 4:00 - 5:15 PM</w:t>
      </w:r>
    </w:p>
    <w:p w:rsidR="44A73392" w:rsidP="68D355C4" w:rsidRDefault="44A73392" w14:paraId="255A6F67" w14:textId="7A799122">
      <w:pPr>
        <w:pBdr>
          <w:bottom w:val="single" w:color="000000" w:sz="6" w:space="1"/>
        </w:pBdr>
        <w:spacing w:after="0" w:afterAutospacing="off"/>
        <w:rPr>
          <w:b w:val="1"/>
          <w:bCs w:val="1"/>
        </w:rPr>
      </w:pPr>
      <w:r w:rsidRPr="68D355C4" w:rsidR="44A73392">
        <w:rPr>
          <w:b w:val="1"/>
          <w:bCs w:val="1"/>
        </w:rPr>
        <w:t>Dr. Deanne Stephens</w:t>
      </w:r>
    </w:p>
    <w:p w:rsidR="44A73392" w:rsidP="68D355C4" w:rsidRDefault="44A73392" w14:paraId="1039D361" w14:textId="55868F1B">
      <w:pPr>
        <w:pBdr>
          <w:bottom w:val="single" w:color="000000" w:sz="6" w:space="1"/>
        </w:pBdr>
        <w:spacing w:after="0" w:afterAutospacing="off"/>
        <w:rPr>
          <w:b w:val="1"/>
          <w:bCs w:val="1"/>
        </w:rPr>
      </w:pPr>
      <w:r w:rsidRPr="68D355C4" w:rsidR="44A73392">
        <w:rPr>
          <w:b w:val="1"/>
          <w:bCs w:val="1"/>
        </w:rPr>
        <w:t>**GULF PARK CAMPUS**</w:t>
      </w:r>
    </w:p>
    <w:p w:rsidR="68D355C4" w:rsidP="68D355C4" w:rsidRDefault="68D355C4" w14:paraId="50AC1DEA" w14:textId="2762F100">
      <w:pPr>
        <w:spacing w:after="0" w:afterAutospacing="off"/>
        <w:rPr>
          <w:b w:val="1"/>
          <w:bCs w:val="1"/>
        </w:rPr>
      </w:pPr>
    </w:p>
    <w:p w:rsidR="68D355C4" w:rsidRDefault="68D355C4" w14:paraId="33BD39D7" w14:textId="1DE6E9A9">
      <w:r>
        <w:br w:type="page"/>
      </w:r>
    </w:p>
    <w:p w:rsidR="09AD3D6E" w:rsidP="68D355C4" w:rsidRDefault="09AD3D6E" w14:paraId="17B962AE" w14:textId="61BFAC6B">
      <w:pPr>
        <w:pStyle w:val="Heading2"/>
        <w:rPr>
          <w:b w:val="1"/>
          <w:bCs w:val="1"/>
        </w:rPr>
      </w:pPr>
      <w:bookmarkStart w:name="_Toc1756563980" w:id="1236709537"/>
      <w:r w:rsidR="09AD3D6E">
        <w:rPr/>
        <w:t>HIS 328 (Luckhardt)</w:t>
      </w:r>
      <w:bookmarkEnd w:id="1236709537"/>
    </w:p>
    <w:p w:rsidR="09AD3D6E" w:rsidP="68D355C4" w:rsidRDefault="09AD3D6E" w14:paraId="1CA03104" w14:textId="5C5F2209">
      <w:pPr>
        <w:spacing w:after="0" w:afterAutospacing="off"/>
        <w:rPr>
          <w:b w:val="1"/>
          <w:bCs w:val="1"/>
        </w:rPr>
      </w:pPr>
      <w:r w:rsidRPr="68D355C4" w:rsidR="09AD3D6E">
        <w:rPr>
          <w:b w:val="1"/>
          <w:bCs w:val="1"/>
        </w:rPr>
        <w:t>Ancient and Medieval Women</w:t>
      </w:r>
    </w:p>
    <w:p w:rsidR="09AD3D6E" w:rsidP="68D355C4" w:rsidRDefault="09AD3D6E" w14:paraId="4ECA7357" w14:textId="7D62B657">
      <w:pPr>
        <w:spacing w:after="0" w:afterAutospacing="off"/>
        <w:rPr>
          <w:b w:val="1"/>
          <w:bCs w:val="1"/>
        </w:rPr>
      </w:pPr>
      <w:r w:rsidRPr="68D355C4" w:rsidR="09AD3D6E">
        <w:rPr>
          <w:b w:val="1"/>
          <w:bCs w:val="1"/>
        </w:rPr>
        <w:t>T/TH 11:00 AM – 12:15 PM</w:t>
      </w:r>
    </w:p>
    <w:p w:rsidR="09AD3D6E" w:rsidP="68D355C4" w:rsidRDefault="09AD3D6E" w14:paraId="568E92F8" w14:textId="3A0C0C31">
      <w:pPr>
        <w:pBdr>
          <w:bottom w:val="single" w:color="000000" w:sz="6" w:space="1"/>
        </w:pBdr>
        <w:spacing w:after="0" w:afterAutospacing="off"/>
        <w:rPr>
          <w:b w:val="1"/>
          <w:bCs w:val="1"/>
        </w:rPr>
      </w:pPr>
      <w:r w:rsidRPr="68D355C4" w:rsidR="09AD3D6E">
        <w:rPr>
          <w:b w:val="1"/>
          <w:bCs w:val="1"/>
        </w:rPr>
        <w:t>Dr. Courtney Luckhardt</w:t>
      </w:r>
    </w:p>
    <w:p w:rsidR="68D355C4" w:rsidP="68D355C4" w:rsidRDefault="68D355C4" w14:paraId="1D3A2F92" w14:textId="27BF629E">
      <w:pPr>
        <w:spacing w:after="0" w:afterAutospacing="off"/>
        <w:rPr>
          <w:b w:val="1"/>
          <w:bCs w:val="1"/>
        </w:rPr>
      </w:pPr>
    </w:p>
    <w:p w:rsidR="68D355C4" w:rsidP="0B405D39" w:rsidRDefault="68D355C4" w14:paraId="4743E3A7" w14:textId="0D2808C0">
      <w:pPr>
        <w:spacing w:before="0" w:beforeAutospacing="off" w:after="240" w:afterAutospacing="off"/>
      </w:pPr>
      <w:r w:rsidRPr="0B405D39" w:rsidR="3459F769">
        <w:rPr>
          <w:rFonts w:ascii="Times New Roman" w:hAnsi="Times New Roman" w:eastAsia="Times New Roman" w:cs="Times New Roman"/>
          <w:noProof w:val="0"/>
          <w:color w:val="000000" w:themeColor="text1" w:themeTint="FF" w:themeShade="FF"/>
          <w:sz w:val="24"/>
          <w:szCs w:val="24"/>
          <w:lang w:val="en-US"/>
        </w:rPr>
        <w:t>In this course, we will explore the ancient and medieval roots of our modern ideas about women, marriage, and gender roles. From the Roman period through the Middle Ages, and ending in the Renaissance, we examine the ancient and medieval practices of marriage and divorce, as well as the important role that childbearing, motherhood, and sexuality played in women’s lives. We will see relationships between women and men, including the personal, the professional, the political, and the spiritual. The dangers and challenges women of the past faced were the same as modern women in terms of domestic violence, sexual assault and rape, prostitution, abortion, and access to contraception, and we will explore as a class how they dealt with those issues. At the same time, the joys, friendships, and adventures of medieval women will also be key. From queens to peasants, from abbesses to brewsters, ancient and medieval women’s experiences and work were as diverse as our own, with cultural changes affecting women's daily lives and reality.</w:t>
      </w:r>
    </w:p>
    <w:p w:rsidR="68D355C4" w:rsidP="68D355C4" w:rsidRDefault="68D355C4" w14:paraId="47E44563" w14:textId="55D6E12D">
      <w:pPr>
        <w:spacing w:after="0" w:afterAutospacing="off"/>
        <w:rPr>
          <w:b w:val="1"/>
          <w:bCs w:val="1"/>
        </w:rPr>
      </w:pPr>
    </w:p>
    <w:p w:rsidR="68D355C4" w:rsidP="68D355C4" w:rsidRDefault="68D355C4" w14:paraId="266BE903" w14:textId="21979906">
      <w:pPr>
        <w:spacing w:after="0" w:afterAutospacing="off"/>
        <w:rPr>
          <w:b w:val="1"/>
          <w:bCs w:val="1"/>
        </w:rPr>
      </w:pPr>
    </w:p>
    <w:p w:rsidR="68D355C4" w:rsidRDefault="68D355C4" w14:paraId="5C49C65B" w14:textId="0936E5CA">
      <w:r>
        <w:br w:type="page"/>
      </w:r>
    </w:p>
    <w:p w:rsidR="3E89D5DD" w:rsidP="68D355C4" w:rsidRDefault="3E89D5DD" w14:paraId="4E5A378F" w14:textId="173BB86D">
      <w:pPr>
        <w:pStyle w:val="Heading2"/>
        <w:rPr>
          <w:b w:val="1"/>
          <w:bCs w:val="1"/>
        </w:rPr>
      </w:pPr>
      <w:bookmarkStart w:name="_Toc230073178" w:id="228736660"/>
      <w:r w:rsidR="3E89D5DD">
        <w:rPr/>
        <w:t>HIS 333 (Peterson)</w:t>
      </w:r>
      <w:bookmarkEnd w:id="228736660"/>
    </w:p>
    <w:p w:rsidR="3E89D5DD" w:rsidP="68D355C4" w:rsidRDefault="3E89D5DD" w14:paraId="33602A0A" w14:textId="04F9C331">
      <w:pPr>
        <w:spacing w:after="0" w:afterAutospacing="off"/>
        <w:rPr>
          <w:b w:val="1"/>
          <w:bCs w:val="1"/>
        </w:rPr>
      </w:pPr>
      <w:r w:rsidRPr="68D355C4" w:rsidR="3E89D5DD">
        <w:rPr>
          <w:b w:val="1"/>
          <w:bCs w:val="1"/>
        </w:rPr>
        <w:t>Europe in the 19</w:t>
      </w:r>
      <w:r w:rsidRPr="68D355C4" w:rsidR="3E89D5DD">
        <w:rPr>
          <w:b w:val="1"/>
          <w:bCs w:val="1"/>
          <w:vertAlign w:val="superscript"/>
        </w:rPr>
        <w:t>th</w:t>
      </w:r>
      <w:r w:rsidRPr="68D355C4" w:rsidR="3E89D5DD">
        <w:rPr>
          <w:b w:val="1"/>
          <w:bCs w:val="1"/>
        </w:rPr>
        <w:t xml:space="preserve"> Century</w:t>
      </w:r>
    </w:p>
    <w:p w:rsidR="3E89D5DD" w:rsidP="68D355C4" w:rsidRDefault="3E89D5DD" w14:paraId="53DBFC8F" w14:textId="39634BD0">
      <w:pPr>
        <w:spacing w:after="0" w:afterAutospacing="off"/>
        <w:rPr>
          <w:b w:val="1"/>
          <w:bCs w:val="1"/>
        </w:rPr>
      </w:pPr>
      <w:r w:rsidRPr="68D355C4" w:rsidR="3E89D5DD">
        <w:rPr>
          <w:b w:val="1"/>
          <w:bCs w:val="1"/>
        </w:rPr>
        <w:t>T/TH 2:30 – 3:45 PM</w:t>
      </w:r>
    </w:p>
    <w:p w:rsidR="3E89D5DD" w:rsidP="68D355C4" w:rsidRDefault="3E89D5DD" w14:paraId="1E862D39" w14:textId="2E433E59">
      <w:pPr>
        <w:pBdr>
          <w:bottom w:val="single" w:color="000000" w:sz="6" w:space="1"/>
        </w:pBdr>
        <w:spacing w:after="0" w:afterAutospacing="off"/>
        <w:rPr>
          <w:b w:val="1"/>
          <w:bCs w:val="1"/>
        </w:rPr>
      </w:pPr>
      <w:r w:rsidRPr="68D355C4" w:rsidR="3E89D5DD">
        <w:rPr>
          <w:b w:val="1"/>
          <w:bCs w:val="1"/>
        </w:rPr>
        <w:t>Dr. Joseph Peterson</w:t>
      </w:r>
    </w:p>
    <w:p w:rsidR="68D355C4" w:rsidP="68D355C4" w:rsidRDefault="68D355C4" w14:paraId="2AC2564A" w14:textId="2DF80273">
      <w:pPr>
        <w:spacing w:after="0" w:afterAutospacing="off"/>
        <w:rPr>
          <w:b w:val="1"/>
          <w:bCs w:val="1"/>
        </w:rPr>
      </w:pPr>
    </w:p>
    <w:p w:rsidR="68D355C4" w:rsidP="5B780106" w:rsidRDefault="68D355C4" w14:paraId="2060F0A8" w14:textId="034B51EF">
      <w:pPr>
        <w:spacing w:before="0" w:beforeAutospacing="off" w:after="0" w:afterAutospacing="off" w:line="276" w:lineRule="auto"/>
        <w:rPr>
          <w:rFonts w:ascii="Garamond" w:hAnsi="Garamond" w:eastAsia="Garamond" w:cs="Garamond"/>
          <w:noProof w:val="0"/>
          <w:sz w:val="24"/>
          <w:szCs w:val="24"/>
          <w:lang w:val="en-US"/>
        </w:rPr>
      </w:pPr>
      <w:r w:rsidRPr="5B780106" w:rsidR="2D173AD7">
        <w:rPr>
          <w:rFonts w:ascii="Garamond" w:hAnsi="Garamond" w:eastAsia="Garamond" w:cs="Garamond"/>
          <w:b w:val="1"/>
          <w:bCs w:val="1"/>
          <w:noProof w:val="0"/>
          <w:sz w:val="24"/>
          <w:szCs w:val="24"/>
          <w:lang w:val="en-US"/>
        </w:rPr>
        <w:t>Course Description:</w:t>
      </w:r>
      <w:r w:rsidRPr="5B780106" w:rsidR="2D173AD7">
        <w:rPr>
          <w:rFonts w:ascii="Garamond" w:hAnsi="Garamond" w:eastAsia="Garamond" w:cs="Garamond"/>
          <w:noProof w:val="0"/>
          <w:sz w:val="24"/>
          <w:szCs w:val="24"/>
          <w:lang w:val="en-US"/>
        </w:rPr>
        <w:t xml:space="preserve"> Napoleon, Jane Austen, and Beethoven… Karl Marx, Charles Darwin, Sherlock Holmes, and Jack the Ripper… Mary Shelley, Mary Cassatt, and Mary Baker Eddy… Frederic Chopin, Sigmund Freud, and Alice in Wonderland… steamships, railroads, and Women’s Suffrage… “Human Rights,” World Fairs, the Eiffel Tower, and the “scramble for Africa”… Impressionism, germ theory, dynamite, and the Boy Scouts… the first bicycles, the first department stores, the first machine guns… the first hipsters, the first human zoos and concentration camps, and the first science fiction… The first age of mass literacy, mass advertising, and mass politics… The first recorded use of the word “socialism,” of the word “antisemitism,” of “feminism,” “nationalism,” “dystopia,” “agnosticism,” and “homosexual.” Why are so many of the issues and questions raised by nineteenth-century Europeans still with us today? Why does an age so seemingly distant and innocent—so “Victorian”—still feel so modern? What makes </w:t>
      </w:r>
      <w:r w:rsidRPr="5B780106" w:rsidR="2D173AD7">
        <w:rPr>
          <w:rFonts w:ascii="Garamond" w:hAnsi="Garamond" w:eastAsia="Garamond" w:cs="Garamond"/>
          <w:b w:val="1"/>
          <w:bCs w:val="1"/>
          <w:noProof w:val="0"/>
          <w:sz w:val="24"/>
          <w:szCs w:val="24"/>
          <w:lang w:val="en-US"/>
        </w:rPr>
        <w:t>us</w:t>
      </w:r>
      <w:r w:rsidRPr="5B780106" w:rsidR="2D173AD7">
        <w:rPr>
          <w:rFonts w:ascii="Garamond" w:hAnsi="Garamond" w:eastAsia="Garamond" w:cs="Garamond"/>
          <w:noProof w:val="0"/>
          <w:sz w:val="24"/>
          <w:szCs w:val="24"/>
          <w:lang w:val="en-US"/>
        </w:rPr>
        <w:t xml:space="preserve"> modern, for that matter? </w:t>
      </w:r>
    </w:p>
    <w:p w:rsidR="68D355C4" w:rsidP="5B780106" w:rsidRDefault="68D355C4" w14:paraId="7BD709EE" w14:textId="67B017E4">
      <w:pPr>
        <w:spacing w:before="0" w:beforeAutospacing="off" w:after="0" w:afterAutospacing="off" w:line="276" w:lineRule="auto"/>
      </w:pPr>
      <w:r w:rsidRPr="5B780106" w:rsidR="2D173AD7">
        <w:rPr>
          <w:rFonts w:ascii="Garamond" w:hAnsi="Garamond" w:eastAsia="Garamond" w:cs="Garamond"/>
          <w:noProof w:val="0"/>
          <w:sz w:val="24"/>
          <w:szCs w:val="24"/>
          <w:lang w:val="en-US"/>
        </w:rPr>
        <w:t xml:space="preserve"> </w:t>
      </w:r>
    </w:p>
    <w:p w:rsidR="68D355C4" w:rsidP="5B780106" w:rsidRDefault="68D355C4" w14:paraId="3C7ECCDD" w14:textId="50BC9851">
      <w:pPr>
        <w:spacing w:before="0" w:beforeAutospacing="off" w:after="0" w:afterAutospacing="off" w:line="276" w:lineRule="auto"/>
        <w:rPr>
          <w:rFonts w:ascii="Garamond" w:hAnsi="Garamond" w:eastAsia="Garamond" w:cs="Garamond"/>
          <w:noProof w:val="0"/>
          <w:sz w:val="24"/>
          <w:szCs w:val="24"/>
          <w:lang w:val="en-US"/>
        </w:rPr>
      </w:pPr>
      <w:r w:rsidRPr="5B780106" w:rsidR="2D173AD7">
        <w:rPr>
          <w:rFonts w:ascii="Garamond" w:hAnsi="Garamond" w:eastAsia="Garamond" w:cs="Garamond"/>
          <w:noProof w:val="0"/>
          <w:sz w:val="24"/>
          <w:szCs w:val="24"/>
          <w:lang w:val="en-US"/>
        </w:rPr>
        <w:t xml:space="preserve">The “Long Nineteenth Century”—from the French Revolution (1789) to World War I (1914)—was an age of unprecedented upheaval and contrast. A time of explosive economic and population </w:t>
      </w:r>
      <w:r w:rsidRPr="5B780106" w:rsidR="2D173AD7">
        <w:rPr>
          <w:rFonts w:ascii="Garamond" w:hAnsi="Garamond" w:eastAsia="Garamond" w:cs="Garamond"/>
          <w:noProof w:val="0"/>
          <w:sz w:val="24"/>
          <w:szCs w:val="24"/>
          <w:lang w:val="en-US"/>
        </w:rPr>
        <w:t>growth, while</w:t>
      </w:r>
      <w:r w:rsidRPr="5B780106" w:rsidR="2D173AD7">
        <w:rPr>
          <w:rFonts w:ascii="Garamond" w:hAnsi="Garamond" w:eastAsia="Garamond" w:cs="Garamond"/>
          <w:noProof w:val="0"/>
          <w:sz w:val="24"/>
          <w:szCs w:val="24"/>
          <w:lang w:val="en-US"/>
        </w:rPr>
        <w:t xml:space="preserve"> many still went hungry. The largest and most populous cities up to that point in world history, yet </w:t>
      </w:r>
      <w:r w:rsidRPr="5B780106" w:rsidR="2D173AD7">
        <w:rPr>
          <w:rFonts w:ascii="Garamond" w:hAnsi="Garamond" w:eastAsia="Garamond" w:cs="Garamond"/>
          <w:noProof w:val="0"/>
          <w:sz w:val="24"/>
          <w:szCs w:val="24"/>
          <w:lang w:val="en-US"/>
        </w:rPr>
        <w:t>the majority of</w:t>
      </w:r>
      <w:r w:rsidRPr="5B780106" w:rsidR="2D173AD7">
        <w:rPr>
          <w:rFonts w:ascii="Garamond" w:hAnsi="Garamond" w:eastAsia="Garamond" w:cs="Garamond"/>
          <w:noProof w:val="0"/>
          <w:sz w:val="24"/>
          <w:szCs w:val="24"/>
          <w:lang w:val="en-US"/>
        </w:rPr>
        <w:t xml:space="preserve"> Europeans still </w:t>
      </w:r>
      <w:r w:rsidRPr="5B780106" w:rsidR="2D173AD7">
        <w:rPr>
          <w:rFonts w:ascii="Garamond" w:hAnsi="Garamond" w:eastAsia="Garamond" w:cs="Garamond"/>
          <w:noProof w:val="0"/>
          <w:sz w:val="24"/>
          <w:szCs w:val="24"/>
          <w:lang w:val="en-US"/>
        </w:rPr>
        <w:t>living</w:t>
      </w:r>
      <w:r w:rsidRPr="5B780106" w:rsidR="2D173AD7">
        <w:rPr>
          <w:rFonts w:ascii="Garamond" w:hAnsi="Garamond" w:eastAsia="Garamond" w:cs="Garamond"/>
          <w:noProof w:val="0"/>
          <w:sz w:val="24"/>
          <w:szCs w:val="24"/>
          <w:lang w:val="en-US"/>
        </w:rPr>
        <w:t xml:space="preserve"> their entire lives as farmers. A time when universal peace and harmony seemed within reach, even as Europeans perpetrated genocidal violence in their colonies. A time of evolutionary theory, historical criticism of the Bible, and the “death of God,” alongside the largest missionary and pilgrimage movements in history. A time when kings were overthrown, and constitutional governments put in their place; but those governments were dominated by a new, </w:t>
      </w:r>
      <w:r w:rsidRPr="5B780106" w:rsidR="2D173AD7">
        <w:rPr>
          <w:rFonts w:ascii="Garamond" w:hAnsi="Garamond" w:eastAsia="Garamond" w:cs="Garamond"/>
          <w:i w:val="1"/>
          <w:iCs w:val="1"/>
          <w:noProof w:val="0"/>
          <w:sz w:val="24"/>
          <w:szCs w:val="24"/>
          <w:lang w:val="en-US"/>
        </w:rPr>
        <w:t>bourgeois</w:t>
      </w:r>
      <w:r w:rsidRPr="5B780106" w:rsidR="2D173AD7">
        <w:rPr>
          <w:rFonts w:ascii="Garamond" w:hAnsi="Garamond" w:eastAsia="Garamond" w:cs="Garamond"/>
          <w:noProof w:val="0"/>
          <w:sz w:val="24"/>
          <w:szCs w:val="24"/>
          <w:lang w:val="en-US"/>
        </w:rPr>
        <w:t xml:space="preserve"> elite. A time of middle-class triumph, yet a time when those excluded by the that triumph—women, peasants, workers, the colonized—were already knocking at the door. A gilded age, before the horrors of the twentieth century, yet an age that sowed the seeds of those horrors. We cannot begin to understand our present without understanding its origins in the nineteenth century.</w:t>
      </w:r>
    </w:p>
    <w:p w:rsidR="68D355C4" w:rsidRDefault="68D355C4" w14:paraId="07C46F8D" w14:textId="08063C9F">
      <w:r>
        <w:br w:type="page"/>
      </w:r>
    </w:p>
    <w:p w:rsidR="49C20489" w:rsidP="68D355C4" w:rsidRDefault="49C20489" w14:paraId="638158DF" w14:textId="5131348B">
      <w:pPr>
        <w:pStyle w:val="Heading2"/>
        <w:rPr>
          <w:b w:val="1"/>
          <w:bCs w:val="1"/>
        </w:rPr>
      </w:pPr>
      <w:bookmarkStart w:name="_Toc1853803740" w:id="84069070"/>
      <w:r w:rsidR="49C20489">
        <w:rPr/>
        <w:t>HIS 349 (Maslakowski)</w:t>
      </w:r>
      <w:bookmarkEnd w:id="84069070"/>
    </w:p>
    <w:p w:rsidR="49C20489" w:rsidP="68D355C4" w:rsidRDefault="49C20489" w14:paraId="1D8EDB1C" w14:textId="0FBFE405">
      <w:pPr>
        <w:spacing w:after="0" w:afterAutospacing="off"/>
        <w:rPr>
          <w:b w:val="1"/>
          <w:bCs w:val="1"/>
        </w:rPr>
      </w:pPr>
      <w:r w:rsidRPr="68D355C4" w:rsidR="49C20489">
        <w:rPr>
          <w:b w:val="1"/>
          <w:bCs w:val="1"/>
        </w:rPr>
        <w:t xml:space="preserve">Modern British </w:t>
      </w:r>
      <w:r w:rsidRPr="68D355C4" w:rsidR="49C20489">
        <w:rPr>
          <w:b w:val="1"/>
          <w:bCs w:val="1"/>
        </w:rPr>
        <w:t>History</w:t>
      </w:r>
    </w:p>
    <w:p w:rsidR="49C20489" w:rsidP="68D355C4" w:rsidRDefault="49C20489" w14:paraId="5E610336" w14:textId="0C3B5F05">
      <w:pPr>
        <w:spacing w:after="0" w:afterAutospacing="off"/>
        <w:rPr>
          <w:b w:val="1"/>
          <w:bCs w:val="1"/>
        </w:rPr>
      </w:pPr>
      <w:r w:rsidRPr="68D355C4" w:rsidR="49C20489">
        <w:rPr>
          <w:b w:val="1"/>
          <w:bCs w:val="1"/>
        </w:rPr>
        <w:t>T/TH 1:00 – 2:15 PM</w:t>
      </w:r>
    </w:p>
    <w:p w:rsidR="49C20489" w:rsidP="68D355C4" w:rsidRDefault="49C20489" w14:paraId="259540BF" w14:textId="66AC8A42">
      <w:pPr>
        <w:pBdr>
          <w:bottom w:val="single" w:color="000000" w:sz="6" w:space="1"/>
        </w:pBdr>
        <w:spacing w:after="0" w:afterAutospacing="off"/>
        <w:rPr>
          <w:b w:val="1"/>
          <w:bCs w:val="1"/>
        </w:rPr>
      </w:pPr>
      <w:r w:rsidRPr="68D355C4" w:rsidR="49C20489">
        <w:rPr>
          <w:b w:val="1"/>
          <w:bCs w:val="1"/>
        </w:rPr>
        <w:t>Dr. Katya Maslakowski</w:t>
      </w:r>
    </w:p>
    <w:p w:rsidR="68D355C4" w:rsidP="68D355C4" w:rsidRDefault="68D355C4" w14:paraId="0FA46E9D" w14:textId="464E57B5">
      <w:pPr>
        <w:spacing w:after="0" w:afterAutospacing="off"/>
        <w:rPr>
          <w:b w:val="1"/>
          <w:bCs w:val="1"/>
        </w:rPr>
      </w:pPr>
    </w:p>
    <w:p w:rsidR="68D355C4" w:rsidP="68D355C4" w:rsidRDefault="68D355C4" w14:paraId="3625941F" w14:textId="1E4B0AE1">
      <w:pPr>
        <w:spacing w:after="0" w:afterAutospacing="off"/>
        <w:rPr>
          <w:b w:val="1"/>
          <w:bCs w:val="1"/>
        </w:rPr>
      </w:pPr>
    </w:p>
    <w:p w:rsidR="68D355C4" w:rsidP="3DE810DA" w:rsidRDefault="68D355C4" w14:paraId="7E444686" w14:textId="64A4850B">
      <w:pPr>
        <w:spacing w:before="0" w:beforeAutospacing="off" w:after="160" w:afterAutospacing="off" w:line="276" w:lineRule="auto"/>
      </w:pPr>
      <w:r w:rsidRPr="3DE810DA" w:rsidR="5F988072">
        <w:rPr>
          <w:rFonts w:ascii="Times" w:hAnsi="Times" w:eastAsia="Times" w:cs="Times"/>
          <w:noProof w:val="0"/>
          <w:color w:val="000000" w:themeColor="text1" w:themeTint="FF" w:themeShade="FF"/>
          <w:sz w:val="27"/>
          <w:szCs w:val="27"/>
          <w:lang w:val="en-US"/>
        </w:rPr>
        <w:t>Ever wonder why the British love tea? Why the British monarchy still exists? How Britain experienced the American revolution? How Britain went from being a global empire to a tiny island nation? What role the Irish, the Scottish, and the Welsh have in the creation of the British Empire? This class will guide you through the exciting and important history of the British Isles during the modern era (1750-2025). In this course we will use the tools of cultural history to explore how social relations in Britain were transformed through industrialization, imperialism, democratization, and warfare.</w:t>
      </w:r>
    </w:p>
    <w:p w:rsidR="68D355C4" w:rsidP="68D355C4" w:rsidRDefault="68D355C4" w14:paraId="5100EAFF" w14:textId="1DBC875B">
      <w:pPr>
        <w:spacing w:after="0" w:afterAutospacing="off"/>
        <w:rPr>
          <w:b w:val="1"/>
          <w:bCs w:val="1"/>
        </w:rPr>
      </w:pPr>
    </w:p>
    <w:p w:rsidR="68D355C4" w:rsidRDefault="68D355C4" w14:paraId="7768F716" w14:textId="33215925">
      <w:r>
        <w:br w:type="page"/>
      </w:r>
    </w:p>
    <w:p w:rsidR="49C20489" w:rsidP="68D355C4" w:rsidRDefault="49C20489" w14:paraId="23A88939" w14:textId="0245CB84">
      <w:pPr>
        <w:pStyle w:val="Heading2"/>
        <w:rPr>
          <w:b w:val="1"/>
          <w:bCs w:val="1"/>
        </w:rPr>
      </w:pPr>
      <w:bookmarkStart w:name="_Toc1652865300" w:id="684930463"/>
      <w:r w:rsidR="49C20489">
        <w:rPr/>
        <w:t>HIS 350 (New Hire)</w:t>
      </w:r>
      <w:bookmarkEnd w:id="684930463"/>
    </w:p>
    <w:p w:rsidR="49C20489" w:rsidP="68D355C4" w:rsidRDefault="49C20489" w14:paraId="3C8DCAE1" w14:textId="5C11EDE0">
      <w:pPr>
        <w:spacing w:after="0" w:afterAutospacing="off"/>
        <w:rPr>
          <w:b w:val="1"/>
          <w:bCs w:val="1"/>
        </w:rPr>
      </w:pPr>
      <w:r w:rsidRPr="68D355C4" w:rsidR="49C20489">
        <w:rPr>
          <w:b w:val="1"/>
          <w:bCs w:val="1"/>
        </w:rPr>
        <w:t>Public History</w:t>
      </w:r>
    </w:p>
    <w:p w:rsidR="49C20489" w:rsidP="68D355C4" w:rsidRDefault="49C20489" w14:paraId="2C6EFFFD" w14:textId="55522862">
      <w:pPr>
        <w:spacing w:after="0" w:afterAutospacing="off"/>
        <w:rPr>
          <w:b w:val="1"/>
          <w:bCs w:val="1"/>
        </w:rPr>
      </w:pPr>
      <w:r w:rsidRPr="68D355C4" w:rsidR="49C20489">
        <w:rPr>
          <w:b w:val="1"/>
          <w:bCs w:val="1"/>
        </w:rPr>
        <w:t>M/W 1:00 – 2:15 PM</w:t>
      </w:r>
    </w:p>
    <w:p w:rsidR="49C20489" w:rsidP="68D355C4" w:rsidRDefault="49C20489" w14:paraId="27B3CD4A" w14:textId="7335E8D1">
      <w:pPr>
        <w:pBdr>
          <w:bottom w:val="single" w:color="000000" w:sz="6" w:space="1"/>
        </w:pBdr>
        <w:spacing w:after="0" w:afterAutospacing="off"/>
        <w:rPr>
          <w:b w:val="1"/>
          <w:bCs w:val="1"/>
        </w:rPr>
      </w:pPr>
      <w:r w:rsidRPr="68D355C4" w:rsidR="49C20489">
        <w:rPr>
          <w:b w:val="1"/>
          <w:bCs w:val="1"/>
        </w:rPr>
        <w:t>TBA</w:t>
      </w:r>
    </w:p>
    <w:p w:rsidR="68D355C4" w:rsidP="68D355C4" w:rsidRDefault="68D355C4" w14:paraId="2D5DE13C" w14:textId="48BB36F1">
      <w:pPr>
        <w:spacing w:after="0" w:afterAutospacing="off"/>
        <w:rPr>
          <w:b w:val="1"/>
          <w:bCs w:val="1"/>
        </w:rPr>
      </w:pPr>
    </w:p>
    <w:p w:rsidR="68D355C4" w:rsidP="68D355C4" w:rsidRDefault="68D355C4" w14:paraId="00C3F749" w14:textId="05D4C04A">
      <w:pPr>
        <w:spacing w:after="0" w:afterAutospacing="off"/>
        <w:rPr>
          <w:b w:val="1"/>
          <w:bCs w:val="1"/>
        </w:rPr>
      </w:pPr>
    </w:p>
    <w:p w:rsidR="68D355C4" w:rsidRDefault="68D355C4" w14:paraId="11EA4CC7" w14:textId="331CDB97">
      <w:r>
        <w:br w:type="page"/>
      </w:r>
    </w:p>
    <w:p w:rsidR="3172C4D3" w:rsidP="68D355C4" w:rsidRDefault="3172C4D3" w14:paraId="09A7762D" w14:textId="1BDB8F68">
      <w:pPr>
        <w:pStyle w:val="Heading2"/>
      </w:pPr>
      <w:bookmarkStart w:name="_Toc1104108311" w:id="994161573"/>
      <w:r w:rsidR="3172C4D3">
        <w:rPr/>
        <w:t>HIS 351 (Bristol)</w:t>
      </w:r>
      <w:bookmarkEnd w:id="994161573"/>
    </w:p>
    <w:p w:rsidR="3172C4D3" w:rsidP="68D355C4" w:rsidRDefault="3172C4D3" w14:paraId="727C5626" w14:textId="5D020506">
      <w:pPr>
        <w:spacing w:after="0" w:afterAutospacing="off"/>
        <w:rPr>
          <w:b w:val="1"/>
          <w:bCs w:val="1"/>
        </w:rPr>
      </w:pPr>
      <w:r w:rsidRPr="68D355C4" w:rsidR="3172C4D3">
        <w:rPr>
          <w:b w:val="1"/>
          <w:bCs w:val="1"/>
        </w:rPr>
        <w:t>Themes in US Military History</w:t>
      </w:r>
    </w:p>
    <w:p w:rsidR="3172C4D3" w:rsidP="68D355C4" w:rsidRDefault="3172C4D3" w14:paraId="0B4B2F92" w14:textId="00AFDD46">
      <w:pPr>
        <w:spacing w:after="0" w:afterAutospacing="off"/>
        <w:rPr>
          <w:b w:val="1"/>
          <w:bCs w:val="1"/>
        </w:rPr>
      </w:pPr>
      <w:r w:rsidRPr="68D355C4" w:rsidR="3172C4D3">
        <w:rPr>
          <w:b w:val="1"/>
          <w:bCs w:val="1"/>
        </w:rPr>
        <w:t>T/TH 5:30 – 6:45 PM</w:t>
      </w:r>
    </w:p>
    <w:p w:rsidR="3172C4D3" w:rsidP="68D355C4" w:rsidRDefault="3172C4D3" w14:paraId="0469B340" w14:textId="5A8FA16F">
      <w:pPr>
        <w:spacing w:after="0" w:afterAutospacing="off"/>
        <w:rPr>
          <w:b w:val="1"/>
          <w:bCs w:val="1"/>
        </w:rPr>
      </w:pPr>
      <w:r w:rsidRPr="68D355C4" w:rsidR="3172C4D3">
        <w:rPr>
          <w:b w:val="1"/>
          <w:bCs w:val="1"/>
        </w:rPr>
        <w:t>Dr. Douglas Bristol</w:t>
      </w:r>
    </w:p>
    <w:p w:rsidR="3172C4D3" w:rsidP="68D355C4" w:rsidRDefault="3172C4D3" w14:paraId="67E50E3A" w14:textId="591437E4">
      <w:pPr>
        <w:pBdr>
          <w:bottom w:val="single" w:color="000000" w:sz="6" w:space="1"/>
        </w:pBdr>
        <w:spacing w:after="0" w:afterAutospacing="off"/>
        <w:rPr>
          <w:b w:val="1"/>
          <w:bCs w:val="1"/>
        </w:rPr>
      </w:pPr>
      <w:r w:rsidRPr="68D355C4" w:rsidR="3172C4D3">
        <w:rPr>
          <w:b w:val="1"/>
          <w:bCs w:val="1"/>
        </w:rPr>
        <w:t>**GULF PARK CAMPUS**</w:t>
      </w:r>
    </w:p>
    <w:p w:rsidR="68D355C4" w:rsidP="68D355C4" w:rsidRDefault="68D355C4" w14:paraId="57E07A7D" w14:textId="434F4791">
      <w:pPr>
        <w:spacing w:after="0" w:afterAutospacing="off"/>
        <w:rPr>
          <w:b w:val="1"/>
          <w:bCs w:val="1"/>
        </w:rPr>
      </w:pPr>
    </w:p>
    <w:p w:rsidR="68D355C4" w:rsidP="68D355C4" w:rsidRDefault="68D355C4" w14:paraId="12357A19" w14:textId="2EEB2D6C">
      <w:pPr>
        <w:spacing w:after="0" w:afterAutospacing="off"/>
        <w:rPr>
          <w:b w:val="1"/>
          <w:bCs w:val="1"/>
        </w:rPr>
      </w:pPr>
    </w:p>
    <w:p w:rsidR="68D355C4" w:rsidP="68D355C4" w:rsidRDefault="68D355C4" w14:paraId="62F87D2C" w14:textId="43A5E9AE">
      <w:pPr>
        <w:spacing w:after="0" w:afterAutospacing="off"/>
        <w:rPr>
          <w:b w:val="1"/>
          <w:bCs w:val="1"/>
        </w:rPr>
      </w:pPr>
    </w:p>
    <w:p w:rsidR="68D355C4" w:rsidP="68D355C4" w:rsidRDefault="68D355C4" w14:paraId="792FF88E" w14:textId="15F69B16">
      <w:pPr>
        <w:spacing w:after="0" w:afterAutospacing="off"/>
        <w:rPr>
          <w:b w:val="1"/>
          <w:bCs w:val="1"/>
        </w:rPr>
      </w:pPr>
    </w:p>
    <w:p w:rsidR="68D355C4" w:rsidRDefault="68D355C4" w14:paraId="76109CD6" w14:textId="54CD0551">
      <w:r>
        <w:br w:type="page"/>
      </w:r>
    </w:p>
    <w:p w:rsidR="6E5EDD44" w:rsidP="68D355C4" w:rsidRDefault="6E5EDD44" w14:paraId="58522B99" w14:textId="582EC29A">
      <w:pPr>
        <w:pStyle w:val="Heading2"/>
        <w:rPr>
          <w:b w:val="1"/>
          <w:bCs w:val="1"/>
        </w:rPr>
      </w:pPr>
      <w:bookmarkStart w:name="_Toc2142488074" w:id="1628497740"/>
      <w:r w:rsidR="6E5EDD44">
        <w:rPr/>
        <w:t>HIS 352 (Greene)</w:t>
      </w:r>
      <w:bookmarkEnd w:id="1628497740"/>
    </w:p>
    <w:p w:rsidR="6E5EDD44" w:rsidP="68D355C4" w:rsidRDefault="6E5EDD44" w14:paraId="0CD76B0F" w14:textId="50883DB1">
      <w:pPr>
        <w:spacing w:after="0" w:afterAutospacing="off"/>
        <w:rPr>
          <w:b w:val="1"/>
          <w:bCs w:val="1"/>
        </w:rPr>
      </w:pPr>
      <w:r w:rsidRPr="68D355C4" w:rsidR="6E5EDD44">
        <w:rPr>
          <w:b w:val="1"/>
          <w:bCs w:val="1"/>
        </w:rPr>
        <w:t>Oral History</w:t>
      </w:r>
    </w:p>
    <w:p w:rsidR="6E5EDD44" w:rsidP="68D355C4" w:rsidRDefault="6E5EDD44" w14:paraId="4064FE61" w14:textId="299D06AA">
      <w:pPr>
        <w:spacing w:after="0" w:afterAutospacing="off"/>
        <w:rPr>
          <w:b w:val="1"/>
          <w:bCs w:val="1"/>
        </w:rPr>
      </w:pPr>
      <w:r w:rsidRPr="68D355C4" w:rsidR="6E5EDD44">
        <w:rPr>
          <w:b w:val="1"/>
          <w:bCs w:val="1"/>
        </w:rPr>
        <w:t>M/W 2:30 – 3:45 PM</w:t>
      </w:r>
    </w:p>
    <w:p w:rsidR="6E5EDD44" w:rsidP="68D355C4" w:rsidRDefault="6E5EDD44" w14:paraId="1602F75A" w14:textId="60B0216F">
      <w:pPr>
        <w:pBdr>
          <w:bottom w:val="single" w:color="000000" w:sz="6" w:space="1"/>
        </w:pBdr>
        <w:spacing w:after="0" w:afterAutospacing="off"/>
        <w:rPr>
          <w:b w:val="1"/>
          <w:bCs w:val="1"/>
        </w:rPr>
      </w:pPr>
      <w:r w:rsidRPr="5B780106" w:rsidR="6E5EDD44">
        <w:rPr>
          <w:b w:val="1"/>
          <w:bCs w:val="1"/>
        </w:rPr>
        <w:t>Dr. Kevin Greene</w:t>
      </w:r>
    </w:p>
    <w:p w:rsidR="5B780106" w:rsidP="5B780106" w:rsidRDefault="5B780106" w14:paraId="698DA14C" w14:textId="051510D7">
      <w:pPr>
        <w:pStyle w:val="Normal"/>
        <w:spacing w:after="0" w:afterAutospacing="off"/>
        <w:rPr>
          <w:rFonts w:ascii="Times New Roman" w:hAnsi="Times New Roman" w:eastAsia="Times New Roman" w:cs="Times New Roman"/>
          <w:noProof w:val="0"/>
          <w:sz w:val="24"/>
          <w:szCs w:val="24"/>
          <w:lang w:val="en-US"/>
        </w:rPr>
      </w:pPr>
    </w:p>
    <w:p w:rsidR="68D355C4" w:rsidP="5B780106" w:rsidRDefault="68D355C4" w14:paraId="7F3289F9" w14:textId="77B78BB0">
      <w:pPr>
        <w:pStyle w:val="Normal"/>
        <w:spacing w:after="0" w:afterAutospacing="off"/>
        <w:rPr>
          <w:b w:val="1"/>
          <w:bCs w:val="1"/>
        </w:rPr>
      </w:pPr>
      <w:r w:rsidRPr="5B780106" w:rsidR="2AD5704A">
        <w:rPr>
          <w:rFonts w:ascii="Times New Roman" w:hAnsi="Times New Roman" w:eastAsia="Times New Roman" w:cs="Times New Roman"/>
          <w:noProof w:val="0"/>
          <w:sz w:val="24"/>
          <w:szCs w:val="24"/>
          <w:lang w:val="en-US"/>
        </w:rPr>
        <w:t>According to the Oral History Association, oral history “refers both to a method of recording and preserving oral testimony and to the production of that process. It begins with an audio or video recording of a first-person account made by an interviewer with an interviewee (also referred to as narrator), both of whom consciously intend to create a permanent record to contribute to an understanding of the past. A verbal document, the oral history, results from this process and is preserved and made available in different forms to other users, researchers, and the public.”</w:t>
      </w:r>
    </w:p>
    <w:p w:rsidR="68D355C4" w:rsidP="5B780106" w:rsidRDefault="68D355C4" w14:paraId="28842BEA" w14:textId="13F02129">
      <w:pPr>
        <w:spacing w:before="0" w:beforeAutospacing="off" w:after="0" w:afterAutospacing="off"/>
      </w:pPr>
      <w:r w:rsidRPr="5B780106" w:rsidR="2AD5704A">
        <w:rPr>
          <w:rFonts w:ascii="Times New Roman" w:hAnsi="Times New Roman" w:eastAsia="Times New Roman" w:cs="Times New Roman"/>
          <w:noProof w:val="0"/>
          <w:sz w:val="24"/>
          <w:szCs w:val="24"/>
          <w:lang w:val="en-US"/>
        </w:rPr>
        <w:t xml:space="preserve"> </w:t>
      </w:r>
    </w:p>
    <w:p w:rsidR="68D355C4" w:rsidP="5B780106" w:rsidRDefault="68D355C4" w14:paraId="12E2F2B9" w14:textId="3EFDC55B">
      <w:pPr>
        <w:spacing w:before="0" w:beforeAutospacing="off" w:after="0" w:afterAutospacing="off"/>
      </w:pPr>
      <w:r w:rsidRPr="5B780106" w:rsidR="2AD5704A">
        <w:rPr>
          <w:rFonts w:ascii="Times New Roman" w:hAnsi="Times New Roman" w:eastAsia="Times New Roman" w:cs="Times New Roman"/>
          <w:noProof w:val="0"/>
          <w:sz w:val="24"/>
          <w:szCs w:val="24"/>
          <w:lang w:val="en-US"/>
        </w:rPr>
        <w:t>This course, then, is about the applied practice of oral history. You will learn basic theoretical and methodological techniques and study oral history's unique characteristics and possible uses as a research tool. We will identify how to create and critically evaluate oral evidence to integrate it with other forms of historical evidence. Lectures, readings, and discussions will emphasize the theory of and practical issues influencing oral history as well as the legal and ethical issues involved in this methodology. We will examine various historical works based on oral sources to explore how they can be used in, for example, scholarly works, documentaries, podcasts, digital history sites, radio shows, exhibits, and other forms of public presentation. Each student will conduct fieldwork on an ongoing oral history project, including conceptualization, research, interviewing, transcribing, editing, evaluating the work's historical significance, and writing/designing a presentation of that work.</w:t>
      </w:r>
    </w:p>
    <w:p w:rsidR="68D355C4" w:rsidP="68D355C4" w:rsidRDefault="68D355C4" w14:paraId="3740B2B1" w14:textId="7F332CC6">
      <w:pPr>
        <w:spacing w:after="0" w:afterAutospacing="off"/>
        <w:rPr>
          <w:b w:val="1"/>
          <w:bCs w:val="1"/>
        </w:rPr>
      </w:pPr>
    </w:p>
    <w:p w:rsidR="68D355C4" w:rsidRDefault="68D355C4" w14:paraId="194C7D15" w14:textId="0F121F7D">
      <w:r>
        <w:br w:type="page"/>
      </w:r>
    </w:p>
    <w:p w:rsidR="6E5EDD44" w:rsidP="68D355C4" w:rsidRDefault="6E5EDD44" w14:paraId="5785E4F9" w14:textId="2475E84C">
      <w:pPr>
        <w:pStyle w:val="Heading2"/>
        <w:rPr>
          <w:b w:val="1"/>
          <w:bCs w:val="1"/>
        </w:rPr>
      </w:pPr>
      <w:bookmarkStart w:name="_Toc1516417929" w:id="189344097"/>
      <w:r w:rsidR="6E5EDD44">
        <w:rPr/>
        <w:t>HIS 370 (Grivno)</w:t>
      </w:r>
      <w:bookmarkEnd w:id="189344097"/>
    </w:p>
    <w:p w:rsidR="6E5EDD44" w:rsidP="68D355C4" w:rsidRDefault="6E5EDD44" w14:paraId="40444C2F" w14:textId="3A2477DD">
      <w:pPr>
        <w:spacing w:after="0" w:afterAutospacing="off"/>
        <w:rPr>
          <w:b w:val="1"/>
          <w:bCs w:val="1"/>
        </w:rPr>
      </w:pPr>
      <w:r w:rsidRPr="68D355C4" w:rsidR="6E5EDD44">
        <w:rPr>
          <w:b w:val="1"/>
          <w:bCs w:val="1"/>
        </w:rPr>
        <w:t>Mississippi History</w:t>
      </w:r>
    </w:p>
    <w:p w:rsidR="6E5EDD44" w:rsidP="68D355C4" w:rsidRDefault="6E5EDD44" w14:paraId="79952636" w14:textId="128010D4">
      <w:pPr>
        <w:spacing w:after="0" w:afterAutospacing="off"/>
        <w:rPr>
          <w:b w:val="1"/>
          <w:bCs w:val="1"/>
        </w:rPr>
      </w:pPr>
      <w:r w:rsidRPr="68D355C4" w:rsidR="6E5EDD44">
        <w:rPr>
          <w:b w:val="1"/>
          <w:bCs w:val="1"/>
        </w:rPr>
        <w:t>M/W 9:30 – 10:45 AM</w:t>
      </w:r>
    </w:p>
    <w:p w:rsidR="6E5EDD44" w:rsidP="68D355C4" w:rsidRDefault="6E5EDD44" w14:paraId="4E8D115F" w14:textId="5011DB82">
      <w:pPr>
        <w:pBdr>
          <w:bottom w:val="single" w:color="000000" w:sz="6" w:space="1"/>
        </w:pBdr>
        <w:spacing w:after="0" w:afterAutospacing="off"/>
        <w:rPr>
          <w:b w:val="1"/>
          <w:bCs w:val="1"/>
        </w:rPr>
      </w:pPr>
      <w:r w:rsidRPr="68D355C4" w:rsidR="6E5EDD44">
        <w:rPr>
          <w:b w:val="1"/>
          <w:bCs w:val="1"/>
        </w:rPr>
        <w:t>Dr. Max Grivno</w:t>
      </w:r>
    </w:p>
    <w:p w:rsidR="68D355C4" w:rsidP="68D355C4" w:rsidRDefault="68D355C4" w14:paraId="37C12A1F" w14:textId="54C9BA70">
      <w:pPr>
        <w:spacing w:after="0" w:afterAutospacing="off"/>
        <w:rPr>
          <w:b w:val="1"/>
          <w:bCs w:val="1"/>
        </w:rPr>
      </w:pPr>
    </w:p>
    <w:p w:rsidR="68D355C4" w:rsidP="3DE810DA" w:rsidRDefault="68D355C4" w14:paraId="5CA3B6B7" w14:textId="0C437887">
      <w:pPr>
        <w:shd w:val="clear" w:color="auto" w:fill="FFFFFF" w:themeFill="background1"/>
        <w:spacing w:before="100" w:beforeAutospacing="off" w:after="0" w:afterAutospacing="off"/>
      </w:pPr>
      <w:r w:rsidRPr="3DE810DA" w:rsidR="429567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past is never dead,” William Faulkner once wrote. “It’s not even the past.”  Mississippians live in the shadow of the past, one that offers sources of immense pride and a strong identity, but one that has also left painful legacies.  This course explores the complexities of Mississippi History from the beginning of human migration to the Gulf South through the Civil Rights Movement. </w:t>
      </w:r>
    </w:p>
    <w:p w:rsidR="68D355C4" w:rsidP="3DE810DA" w:rsidRDefault="68D355C4" w14:paraId="51FC4A2D" w14:textId="5564C1DF">
      <w:pPr>
        <w:shd w:val="clear" w:color="auto" w:fill="FFFFFF" w:themeFill="background1"/>
        <w:spacing w:before="100" w:beforeAutospacing="off" w:after="0" w:afterAutospacing="off"/>
      </w:pPr>
      <w:r w:rsidRPr="3DE810DA" w:rsidR="429567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68D355C4" w:rsidP="3DE810DA" w:rsidRDefault="68D355C4" w14:paraId="6D8A1297" w14:textId="23C47020">
      <w:pPr>
        <w:shd w:val="clear" w:color="auto" w:fill="FFFFFF" w:themeFill="background1"/>
        <w:spacing w:before="100" w:beforeAutospacing="off" w:after="0" w:afterAutospacing="off"/>
      </w:pPr>
      <w:r w:rsidRPr="3DE810DA" w:rsidR="429567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course is divided the into three sections.  The first, “Dispossession,” begins with an examination of the earliest inhabitants of present-day Mississippi and traces the evolution of human societies during the Paleo-Indian, Archaic, Woodland, and Mississippi periods.  It explores the rise and fall of the Mississippian civilizations and considers the impact of the De Soto expedition of 1539-42.  It then moves to a discussion of the Natchez, Chickasaw, and Choctaw confederacies and their struggles to maintain their independence in the face of encroachment from the English, the French, the Spanish, and later the Americans.  The second section, “Enslavement,” begins with the American Revolution and the creation of Mississippi Territory, which began a chain of events that culminated with the expulsion of native nations and the dramatic expansion of cotton production during the “Flush Times” of the 1830s.  It also examines why Mississippi’s slaveholders took the desperate gamble of seceding from the United States and explores the effects of the Civil War and emancipation on Mississippi.  The final section, “The Long Struggle” traces the state’s history from Reconstruction through the present.  It is framed around questions of race and citizenship and considers how the World Wars, the Great Depression, and the Freedom Struggle transformed Mississippi—altering its economy, destroying legal segregation, and changing the state’s politics, all while leaving persistent pockets of poverty, poor education, and public health problems.</w:t>
      </w:r>
    </w:p>
    <w:p w:rsidR="68D355C4" w:rsidP="68D355C4" w:rsidRDefault="68D355C4" w14:paraId="2F82ADDD" w14:textId="5D43AEBF">
      <w:pPr>
        <w:spacing w:after="0" w:afterAutospacing="off"/>
        <w:rPr>
          <w:b w:val="1"/>
          <w:bCs w:val="1"/>
        </w:rPr>
      </w:pPr>
    </w:p>
    <w:p w:rsidR="68D355C4" w:rsidRDefault="68D355C4" w14:paraId="7D99622B" w14:textId="58F93759">
      <w:r>
        <w:br w:type="page"/>
      </w:r>
    </w:p>
    <w:p w:rsidR="3A1EE552" w:rsidP="68D355C4" w:rsidRDefault="3A1EE552" w14:paraId="1A5D16FA" w14:textId="479FFB59">
      <w:pPr>
        <w:pStyle w:val="Heading2"/>
        <w:rPr>
          <w:b w:val="1"/>
          <w:bCs w:val="1"/>
        </w:rPr>
      </w:pPr>
      <w:bookmarkStart w:name="_Toc1639167329" w:id="136692166"/>
      <w:r w:rsidR="3A1EE552">
        <w:rPr/>
        <w:t>HIS 370 (Bristol)</w:t>
      </w:r>
      <w:bookmarkEnd w:id="136692166"/>
    </w:p>
    <w:p w:rsidR="3A1EE552" w:rsidP="68D355C4" w:rsidRDefault="3A1EE552" w14:paraId="4A04B764" w14:textId="3A2477DD">
      <w:pPr>
        <w:spacing w:after="0" w:afterAutospacing="off"/>
        <w:rPr>
          <w:b w:val="1"/>
          <w:bCs w:val="1"/>
        </w:rPr>
      </w:pPr>
      <w:r w:rsidRPr="68D355C4" w:rsidR="3A1EE552">
        <w:rPr>
          <w:b w:val="1"/>
          <w:bCs w:val="1"/>
        </w:rPr>
        <w:t>Mississippi History</w:t>
      </w:r>
    </w:p>
    <w:p w:rsidR="3A1EE552" w:rsidP="68D355C4" w:rsidRDefault="3A1EE552" w14:paraId="5B78A5A0" w14:textId="5480B259">
      <w:pPr>
        <w:pStyle w:val="Normal"/>
        <w:suppressLineNumbers w:val="0"/>
        <w:bidi w:val="0"/>
        <w:spacing w:before="0" w:beforeAutospacing="off" w:after="0" w:afterAutospacing="off" w:line="279" w:lineRule="auto"/>
        <w:ind w:left="0" w:right="0"/>
        <w:jc w:val="left"/>
      </w:pPr>
      <w:r w:rsidRPr="68D355C4" w:rsidR="3A1EE552">
        <w:rPr>
          <w:b w:val="1"/>
          <w:bCs w:val="1"/>
        </w:rPr>
        <w:t>T/TH 2:30 – 3:45 PM</w:t>
      </w:r>
    </w:p>
    <w:p w:rsidR="3A1EE552" w:rsidP="68D355C4" w:rsidRDefault="3A1EE552" w14:paraId="070CAA65" w14:textId="03FF6469">
      <w:pPr>
        <w:pBdr>
          <w:bottom w:val="single" w:color="000000" w:sz="6" w:space="1"/>
        </w:pBdr>
        <w:spacing w:after="0" w:afterAutospacing="off"/>
        <w:rPr>
          <w:b w:val="1"/>
          <w:bCs w:val="1"/>
        </w:rPr>
      </w:pPr>
      <w:r w:rsidRPr="68D355C4" w:rsidR="3A1EE552">
        <w:rPr>
          <w:b w:val="1"/>
          <w:bCs w:val="1"/>
        </w:rPr>
        <w:t>Dr. Douglas Bristol</w:t>
      </w:r>
    </w:p>
    <w:p w:rsidR="4A21CD20" w:rsidP="68D355C4" w:rsidRDefault="4A21CD20" w14:paraId="708DA806" w14:textId="681624F6">
      <w:pPr>
        <w:pBdr>
          <w:bottom w:val="single" w:color="000000" w:sz="6" w:space="1"/>
        </w:pBdr>
        <w:spacing w:after="0" w:afterAutospacing="off"/>
        <w:rPr>
          <w:b w:val="1"/>
          <w:bCs w:val="1"/>
        </w:rPr>
      </w:pPr>
      <w:r w:rsidRPr="68D355C4" w:rsidR="4A21CD20">
        <w:rPr>
          <w:b w:val="1"/>
          <w:bCs w:val="1"/>
        </w:rPr>
        <w:t>**GULF PARK CAMPUS**</w:t>
      </w:r>
    </w:p>
    <w:p w:rsidR="68D355C4" w:rsidP="68D355C4" w:rsidRDefault="68D355C4" w14:paraId="6C10697E" w14:textId="773C4FAB">
      <w:pPr>
        <w:spacing w:after="0" w:afterAutospacing="off"/>
        <w:rPr>
          <w:b w:val="1"/>
          <w:bCs w:val="1"/>
        </w:rPr>
      </w:pPr>
    </w:p>
    <w:p w:rsidR="68D355C4" w:rsidP="68D355C4" w:rsidRDefault="68D355C4" w14:paraId="01CA6F94" w14:textId="26FEF73C">
      <w:pPr>
        <w:spacing w:after="0" w:afterAutospacing="off"/>
        <w:rPr>
          <w:b w:val="1"/>
          <w:bCs w:val="1"/>
        </w:rPr>
      </w:pPr>
    </w:p>
    <w:p w:rsidR="68D355C4" w:rsidP="68D355C4" w:rsidRDefault="68D355C4" w14:paraId="06FECE7A" w14:textId="49037015">
      <w:pPr>
        <w:spacing w:after="0" w:afterAutospacing="off"/>
        <w:rPr>
          <w:b w:val="1"/>
          <w:bCs w:val="1"/>
        </w:rPr>
      </w:pPr>
    </w:p>
    <w:p w:rsidR="68D355C4" w:rsidP="68D355C4" w:rsidRDefault="68D355C4" w14:paraId="39DA802B" w14:textId="7B02EAF7">
      <w:pPr>
        <w:spacing w:after="0" w:afterAutospacing="off"/>
        <w:rPr>
          <w:b w:val="1"/>
          <w:bCs w:val="1"/>
        </w:rPr>
      </w:pPr>
    </w:p>
    <w:p w:rsidR="68D355C4" w:rsidRDefault="68D355C4" w14:paraId="286E98C8" w14:textId="0B531B62">
      <w:r>
        <w:br w:type="page"/>
      </w:r>
    </w:p>
    <w:p w:rsidR="6E5EDD44" w:rsidP="68D355C4" w:rsidRDefault="6E5EDD44" w14:paraId="771CD352" w14:textId="402F9497">
      <w:pPr>
        <w:pStyle w:val="Heading2"/>
        <w:rPr>
          <w:b w:val="1"/>
          <w:bCs w:val="1"/>
        </w:rPr>
      </w:pPr>
      <w:bookmarkStart w:name="_Toc686435459" w:id="179058261"/>
      <w:r w:rsidR="6E5EDD44">
        <w:rPr/>
        <w:t>HIS 400 (Haley)</w:t>
      </w:r>
      <w:bookmarkEnd w:id="179058261"/>
    </w:p>
    <w:p w:rsidR="6E5EDD44" w:rsidP="68D355C4" w:rsidRDefault="6E5EDD44" w14:paraId="07E5713B" w14:textId="4C3FDC6D">
      <w:pPr>
        <w:spacing w:after="0" w:afterAutospacing="off"/>
        <w:rPr>
          <w:b w:val="1"/>
          <w:bCs w:val="1"/>
        </w:rPr>
      </w:pPr>
      <w:r w:rsidRPr="725CB7D1" w:rsidR="6E5EDD44">
        <w:rPr>
          <w:b w:val="1"/>
          <w:bCs w:val="1"/>
        </w:rPr>
        <w:t>Senior Capstone</w:t>
      </w:r>
      <w:r w:rsidRPr="725CB7D1" w:rsidR="1312BBFA">
        <w:rPr>
          <w:b w:val="1"/>
          <w:bCs w:val="1"/>
        </w:rPr>
        <w:t>: As American as Motherhood and Apple Pie: A History of Nationalism in the United States</w:t>
      </w:r>
    </w:p>
    <w:p w:rsidR="6E5EDD44" w:rsidP="68D355C4" w:rsidRDefault="6E5EDD44" w14:paraId="5298297F" w14:textId="4D370939">
      <w:pPr>
        <w:spacing w:after="0" w:afterAutospacing="off"/>
        <w:rPr>
          <w:b w:val="1"/>
          <w:bCs w:val="1"/>
        </w:rPr>
      </w:pPr>
      <w:r w:rsidRPr="68D355C4" w:rsidR="6E5EDD44">
        <w:rPr>
          <w:b w:val="1"/>
          <w:bCs w:val="1"/>
        </w:rPr>
        <w:t>T/TH 2:30 – 3:45 PM</w:t>
      </w:r>
    </w:p>
    <w:p w:rsidR="6E5EDD44" w:rsidP="68D355C4" w:rsidRDefault="6E5EDD44" w14:paraId="3097158F" w14:textId="2A8FE961">
      <w:pPr>
        <w:pBdr>
          <w:bottom w:val="single" w:color="000000" w:sz="6" w:space="1"/>
        </w:pBdr>
        <w:spacing w:after="0" w:afterAutospacing="off"/>
        <w:rPr>
          <w:b w:val="1"/>
          <w:bCs w:val="1"/>
        </w:rPr>
      </w:pPr>
      <w:r w:rsidRPr="68D355C4" w:rsidR="6E5EDD44">
        <w:rPr>
          <w:b w:val="1"/>
          <w:bCs w:val="1"/>
        </w:rPr>
        <w:t>Dr. Andrew Haley</w:t>
      </w:r>
    </w:p>
    <w:p w:rsidR="68D355C4" w:rsidP="68D355C4" w:rsidRDefault="68D355C4" w14:paraId="75D8643A" w14:textId="6E838982">
      <w:pPr>
        <w:spacing w:after="0" w:afterAutospacing="off"/>
        <w:rPr>
          <w:b w:val="1"/>
          <w:bCs w:val="1"/>
        </w:rPr>
      </w:pPr>
    </w:p>
    <w:p w:rsidR="68D355C4" w:rsidP="68D355C4" w:rsidRDefault="68D355C4" w14:paraId="54D81B8B" w14:textId="74C3F15B">
      <w:pPr>
        <w:spacing w:after="0" w:afterAutospacing="off"/>
        <w:rPr>
          <w:b w:val="1"/>
          <w:bCs w:val="1"/>
        </w:rPr>
      </w:pPr>
    </w:p>
    <w:p w:rsidR="016A28C1" w:rsidP="7141FE5D" w:rsidRDefault="016A28C1" w14:paraId="6A22BC2A" w14:textId="65E75196">
      <w:pPr>
        <w:spacing w:before="0" w:beforeAutospacing="off" w:after="0" w:afterAutospacing="off"/>
      </w:pPr>
      <w:r w:rsidRPr="7141FE5D" w:rsidR="016A28C1">
        <w:rPr>
          <w:rFonts w:ascii="Aptos" w:hAnsi="Aptos" w:eastAsia="Aptos" w:cs="Aptos"/>
          <w:noProof w:val="0"/>
          <w:color w:val="000000" w:themeColor="text1" w:themeTint="FF" w:themeShade="FF"/>
          <w:sz w:val="24"/>
          <w:szCs w:val="24"/>
          <w:lang w:val="en-US"/>
        </w:rPr>
        <w:t>Americans lack a common ancestry or a shared religion. We have no truly official language, and the national anthem is loved by few. And yet for over two hundred years it has meant something to be an American. This course examines American nationalism, the common threads of political and cultural meaning that create nationhood and considers how various definitions of the nation have brought us together and torn us apart.  The class will explore case studies to better understand how Americans have defined what it means to be an American.</w:t>
      </w:r>
    </w:p>
    <w:p w:rsidR="016A28C1" w:rsidP="7141FE5D" w:rsidRDefault="016A28C1" w14:paraId="21BF6F89" w14:textId="26ED0A1A">
      <w:pPr>
        <w:spacing w:before="0" w:beforeAutospacing="off" w:after="0" w:afterAutospacing="off"/>
      </w:pPr>
      <w:r w:rsidRPr="7141FE5D" w:rsidR="016A28C1">
        <w:rPr>
          <w:rFonts w:ascii="Aptos" w:hAnsi="Aptos" w:eastAsia="Aptos" w:cs="Aptos"/>
          <w:noProof w:val="0"/>
          <w:color w:val="000000" w:themeColor="text1" w:themeTint="FF" w:themeShade="FF"/>
          <w:sz w:val="24"/>
          <w:szCs w:val="24"/>
          <w:lang w:val="en-US"/>
        </w:rPr>
        <w:t xml:space="preserve"> </w:t>
      </w:r>
    </w:p>
    <w:p w:rsidR="016A28C1" w:rsidP="7141FE5D" w:rsidRDefault="016A28C1" w14:paraId="1C3C86C3" w14:textId="40FF4972">
      <w:pPr>
        <w:spacing w:before="0" w:beforeAutospacing="off" w:after="0" w:afterAutospacing="off"/>
      </w:pPr>
      <w:r w:rsidRPr="7141FE5D" w:rsidR="016A28C1">
        <w:rPr>
          <w:rFonts w:ascii="Aptos" w:hAnsi="Aptos" w:eastAsia="Aptos" w:cs="Aptos"/>
          <w:noProof w:val="0"/>
          <w:color w:val="000000" w:themeColor="text1" w:themeTint="FF" w:themeShade="FF"/>
          <w:sz w:val="24"/>
          <w:szCs w:val="24"/>
          <w:lang w:val="en-US"/>
        </w:rPr>
        <w:t>History 400 is a capstone research seminar</w:t>
      </w:r>
      <w:r w:rsidRPr="7141FE5D" w:rsidR="016A28C1">
        <w:rPr>
          <w:rFonts w:ascii="Aptos" w:hAnsi="Aptos" w:eastAsia="Aptos" w:cs="Aptos"/>
          <w:noProof w:val="0"/>
          <w:color w:val="000000" w:themeColor="text1" w:themeTint="FF" w:themeShade="FF"/>
          <w:sz w:val="24"/>
          <w:szCs w:val="24"/>
          <w:lang w:val="en-US"/>
        </w:rPr>
        <w:t xml:space="preserve">.  </w:t>
      </w:r>
      <w:r w:rsidRPr="7141FE5D" w:rsidR="016A28C1">
        <w:rPr>
          <w:rFonts w:ascii="Aptos" w:hAnsi="Aptos" w:eastAsia="Aptos" w:cs="Aptos"/>
          <w:noProof w:val="0"/>
          <w:color w:val="000000" w:themeColor="text1" w:themeTint="FF" w:themeShade="FF"/>
          <w:sz w:val="24"/>
          <w:szCs w:val="24"/>
          <w:lang w:val="en-US"/>
        </w:rPr>
        <w:t>During the first half of the course, we will collectively explore examples of American nationalism in a discussion-based seminar. Discussions will be based on readings from a variety of primary sources (novels, plays, movies, autobiographies, songs, and more) and secondary sources</w:t>
      </w:r>
      <w:r w:rsidRPr="7141FE5D" w:rsidR="016A28C1">
        <w:rPr>
          <w:rFonts w:ascii="Aptos" w:hAnsi="Aptos" w:eastAsia="Aptos" w:cs="Aptos"/>
          <w:noProof w:val="0"/>
          <w:color w:val="000000" w:themeColor="text1" w:themeTint="FF" w:themeShade="FF"/>
          <w:sz w:val="24"/>
          <w:szCs w:val="24"/>
          <w:lang w:val="en-US"/>
        </w:rPr>
        <w:t xml:space="preserve">.  </w:t>
      </w:r>
      <w:r w:rsidRPr="7141FE5D" w:rsidR="016A28C1">
        <w:rPr>
          <w:rFonts w:ascii="Aptos" w:hAnsi="Aptos" w:eastAsia="Aptos" w:cs="Aptos"/>
          <w:noProof w:val="0"/>
          <w:color w:val="000000" w:themeColor="text1" w:themeTint="FF" w:themeShade="FF"/>
          <w:sz w:val="24"/>
          <w:szCs w:val="24"/>
          <w:lang w:val="en-US"/>
        </w:rPr>
        <w:t xml:space="preserve">During the second half of the course, with ample support from the instructor, students will conduct their own historical investigation into the ways various peoples understand national identity in the United States or abroad. Students will </w:t>
      </w:r>
      <w:r w:rsidRPr="7141FE5D" w:rsidR="016A28C1">
        <w:rPr>
          <w:rFonts w:ascii="Aptos" w:hAnsi="Aptos" w:eastAsia="Aptos" w:cs="Aptos"/>
          <w:noProof w:val="0"/>
          <w:color w:val="000000" w:themeColor="text1" w:themeTint="FF" w:themeShade="FF"/>
          <w:sz w:val="24"/>
          <w:szCs w:val="24"/>
          <w:lang w:val="en-US"/>
        </w:rPr>
        <w:t>be required</w:t>
      </w:r>
      <w:r w:rsidRPr="7141FE5D" w:rsidR="016A28C1">
        <w:rPr>
          <w:rFonts w:ascii="Aptos" w:hAnsi="Aptos" w:eastAsia="Aptos" w:cs="Aptos"/>
          <w:noProof w:val="0"/>
          <w:color w:val="000000" w:themeColor="text1" w:themeTint="FF" w:themeShade="FF"/>
          <w:sz w:val="24"/>
          <w:szCs w:val="24"/>
          <w:lang w:val="en-US"/>
        </w:rPr>
        <w:t xml:space="preserve"> to prepare and </w:t>
      </w:r>
      <w:r w:rsidRPr="7141FE5D" w:rsidR="016A28C1">
        <w:rPr>
          <w:rFonts w:ascii="Aptos" w:hAnsi="Aptos" w:eastAsia="Aptos" w:cs="Aptos"/>
          <w:noProof w:val="0"/>
          <w:color w:val="000000" w:themeColor="text1" w:themeTint="FF" w:themeShade="FF"/>
          <w:sz w:val="24"/>
          <w:szCs w:val="24"/>
          <w:lang w:val="en-US"/>
        </w:rPr>
        <w:t>submit</w:t>
      </w:r>
      <w:r w:rsidRPr="7141FE5D" w:rsidR="016A28C1">
        <w:rPr>
          <w:rFonts w:ascii="Aptos" w:hAnsi="Aptos" w:eastAsia="Aptos" w:cs="Aptos"/>
          <w:noProof w:val="0"/>
          <w:color w:val="000000" w:themeColor="text1" w:themeTint="FF" w:themeShade="FF"/>
          <w:sz w:val="24"/>
          <w:szCs w:val="24"/>
          <w:lang w:val="en-US"/>
        </w:rPr>
        <w:t xml:space="preserve"> a research proposal, an outline, an annotated bibliography, and a final fourteen-to-seventeen-page research paper</w:t>
      </w:r>
      <w:r w:rsidRPr="7141FE5D" w:rsidR="016A28C1">
        <w:rPr>
          <w:rFonts w:ascii="Aptos" w:hAnsi="Aptos" w:eastAsia="Aptos" w:cs="Aptos"/>
          <w:noProof w:val="0"/>
          <w:color w:val="000000" w:themeColor="text1" w:themeTint="FF" w:themeShade="FF"/>
          <w:sz w:val="24"/>
          <w:szCs w:val="24"/>
          <w:lang w:val="en-US"/>
        </w:rPr>
        <w:t xml:space="preserve">.  </w:t>
      </w:r>
      <w:r w:rsidRPr="7141FE5D" w:rsidR="016A28C1">
        <w:rPr>
          <w:rFonts w:ascii="Aptos" w:hAnsi="Aptos" w:eastAsia="Aptos" w:cs="Aptos"/>
          <w:noProof w:val="0"/>
          <w:color w:val="000000" w:themeColor="text1" w:themeTint="FF" w:themeShade="FF"/>
          <w:sz w:val="24"/>
          <w:szCs w:val="24"/>
          <w:lang w:val="en-US"/>
        </w:rPr>
        <w:t xml:space="preserve">Students are also required </w:t>
      </w:r>
      <w:r w:rsidRPr="7141FE5D" w:rsidR="016A28C1">
        <w:rPr>
          <w:rFonts w:ascii="Aptos" w:hAnsi="Aptos" w:eastAsia="Aptos" w:cs="Aptos"/>
          <w:noProof w:val="0"/>
          <w:color w:val="000000" w:themeColor="text1" w:themeTint="FF" w:themeShade="FF"/>
          <w:sz w:val="24"/>
          <w:szCs w:val="24"/>
          <w:lang w:val="en-US"/>
        </w:rPr>
        <w:t>to</w:t>
      </w:r>
      <w:r w:rsidRPr="7141FE5D" w:rsidR="016A28C1">
        <w:rPr>
          <w:rFonts w:ascii="Aptos" w:hAnsi="Aptos" w:eastAsia="Aptos" w:cs="Aptos"/>
          <w:noProof w:val="0"/>
          <w:color w:val="000000" w:themeColor="text1" w:themeTint="FF" w:themeShade="FF"/>
          <w:sz w:val="24"/>
          <w:szCs w:val="24"/>
          <w:lang w:val="en-US"/>
        </w:rPr>
        <w:t xml:space="preserve"> do oral presentations and create a web archive.</w:t>
      </w:r>
    </w:p>
    <w:p w:rsidR="68D355C4" w:rsidRDefault="68D355C4" w14:paraId="68A3DD5F" w14:textId="34195263">
      <w:r>
        <w:br w:type="page"/>
      </w:r>
    </w:p>
    <w:p w:rsidR="4E515886" w:rsidP="68D355C4" w:rsidRDefault="4E515886" w14:paraId="3D8E0C6E" w14:textId="30AC47E7">
      <w:pPr>
        <w:pStyle w:val="Heading2"/>
        <w:rPr>
          <w:b w:val="1"/>
          <w:bCs w:val="1"/>
        </w:rPr>
      </w:pPr>
      <w:bookmarkStart w:name="_Toc108590921" w:id="1272525710"/>
      <w:r w:rsidR="4E515886">
        <w:rPr/>
        <w:t>HIS 415 (Wiest)</w:t>
      </w:r>
      <w:bookmarkEnd w:id="1272525710"/>
    </w:p>
    <w:p w:rsidR="7CAE1395" w:rsidP="68D355C4" w:rsidRDefault="7CAE1395" w14:paraId="05D7A349" w14:textId="5BEB57BF">
      <w:pPr>
        <w:spacing w:after="0" w:afterAutospacing="off"/>
        <w:rPr>
          <w:b w:val="1"/>
          <w:bCs w:val="1"/>
        </w:rPr>
      </w:pPr>
      <w:r w:rsidRPr="68D355C4" w:rsidR="7CAE1395">
        <w:rPr>
          <w:b w:val="1"/>
          <w:bCs w:val="1"/>
        </w:rPr>
        <w:t>World War I</w:t>
      </w:r>
    </w:p>
    <w:p w:rsidR="7CAE1395" w:rsidP="68D355C4" w:rsidRDefault="7CAE1395" w14:paraId="31801EC9" w14:textId="6A6F5899">
      <w:pPr>
        <w:spacing w:after="0" w:afterAutospacing="off"/>
        <w:rPr>
          <w:b w:val="1"/>
          <w:bCs w:val="1"/>
        </w:rPr>
      </w:pPr>
      <w:r w:rsidRPr="68D355C4" w:rsidR="7CAE1395">
        <w:rPr>
          <w:b w:val="1"/>
          <w:bCs w:val="1"/>
        </w:rPr>
        <w:t>M/W 2:30 – 3:45 PM</w:t>
      </w:r>
    </w:p>
    <w:p w:rsidR="7CAE1395" w:rsidP="68D355C4" w:rsidRDefault="7CAE1395" w14:paraId="769E8B3C" w14:textId="71857AC6">
      <w:pPr>
        <w:pBdr>
          <w:bottom w:val="single" w:color="000000" w:sz="6" w:space="1"/>
        </w:pBdr>
        <w:spacing w:after="0" w:afterAutospacing="off"/>
        <w:rPr>
          <w:b w:val="1"/>
          <w:bCs w:val="1"/>
        </w:rPr>
      </w:pPr>
      <w:r w:rsidRPr="68D355C4" w:rsidR="7CAE1395">
        <w:rPr>
          <w:b w:val="1"/>
          <w:bCs w:val="1"/>
        </w:rPr>
        <w:t>Dr. Andrew Wiest</w:t>
      </w:r>
    </w:p>
    <w:p w:rsidR="68D355C4" w:rsidP="68D355C4" w:rsidRDefault="68D355C4" w14:paraId="29BEEA53" w14:textId="7DAA999B">
      <w:pPr>
        <w:spacing w:after="0" w:afterAutospacing="off"/>
        <w:rPr>
          <w:b w:val="1"/>
          <w:bCs w:val="1"/>
        </w:rPr>
      </w:pPr>
    </w:p>
    <w:p w:rsidR="68D355C4" w:rsidP="68D355C4" w:rsidRDefault="68D355C4" w14:paraId="58B8F590" w14:textId="196D0EA3">
      <w:pPr>
        <w:spacing w:after="0" w:afterAutospacing="off"/>
        <w:rPr>
          <w:b w:val="1"/>
          <w:bCs w:val="1"/>
        </w:rPr>
      </w:pPr>
    </w:p>
    <w:p w:rsidR="68D355C4" w:rsidP="22150150" w:rsidRDefault="68D355C4" w14:paraId="387437D8" w14:textId="585620F4">
      <w:pPr>
        <w:spacing w:before="0" w:beforeAutospacing="off" w:after="0" w:afterAutospacing="off"/>
      </w:pPr>
      <w:r w:rsidRPr="22150150" w:rsidR="716E88F5">
        <w:rPr>
          <w:rFonts w:ascii="Calibri" w:hAnsi="Calibri" w:eastAsia="Calibri" w:cs="Calibri"/>
          <w:noProof w:val="0"/>
          <w:color w:val="000000" w:themeColor="text1" w:themeTint="FF" w:themeShade="FF"/>
          <w:sz w:val="24"/>
          <w:szCs w:val="24"/>
          <w:lang w:val="en-US"/>
        </w:rPr>
        <w:t>HIS 415/ World War I</w:t>
      </w:r>
    </w:p>
    <w:p w:rsidR="68D355C4" w:rsidP="22150150" w:rsidRDefault="68D355C4" w14:paraId="69074380" w14:textId="623A1080">
      <w:pPr>
        <w:spacing w:before="0" w:beforeAutospacing="off" w:after="0" w:afterAutospacing="off"/>
      </w:pPr>
      <w:r w:rsidRPr="22150150" w:rsidR="716E88F5">
        <w:rPr>
          <w:rFonts w:ascii="Calibri" w:hAnsi="Calibri" w:eastAsia="Calibri" w:cs="Calibri"/>
          <w:noProof w:val="0"/>
          <w:color w:val="000000" w:themeColor="text1" w:themeTint="FF" w:themeShade="FF"/>
          <w:sz w:val="24"/>
          <w:szCs w:val="24"/>
          <w:lang w:val="en-US"/>
        </w:rPr>
        <w:t xml:space="preserve"> </w:t>
      </w:r>
    </w:p>
    <w:p w:rsidR="68D355C4" w:rsidP="22150150" w:rsidRDefault="68D355C4" w14:paraId="0883B1FA" w14:textId="43C58610">
      <w:pPr>
        <w:spacing w:before="0" w:beforeAutospacing="off" w:after="0" w:afterAutospacing="off"/>
      </w:pPr>
      <w:r w:rsidRPr="22150150" w:rsidR="716E88F5">
        <w:rPr>
          <w:rFonts w:ascii="Calibri" w:hAnsi="Calibri" w:eastAsia="Calibri" w:cs="Calibri"/>
          <w:noProof w:val="0"/>
          <w:color w:val="000000" w:themeColor="text1" w:themeTint="FF" w:themeShade="FF"/>
          <w:sz w:val="24"/>
          <w:szCs w:val="24"/>
          <w:lang w:val="en-US"/>
        </w:rPr>
        <w:t xml:space="preserve">This course will investigate the most important military/social event of the twentieth century, the Great War.  With roots that date back to the age of great empires and repercussions that the world still deals with today, World War I ripped the old world asunder and laid the foundations for something new – at once a brave new world and one darkly sinister.  On the battlefront the Great War transformed the way wars were fought – from battles that Napoleon or Robert E. Lee would recognize to battles that spanned a globe and destroyed a generation.  As the world burned, societies were forged into something new, from women receiving the vote, to the rise of Fascism, to the coming of modernism.  This course will balance the battlefield, the home front, and the humanity of war.  Poetry, fiction, and music will also help us envision this important past.  </w:t>
      </w:r>
    </w:p>
    <w:p w:rsidR="68D355C4" w:rsidP="22150150" w:rsidRDefault="68D355C4" w14:paraId="1370D108" w14:textId="279561F2">
      <w:pPr>
        <w:spacing w:before="0" w:beforeAutospacing="off" w:after="0" w:afterAutospacing="off"/>
      </w:pPr>
      <w:r w:rsidRPr="22150150" w:rsidR="716E88F5">
        <w:rPr>
          <w:rFonts w:ascii="Calibri" w:hAnsi="Calibri" w:eastAsia="Calibri" w:cs="Calibri"/>
          <w:noProof w:val="0"/>
          <w:color w:val="000000" w:themeColor="text1" w:themeTint="FF" w:themeShade="FF"/>
          <w:sz w:val="24"/>
          <w:szCs w:val="24"/>
          <w:lang w:val="en-US"/>
        </w:rPr>
        <w:t xml:space="preserve"> </w:t>
      </w:r>
    </w:p>
    <w:p w:rsidR="68D355C4" w:rsidP="22150150" w:rsidRDefault="68D355C4" w14:paraId="7A312475" w14:textId="40E9083D">
      <w:pPr>
        <w:spacing w:before="0" w:beforeAutospacing="off" w:after="0" w:afterAutospacing="off"/>
      </w:pPr>
      <w:r w:rsidRPr="22150150" w:rsidR="716E88F5">
        <w:rPr>
          <w:rFonts w:ascii="Calibri" w:hAnsi="Calibri" w:eastAsia="Calibri" w:cs="Calibri"/>
          <w:noProof w:val="0"/>
          <w:color w:val="000000" w:themeColor="text1" w:themeTint="FF" w:themeShade="FF"/>
          <w:sz w:val="24"/>
          <w:szCs w:val="24"/>
          <w:lang w:val="en-US"/>
        </w:rPr>
        <w:t xml:space="preserve">Students will read: Alistair Horne; </w:t>
      </w:r>
      <w:r w:rsidRPr="22150150" w:rsidR="716E88F5">
        <w:rPr>
          <w:rFonts w:ascii="Calibri" w:hAnsi="Calibri" w:eastAsia="Calibri" w:cs="Calibri"/>
          <w:i w:val="1"/>
          <w:iCs w:val="1"/>
          <w:noProof w:val="0"/>
          <w:color w:val="000000" w:themeColor="text1" w:themeTint="FF" w:themeShade="FF"/>
          <w:sz w:val="24"/>
          <w:szCs w:val="24"/>
          <w:lang w:val="en-US"/>
        </w:rPr>
        <w:t>The Price of Glory: Verdun 1916</w:t>
      </w:r>
      <w:r w:rsidRPr="22150150" w:rsidR="716E88F5">
        <w:rPr>
          <w:rFonts w:ascii="Calibri" w:hAnsi="Calibri" w:eastAsia="Calibri" w:cs="Calibri"/>
          <w:noProof w:val="0"/>
          <w:color w:val="000000" w:themeColor="text1" w:themeTint="FF" w:themeShade="FF"/>
          <w:sz w:val="24"/>
          <w:szCs w:val="24"/>
          <w:lang w:val="en-US"/>
        </w:rPr>
        <w:t>; G.J. Meyer; T</w:t>
      </w:r>
      <w:r w:rsidRPr="22150150" w:rsidR="716E88F5">
        <w:rPr>
          <w:rFonts w:ascii="Calibri" w:hAnsi="Calibri" w:eastAsia="Calibri" w:cs="Calibri"/>
          <w:i w:val="1"/>
          <w:iCs w:val="1"/>
          <w:noProof w:val="0"/>
          <w:color w:val="000000" w:themeColor="text1" w:themeTint="FF" w:themeShade="FF"/>
          <w:sz w:val="24"/>
          <w:szCs w:val="24"/>
          <w:lang w:val="en-US"/>
        </w:rPr>
        <w:t>he World Remade: America in World War I</w:t>
      </w:r>
      <w:r w:rsidRPr="22150150" w:rsidR="716E88F5">
        <w:rPr>
          <w:rFonts w:ascii="Calibri" w:hAnsi="Calibri" w:eastAsia="Calibri" w:cs="Calibri"/>
          <w:noProof w:val="0"/>
          <w:color w:val="000000" w:themeColor="text1" w:themeTint="FF" w:themeShade="FF"/>
          <w:sz w:val="24"/>
          <w:szCs w:val="24"/>
          <w:lang w:val="en-US"/>
        </w:rPr>
        <w:t xml:space="preserve">; Ernst Junger; </w:t>
      </w:r>
      <w:r w:rsidRPr="22150150" w:rsidR="716E88F5">
        <w:rPr>
          <w:rFonts w:ascii="Calibri" w:hAnsi="Calibri" w:eastAsia="Calibri" w:cs="Calibri"/>
          <w:i w:val="1"/>
          <w:iCs w:val="1"/>
          <w:noProof w:val="0"/>
          <w:color w:val="000000" w:themeColor="text1" w:themeTint="FF" w:themeShade="FF"/>
          <w:sz w:val="24"/>
          <w:szCs w:val="24"/>
          <w:lang w:val="en-US"/>
        </w:rPr>
        <w:t>The Storm of Steel</w:t>
      </w:r>
      <w:r w:rsidRPr="22150150" w:rsidR="716E88F5">
        <w:rPr>
          <w:rFonts w:ascii="Calibri" w:hAnsi="Calibri" w:eastAsia="Calibri" w:cs="Calibri"/>
          <w:noProof w:val="0"/>
          <w:color w:val="000000" w:themeColor="text1" w:themeTint="FF" w:themeShade="FF"/>
          <w:sz w:val="24"/>
          <w:szCs w:val="24"/>
          <w:lang w:val="en-US"/>
        </w:rPr>
        <w:t xml:space="preserve">; and Paul Fussell; </w:t>
      </w:r>
      <w:r w:rsidRPr="22150150" w:rsidR="716E88F5">
        <w:rPr>
          <w:rFonts w:ascii="Calibri" w:hAnsi="Calibri" w:eastAsia="Calibri" w:cs="Calibri"/>
          <w:i w:val="1"/>
          <w:iCs w:val="1"/>
          <w:noProof w:val="0"/>
          <w:color w:val="000000" w:themeColor="text1" w:themeTint="FF" w:themeShade="FF"/>
          <w:sz w:val="24"/>
          <w:szCs w:val="24"/>
          <w:lang w:val="en-US"/>
        </w:rPr>
        <w:t>The Great War and Modern Memory</w:t>
      </w:r>
      <w:r w:rsidRPr="22150150" w:rsidR="716E88F5">
        <w:rPr>
          <w:rFonts w:ascii="Calibri" w:hAnsi="Calibri" w:eastAsia="Calibri" w:cs="Calibri"/>
          <w:noProof w:val="0"/>
          <w:color w:val="000000" w:themeColor="text1" w:themeTint="FF" w:themeShade="FF"/>
          <w:sz w:val="24"/>
          <w:szCs w:val="24"/>
          <w:lang w:val="en-US"/>
        </w:rPr>
        <w:t xml:space="preserve">.   </w:t>
      </w:r>
    </w:p>
    <w:p w:rsidR="68D355C4" w:rsidRDefault="68D355C4" w14:paraId="231E100A" w14:textId="552DAF47"/>
    <w:p w:rsidR="5B780106" w:rsidRDefault="5B780106" w14:paraId="5E8CD375" w14:textId="5354B15C">
      <w:r>
        <w:br w:type="page"/>
      </w:r>
    </w:p>
    <w:p w:rsidR="5B780106" w:rsidP="5B780106" w:rsidRDefault="5B780106" w14:paraId="068428F6" w14:textId="7B33343D">
      <w:pPr>
        <w:pStyle w:val="Heading2"/>
      </w:pPr>
    </w:p>
    <w:p w:rsidR="369BBB4E" w:rsidP="68D355C4" w:rsidRDefault="369BBB4E" w14:paraId="728878A4" w14:textId="6D31E552">
      <w:pPr>
        <w:pStyle w:val="Heading2"/>
        <w:rPr>
          <w:b w:val="1"/>
          <w:bCs w:val="1"/>
        </w:rPr>
      </w:pPr>
      <w:bookmarkStart w:name="_Toc1476594987" w:id="1306262204"/>
      <w:r w:rsidR="369BBB4E">
        <w:rPr/>
        <w:t>HIS 422/522 (Stephens)</w:t>
      </w:r>
      <w:bookmarkEnd w:id="1306262204"/>
    </w:p>
    <w:p w:rsidR="369BBB4E" w:rsidP="68D355C4" w:rsidRDefault="369BBB4E" w14:paraId="3B376A14" w14:textId="2434ED2B">
      <w:pPr>
        <w:pStyle w:val="Normal"/>
        <w:suppressLineNumbers w:val="0"/>
        <w:bidi w:val="0"/>
        <w:spacing w:before="0" w:beforeAutospacing="off" w:after="0" w:afterAutospacing="off" w:line="279" w:lineRule="auto"/>
        <w:ind w:left="0" w:right="0"/>
        <w:jc w:val="left"/>
      </w:pPr>
      <w:r w:rsidRPr="68D355C4" w:rsidR="369BBB4E">
        <w:rPr>
          <w:b w:val="1"/>
          <w:bCs w:val="1"/>
        </w:rPr>
        <w:t>History of Medicine</w:t>
      </w:r>
    </w:p>
    <w:p w:rsidR="369BBB4E" w:rsidP="68D355C4" w:rsidRDefault="369BBB4E" w14:paraId="18098245" w14:textId="216CD1A5">
      <w:pPr>
        <w:pStyle w:val="Normal"/>
        <w:suppressLineNumbers w:val="0"/>
        <w:bidi w:val="0"/>
        <w:spacing w:before="0" w:beforeAutospacing="off" w:after="0" w:afterAutospacing="off" w:line="279" w:lineRule="auto"/>
        <w:ind w:left="0" w:right="0"/>
        <w:jc w:val="left"/>
      </w:pPr>
      <w:r w:rsidRPr="68D355C4" w:rsidR="369BBB4E">
        <w:rPr>
          <w:b w:val="1"/>
          <w:bCs w:val="1"/>
        </w:rPr>
        <w:t>T/TH 1:00 – 2:15 PM</w:t>
      </w:r>
    </w:p>
    <w:p w:rsidR="369BBB4E" w:rsidP="68D355C4" w:rsidRDefault="369BBB4E" w14:paraId="6FCE164D" w14:textId="41F32D3D">
      <w:pPr>
        <w:pBdr>
          <w:bottom w:val="single" w:color="000000" w:sz="6" w:space="1"/>
        </w:pBdr>
        <w:spacing w:after="0" w:afterAutospacing="off"/>
        <w:rPr>
          <w:b w:val="1"/>
          <w:bCs w:val="1"/>
        </w:rPr>
      </w:pPr>
      <w:r w:rsidRPr="68D355C4" w:rsidR="369BBB4E">
        <w:rPr>
          <w:b w:val="1"/>
          <w:bCs w:val="1"/>
        </w:rPr>
        <w:t>Dr. Deanne Stephens</w:t>
      </w:r>
    </w:p>
    <w:p w:rsidR="369BBB4E" w:rsidP="68D355C4" w:rsidRDefault="369BBB4E" w14:paraId="3017C57D" w14:textId="4B04EBCC">
      <w:pPr>
        <w:pBdr>
          <w:bottom w:val="single" w:color="000000" w:sz="6" w:space="1"/>
        </w:pBdr>
        <w:spacing w:after="0" w:afterAutospacing="off"/>
        <w:rPr>
          <w:b w:val="1"/>
          <w:bCs w:val="1"/>
        </w:rPr>
      </w:pPr>
      <w:r w:rsidRPr="68D355C4" w:rsidR="369BBB4E">
        <w:rPr>
          <w:b w:val="1"/>
          <w:bCs w:val="1"/>
        </w:rPr>
        <w:t>**GULF PARK CAMPUS**</w:t>
      </w:r>
    </w:p>
    <w:p w:rsidR="68D355C4" w:rsidP="68D355C4" w:rsidRDefault="68D355C4" w14:paraId="5F3897B9" w14:textId="4F9C28D0">
      <w:pPr>
        <w:spacing w:after="0" w:afterAutospacing="off"/>
        <w:rPr>
          <w:b w:val="1"/>
          <w:bCs w:val="1"/>
        </w:rPr>
      </w:pPr>
    </w:p>
    <w:p w:rsidR="68D355C4" w:rsidRDefault="68D355C4" w14:paraId="65FE29F3" w14:textId="15D5F8A7">
      <w:r>
        <w:br w:type="page"/>
      </w:r>
    </w:p>
    <w:p w:rsidR="7CAE1395" w:rsidP="68D355C4" w:rsidRDefault="7CAE1395" w14:paraId="584CBA20" w14:textId="0BBF5ABA">
      <w:pPr>
        <w:pStyle w:val="Heading2"/>
        <w:rPr>
          <w:b w:val="1"/>
          <w:bCs w:val="1"/>
        </w:rPr>
      </w:pPr>
      <w:bookmarkStart w:name="_Toc1699683041" w:id="1957035704"/>
      <w:r w:rsidR="7CAE1395">
        <w:rPr/>
        <w:t>HIS 463/563 (Mammina)</w:t>
      </w:r>
      <w:bookmarkEnd w:id="1957035704"/>
    </w:p>
    <w:p w:rsidR="025DBDE9" w:rsidP="68D355C4" w:rsidRDefault="025DBDE9" w14:paraId="6DF0C9F5" w14:textId="296C30F7">
      <w:pPr>
        <w:spacing w:after="0" w:afterAutospacing="off"/>
        <w:rPr>
          <w:b w:val="1"/>
          <w:bCs w:val="1"/>
        </w:rPr>
      </w:pPr>
      <w:r w:rsidRPr="68D355C4" w:rsidR="025DBDE9">
        <w:rPr>
          <w:b w:val="1"/>
          <w:bCs w:val="1"/>
        </w:rPr>
        <w:t xml:space="preserve">The </w:t>
      </w:r>
      <w:r w:rsidRPr="68D355C4" w:rsidR="7CAE1395">
        <w:rPr>
          <w:b w:val="1"/>
          <w:bCs w:val="1"/>
        </w:rPr>
        <w:t>Civil War 1848-1877</w:t>
      </w:r>
    </w:p>
    <w:p w:rsidR="7CAE1395" w:rsidP="68D355C4" w:rsidRDefault="7CAE1395" w14:paraId="7F27C74E" w14:textId="0281D835">
      <w:pPr>
        <w:spacing w:after="0" w:afterAutospacing="off"/>
        <w:rPr>
          <w:b w:val="1"/>
          <w:bCs w:val="1"/>
        </w:rPr>
      </w:pPr>
      <w:r w:rsidRPr="68D355C4" w:rsidR="7CAE1395">
        <w:rPr>
          <w:b w:val="1"/>
          <w:bCs w:val="1"/>
        </w:rPr>
        <w:t>M/W 1:00 – 2:15 PM</w:t>
      </w:r>
    </w:p>
    <w:p w:rsidR="7CAE1395" w:rsidP="68D355C4" w:rsidRDefault="7CAE1395" w14:paraId="5223BFD4" w14:textId="673CC464">
      <w:pPr>
        <w:pBdr>
          <w:bottom w:val="single" w:color="000000" w:sz="6" w:space="1"/>
        </w:pBdr>
        <w:spacing w:after="0" w:afterAutospacing="off"/>
        <w:rPr>
          <w:b w:val="1"/>
          <w:bCs w:val="1"/>
        </w:rPr>
      </w:pPr>
      <w:r w:rsidRPr="68D355C4" w:rsidR="7CAE1395">
        <w:rPr>
          <w:b w:val="1"/>
          <w:bCs w:val="1"/>
        </w:rPr>
        <w:t>Dr. Laura Mammina</w:t>
      </w:r>
    </w:p>
    <w:p w:rsidR="68D355C4" w:rsidP="68D355C4" w:rsidRDefault="68D355C4" w14:paraId="22F5C8F9" w14:textId="1DC9BC20">
      <w:pPr>
        <w:spacing w:after="0" w:afterAutospacing="off"/>
        <w:rPr>
          <w:b w:val="1"/>
          <w:bCs w:val="1"/>
        </w:rPr>
      </w:pPr>
    </w:p>
    <w:p w:rsidR="68D355C4" w:rsidP="68D355C4" w:rsidRDefault="68D355C4" w14:paraId="5765520C" w14:textId="2FFBBFC7">
      <w:pPr>
        <w:spacing w:after="0" w:afterAutospacing="off"/>
        <w:rPr>
          <w:b w:val="1"/>
          <w:bCs w:val="1"/>
        </w:rPr>
      </w:pPr>
    </w:p>
    <w:p w:rsidR="68D355C4" w:rsidP="3E0A46DC" w:rsidRDefault="68D355C4" w14:paraId="3C2C3047" w14:textId="1459D8B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off" w:after="0" w:afterAutospacing="off"/>
        <w:rPr>
          <w:rFonts w:ascii="Verdana" w:hAnsi="Verdana" w:eastAsia="Verdana" w:cs="Verdana"/>
          <w:noProof w:val="0"/>
          <w:color w:val="000000" w:themeColor="text1" w:themeTint="FF" w:themeShade="FF"/>
          <w:sz w:val="22"/>
          <w:szCs w:val="22"/>
          <w:lang w:val="en-US"/>
        </w:rPr>
      </w:pPr>
      <w:r w:rsidRPr="3E0A46DC" w:rsidR="353D27CC">
        <w:rPr>
          <w:rFonts w:ascii="Verdana" w:hAnsi="Verdana" w:eastAsia="Verdana" w:cs="Verdana"/>
          <w:noProof w:val="0"/>
          <w:color w:val="000000" w:themeColor="text1" w:themeTint="FF" w:themeShade="FF"/>
          <w:sz w:val="22"/>
          <w:szCs w:val="22"/>
          <w:lang w:val="en-US"/>
        </w:rPr>
        <w:t xml:space="preserve">This course examines the origins, prosecution, aftermath, and memory of the United States Civil War. While the course will primarily consider why the war came, why the war was fought, and how it ended, it will place just as much emphasis on the home front and conflicts that occurred away from battlefields. We will consider major conflicts, battles, and events while always keeping in mind how </w:t>
      </w:r>
      <w:r w:rsidRPr="3E0A46DC" w:rsidR="353D27CC">
        <w:rPr>
          <w:rFonts w:ascii="Verdana" w:hAnsi="Verdana" w:eastAsia="Verdana" w:cs="Verdana"/>
          <w:noProof w:val="0"/>
          <w:color w:val="000000" w:themeColor="text1" w:themeTint="FF" w:themeShade="FF"/>
          <w:sz w:val="22"/>
          <w:szCs w:val="22"/>
          <w:lang w:val="en-US"/>
        </w:rPr>
        <w:t>the war</w:t>
      </w:r>
      <w:r w:rsidRPr="3E0A46DC" w:rsidR="353D27CC">
        <w:rPr>
          <w:rFonts w:ascii="Verdana" w:hAnsi="Verdana" w:eastAsia="Verdana" w:cs="Verdana"/>
          <w:noProof w:val="0"/>
          <w:color w:val="000000" w:themeColor="text1" w:themeTint="FF" w:themeShade="FF"/>
          <w:sz w:val="22"/>
          <w:szCs w:val="22"/>
          <w:lang w:val="en-US"/>
        </w:rPr>
        <w:t xml:space="preserve"> affected the lives of ordinary people. Political, economic, military, social, cultural, and religious developments will all play a role in the story, and we will pay special attention to the role that race, class, and gender played before, during, and after the conflict. Finally, the course will investigate the contested meanings of the Civil War and how it was remembered by white Northerners, white Southerners, and African Americans.  </w:t>
      </w:r>
    </w:p>
    <w:p w:rsidR="68D355C4" w:rsidP="68D355C4" w:rsidRDefault="68D355C4" w14:paraId="040A5FB6" w14:textId="00CE3AAF">
      <w:pPr>
        <w:spacing w:after="0" w:afterAutospacing="off"/>
        <w:rPr>
          <w:b w:val="1"/>
          <w:bCs w:val="1"/>
        </w:rPr>
      </w:pPr>
    </w:p>
    <w:p w:rsidR="68D355C4" w:rsidRDefault="68D355C4" w14:paraId="44F3AB06" w14:textId="56881914">
      <w:r>
        <w:br w:type="page"/>
      </w:r>
    </w:p>
    <w:p w:rsidR="7CAE1395" w:rsidP="68D355C4" w:rsidRDefault="7CAE1395" w14:paraId="6B3955F8" w14:textId="3AD57FB3">
      <w:pPr>
        <w:pStyle w:val="Heading2"/>
        <w:rPr>
          <w:b w:val="1"/>
          <w:bCs w:val="1"/>
        </w:rPr>
      </w:pPr>
      <w:bookmarkStart w:name="_Toc523842078" w:id="2147356712"/>
      <w:r w:rsidR="7CAE1395">
        <w:rPr/>
        <w:t>HIS 466 (Stur)</w:t>
      </w:r>
      <w:bookmarkEnd w:id="2147356712"/>
    </w:p>
    <w:p w:rsidR="7CAE1395" w:rsidP="68D355C4" w:rsidRDefault="7CAE1395" w14:paraId="36B2FE6B" w14:textId="5F12AE5F">
      <w:pPr>
        <w:spacing w:after="0" w:afterAutospacing="off"/>
        <w:rPr>
          <w:b w:val="1"/>
          <w:bCs w:val="1"/>
        </w:rPr>
      </w:pPr>
      <w:r w:rsidRPr="68D355C4" w:rsidR="7CAE1395">
        <w:rPr>
          <w:b w:val="1"/>
          <w:bCs w:val="1"/>
        </w:rPr>
        <w:t>US Since 1945</w:t>
      </w:r>
    </w:p>
    <w:p w:rsidR="7CAE1395" w:rsidP="68D355C4" w:rsidRDefault="7CAE1395" w14:paraId="146AA264" w14:textId="0715551C">
      <w:pPr>
        <w:spacing w:after="0" w:afterAutospacing="off"/>
        <w:rPr>
          <w:b w:val="1"/>
          <w:bCs w:val="1"/>
        </w:rPr>
      </w:pPr>
      <w:r w:rsidRPr="68D355C4" w:rsidR="7CAE1395">
        <w:rPr>
          <w:b w:val="1"/>
          <w:bCs w:val="1"/>
        </w:rPr>
        <w:t>T/R 1:00 – 2:15 PM</w:t>
      </w:r>
    </w:p>
    <w:p w:rsidR="7CAE1395" w:rsidP="68D355C4" w:rsidRDefault="7CAE1395" w14:paraId="5FF5D6A2" w14:textId="19B56B4E">
      <w:pPr>
        <w:pBdr>
          <w:bottom w:val="single" w:color="000000" w:sz="6" w:space="1"/>
        </w:pBdr>
        <w:spacing w:after="0" w:afterAutospacing="off"/>
        <w:rPr>
          <w:b w:val="1"/>
          <w:bCs w:val="1"/>
        </w:rPr>
      </w:pPr>
      <w:r w:rsidRPr="68D355C4" w:rsidR="7CAE1395">
        <w:rPr>
          <w:b w:val="1"/>
          <w:bCs w:val="1"/>
        </w:rPr>
        <w:t>Dr. Heather Stur</w:t>
      </w:r>
    </w:p>
    <w:p w:rsidR="68D355C4" w:rsidP="68D355C4" w:rsidRDefault="68D355C4" w14:paraId="2FD631B8" w14:textId="67FAB690">
      <w:pPr>
        <w:spacing w:after="0" w:afterAutospacing="off"/>
        <w:rPr>
          <w:b w:val="1"/>
          <w:bCs w:val="1"/>
        </w:rPr>
      </w:pPr>
    </w:p>
    <w:p w:rsidR="68D355C4" w:rsidP="68D355C4" w:rsidRDefault="68D355C4" w14:paraId="325A1786" w14:textId="32BD3710">
      <w:pPr>
        <w:spacing w:after="0" w:afterAutospacing="off"/>
      </w:pPr>
      <w:r w:rsidRPr="3DE810DA" w:rsidR="7D9F438C">
        <w:rPr>
          <w:rFonts w:ascii="Aptos" w:hAnsi="Aptos" w:eastAsia="Aptos" w:cs="Aptos"/>
          <w:noProof w:val="0"/>
          <w:color w:val="000000" w:themeColor="text1" w:themeTint="FF" w:themeShade="FF"/>
          <w:sz w:val="24"/>
          <w:szCs w:val="24"/>
          <w:lang w:val="en-US"/>
        </w:rPr>
        <w:t>From the creation of the atomic bomb to the 9/11 attacks, this class will explore Americans' experiences at home and in the world during one of the most transformative eras in U.S. and world history. We will use a variety of sources, including music, films, novels, and political documents to try and understand what it was like to live through the Cold War, the civil rights movement, the Sixties, the Reagan era, and more. Take this class — you won't regret it.</w:t>
      </w:r>
    </w:p>
    <w:p w:rsidR="68D355C4" w:rsidP="68D355C4" w:rsidRDefault="68D355C4" w14:paraId="4109EA12" w14:textId="5358C3EB">
      <w:pPr>
        <w:spacing w:after="0" w:afterAutospacing="off"/>
        <w:rPr>
          <w:b w:val="1"/>
          <w:bCs w:val="1"/>
        </w:rPr>
      </w:pPr>
    </w:p>
    <w:p w:rsidR="68D355C4" w:rsidRDefault="68D355C4" w14:paraId="01150AFE" w14:textId="12B44D4B">
      <w:r>
        <w:br w:type="page"/>
      </w:r>
    </w:p>
    <w:p w:rsidR="7CAE1395" w:rsidP="68D355C4" w:rsidRDefault="7CAE1395" w14:paraId="4C5A10FF" w14:textId="767B5CA3">
      <w:pPr>
        <w:pStyle w:val="Heading2"/>
        <w:rPr>
          <w:b w:val="1"/>
          <w:bCs w:val="1"/>
        </w:rPr>
      </w:pPr>
      <w:bookmarkStart w:name="_Toc274413026" w:id="604200344"/>
      <w:r w:rsidR="7CAE1395">
        <w:rPr/>
        <w:t>HIS 478/578 (Tuuri)</w:t>
      </w:r>
      <w:bookmarkEnd w:id="604200344"/>
    </w:p>
    <w:p w:rsidR="7CAE1395" w:rsidP="68D355C4" w:rsidRDefault="7CAE1395" w14:paraId="450DAF2A" w14:textId="0EC34F4E">
      <w:pPr>
        <w:spacing w:after="0" w:afterAutospacing="off"/>
        <w:rPr>
          <w:b w:val="1"/>
          <w:bCs w:val="1"/>
        </w:rPr>
      </w:pPr>
      <w:r w:rsidRPr="22C6B724" w:rsidR="7CAE1395">
        <w:rPr>
          <w:b w:val="1"/>
          <w:bCs w:val="1"/>
        </w:rPr>
        <w:t xml:space="preserve">Topics in </w:t>
      </w:r>
      <w:r w:rsidRPr="22C6B724" w:rsidR="7CAE1395">
        <w:rPr>
          <w:b w:val="1"/>
          <w:bCs w:val="1"/>
        </w:rPr>
        <w:t>African</w:t>
      </w:r>
      <w:r w:rsidRPr="22C6B724" w:rsidR="5F15350B">
        <w:rPr>
          <w:b w:val="1"/>
          <w:bCs w:val="1"/>
        </w:rPr>
        <w:t xml:space="preserve"> </w:t>
      </w:r>
      <w:r w:rsidRPr="22C6B724" w:rsidR="7CAE1395">
        <w:rPr>
          <w:b w:val="1"/>
          <w:bCs w:val="1"/>
        </w:rPr>
        <w:t>American</w:t>
      </w:r>
      <w:r w:rsidRPr="22C6B724" w:rsidR="7CAE1395">
        <w:rPr>
          <w:b w:val="1"/>
          <w:bCs w:val="1"/>
        </w:rPr>
        <w:t xml:space="preserve"> History</w:t>
      </w:r>
      <w:r w:rsidRPr="22C6B724" w:rsidR="1493506E">
        <w:rPr>
          <w:b w:val="1"/>
          <w:bCs w:val="1"/>
        </w:rPr>
        <w:t>: The</w:t>
      </w:r>
      <w:r w:rsidRPr="22C6B724" w:rsidR="7472263F">
        <w:rPr>
          <w:b w:val="1"/>
          <w:bCs w:val="1"/>
        </w:rPr>
        <w:t xml:space="preserve"> U.S.</w:t>
      </w:r>
      <w:r w:rsidRPr="22C6B724" w:rsidR="1493506E">
        <w:rPr>
          <w:b w:val="1"/>
          <w:bCs w:val="1"/>
        </w:rPr>
        <w:t xml:space="preserve"> Civil Rights Movement</w:t>
      </w:r>
    </w:p>
    <w:p w:rsidR="7CAE1395" w:rsidP="68D355C4" w:rsidRDefault="7CAE1395" w14:paraId="2CEA6B6A" w14:textId="3E881B49">
      <w:pPr>
        <w:spacing w:after="0" w:afterAutospacing="off"/>
        <w:rPr>
          <w:b w:val="1"/>
          <w:bCs w:val="1"/>
        </w:rPr>
      </w:pPr>
      <w:r w:rsidRPr="68D355C4" w:rsidR="7CAE1395">
        <w:rPr>
          <w:b w:val="1"/>
          <w:bCs w:val="1"/>
        </w:rPr>
        <w:t>T/TH 9:30 – 10:45 AM</w:t>
      </w:r>
    </w:p>
    <w:p w:rsidR="7CAE1395" w:rsidP="68D355C4" w:rsidRDefault="7CAE1395" w14:paraId="11075F9A" w14:textId="4EBAED08">
      <w:pPr>
        <w:pBdr>
          <w:bottom w:val="single" w:color="000000" w:sz="6" w:space="1"/>
        </w:pBdr>
        <w:spacing w:after="0" w:afterAutospacing="off"/>
        <w:rPr>
          <w:b w:val="1"/>
          <w:bCs w:val="1"/>
        </w:rPr>
      </w:pPr>
      <w:r w:rsidRPr="68D355C4" w:rsidR="7CAE1395">
        <w:rPr>
          <w:b w:val="1"/>
          <w:bCs w:val="1"/>
        </w:rPr>
        <w:t>Dr. Rebecca Tuuri</w:t>
      </w:r>
    </w:p>
    <w:p w:rsidR="68D355C4" w:rsidP="68D355C4" w:rsidRDefault="68D355C4" w14:paraId="2CED6BBF" w14:textId="22EF0BBA">
      <w:pPr>
        <w:spacing w:after="0" w:afterAutospacing="off"/>
        <w:rPr>
          <w:b w:val="1"/>
          <w:bCs w:val="1"/>
        </w:rPr>
      </w:pPr>
    </w:p>
    <w:p w:rsidR="68D355C4" w:rsidP="68D355C4" w:rsidRDefault="68D355C4" w14:paraId="17BDFBB0" w14:textId="75B89F99">
      <w:pPr>
        <w:spacing w:after="0" w:afterAutospacing="off"/>
        <w:rPr>
          <w:b w:val="1"/>
          <w:bCs w:val="1"/>
        </w:rPr>
      </w:pPr>
      <w:r w:rsidRPr="3DE810DA" w:rsidR="4A769520">
        <w:rPr>
          <w:b w:val="1"/>
          <w:bCs w:val="1"/>
        </w:rPr>
        <w:t>HIS 478</w:t>
      </w:r>
    </w:p>
    <w:p w:rsidR="4A769520" w:rsidP="3DE810DA" w:rsidRDefault="4A769520" w14:paraId="50EC544B" w14:textId="31D4757B">
      <w:pPr>
        <w:spacing w:before="0" w:beforeAutospacing="off" w:after="0" w:afterAutospacing="off"/>
      </w:pPr>
      <w:r w:rsidRPr="3DE810DA" w:rsidR="4A769520">
        <w:rPr>
          <w:rFonts w:ascii="Aptos" w:hAnsi="Aptos" w:eastAsia="" w:cs="" w:asciiTheme="minorAscii" w:hAnsiTheme="minorAscii" w:eastAsiaTheme="minorEastAsia" w:cstheme="minorBidi"/>
          <w:noProof w:val="0"/>
          <w:color w:val="auto"/>
          <w:sz w:val="24"/>
          <w:szCs w:val="24"/>
          <w:lang w:val="en-US" w:eastAsia="ja-JP" w:bidi="ar-SA"/>
        </w:rPr>
        <w:t xml:space="preserve">This course will explore the history of the Civil Rights Movement from the end of World War II through the end of the Black Power Movement. This class will not only cover the broad national history of the civil rights movement in America but will zoom into Mississippi, which was ground zero for the Civil Rights Movement. We will delve into the history of the Movement to </w:t>
      </w:r>
      <w:r w:rsidRPr="3DE810DA" w:rsidR="777F0C60">
        <w:rPr>
          <w:rFonts w:ascii="Aptos" w:hAnsi="Aptos" w:eastAsia="" w:cs="" w:asciiTheme="minorAscii" w:hAnsiTheme="minorAscii" w:eastAsiaTheme="minorEastAsia" w:cstheme="minorBidi"/>
          <w:noProof w:val="0"/>
          <w:color w:val="auto"/>
          <w:sz w:val="24"/>
          <w:szCs w:val="24"/>
          <w:lang w:val="en-US" w:eastAsia="ja-JP" w:bidi="ar-SA"/>
        </w:rPr>
        <w:t>meet the leaders and participants</w:t>
      </w:r>
      <w:r w:rsidRPr="3DE810DA" w:rsidR="4A769520">
        <w:rPr>
          <w:rFonts w:ascii="Aptos" w:hAnsi="Aptos" w:eastAsia="" w:cs="" w:asciiTheme="minorAscii" w:hAnsiTheme="minorAscii" w:eastAsiaTheme="minorEastAsia" w:cstheme="minorBidi"/>
          <w:noProof w:val="0"/>
          <w:color w:val="auto"/>
          <w:sz w:val="24"/>
          <w:szCs w:val="24"/>
          <w:lang w:val="en-US" w:eastAsia="ja-JP" w:bidi="ar-SA"/>
        </w:rPr>
        <w:t xml:space="preserve"> </w:t>
      </w:r>
      <w:r w:rsidRPr="3DE810DA" w:rsidR="4A769520">
        <w:rPr>
          <w:rFonts w:ascii="Aptos" w:hAnsi="Aptos" w:eastAsia="" w:cs="" w:asciiTheme="minorAscii" w:hAnsiTheme="minorAscii" w:eastAsiaTheme="minorEastAsia" w:cstheme="minorBidi"/>
          <w:noProof w:val="0"/>
          <w:color w:val="auto"/>
          <w:sz w:val="24"/>
          <w:szCs w:val="24"/>
          <w:lang w:val="en-US" w:eastAsia="ja-JP" w:bidi="ar-SA"/>
        </w:rPr>
        <w:t xml:space="preserve">and vibrant spaces of the struggle. As part of this class, we will be taking </w:t>
      </w:r>
      <w:r w:rsidRPr="3DE810DA" w:rsidR="68ACFFF7">
        <w:rPr>
          <w:rFonts w:ascii="Aptos" w:hAnsi="Aptos" w:eastAsia="" w:cs="" w:asciiTheme="minorAscii" w:hAnsiTheme="minorAscii" w:eastAsiaTheme="minorEastAsia" w:cstheme="minorBidi"/>
          <w:noProof w:val="0"/>
          <w:color w:val="auto"/>
          <w:sz w:val="24"/>
          <w:szCs w:val="24"/>
          <w:lang w:val="en-US" w:eastAsia="ja-JP" w:bidi="ar-SA"/>
        </w:rPr>
        <w:t>a civil rights tour of</w:t>
      </w:r>
      <w:r w:rsidRPr="3DE810DA" w:rsidR="4A769520">
        <w:rPr>
          <w:rFonts w:ascii="Aptos" w:hAnsi="Aptos" w:eastAsia="" w:cs="" w:asciiTheme="minorAscii" w:hAnsiTheme="minorAscii" w:eastAsiaTheme="minorEastAsia" w:cstheme="minorBidi"/>
          <w:noProof w:val="0"/>
          <w:color w:val="auto"/>
          <w:sz w:val="24"/>
          <w:szCs w:val="24"/>
          <w:lang w:val="en-US" w:eastAsia="ja-JP" w:bidi="ar-SA"/>
        </w:rPr>
        <w:t xml:space="preserve"> Hattiesburg</w:t>
      </w:r>
      <w:r w:rsidRPr="3DE810DA" w:rsidR="0328E5E2">
        <w:rPr>
          <w:rFonts w:ascii="Aptos" w:hAnsi="Aptos" w:eastAsia="" w:cs="" w:asciiTheme="minorAscii" w:hAnsiTheme="minorAscii" w:eastAsiaTheme="minorEastAsia" w:cstheme="minorBidi"/>
          <w:noProof w:val="0"/>
          <w:color w:val="auto"/>
          <w:sz w:val="24"/>
          <w:szCs w:val="24"/>
          <w:lang w:val="en-US" w:eastAsia="ja-JP" w:bidi="ar-SA"/>
        </w:rPr>
        <w:t xml:space="preserve"> and </w:t>
      </w:r>
      <w:r w:rsidRPr="3DE810DA" w:rsidR="4A769520">
        <w:rPr>
          <w:rFonts w:ascii="Aptos" w:hAnsi="Aptos" w:eastAsia="" w:cs="" w:asciiTheme="minorAscii" w:hAnsiTheme="minorAscii" w:eastAsiaTheme="minorEastAsia" w:cstheme="minorBidi"/>
          <w:noProof w:val="0"/>
          <w:color w:val="auto"/>
          <w:sz w:val="24"/>
          <w:szCs w:val="24"/>
          <w:lang w:val="en-US" w:eastAsia="ja-JP" w:bidi="ar-SA"/>
        </w:rPr>
        <w:t xml:space="preserve">have guest speakers come to our class. Finally, we will also </w:t>
      </w:r>
      <w:r w:rsidRPr="3DE810DA" w:rsidR="4A769520">
        <w:rPr>
          <w:rFonts w:ascii="Aptos" w:hAnsi="Aptos" w:eastAsia="" w:cs="" w:asciiTheme="minorAscii" w:hAnsiTheme="minorAscii" w:eastAsiaTheme="minorEastAsia" w:cstheme="minorBidi"/>
          <w:noProof w:val="0"/>
          <w:color w:val="auto"/>
          <w:sz w:val="24"/>
          <w:szCs w:val="24"/>
          <w:lang w:val="en-US" w:eastAsia="ja-JP" w:bidi="ar-SA"/>
        </w:rPr>
        <w:t>utilize</w:t>
      </w:r>
      <w:r w:rsidRPr="3DE810DA" w:rsidR="4A769520">
        <w:rPr>
          <w:rFonts w:ascii="Aptos" w:hAnsi="Aptos" w:eastAsia="" w:cs="" w:asciiTheme="minorAscii" w:hAnsiTheme="minorAscii" w:eastAsiaTheme="minorEastAsia" w:cstheme="minorBidi"/>
          <w:noProof w:val="0"/>
          <w:color w:val="auto"/>
          <w:sz w:val="24"/>
          <w:szCs w:val="24"/>
          <w:lang w:val="en-US" w:eastAsia="ja-JP" w:bidi="ar-SA"/>
        </w:rPr>
        <w:t xml:space="preserve"> primary and secondary sources to learn about the Movement and consider not only how history has been written in secondary sources, but also how it has been publicly remembered.</w:t>
      </w:r>
      <w:r w:rsidRPr="3DE810DA" w:rsidR="43D9E1B5">
        <w:rPr>
          <w:rFonts w:ascii="Aptos" w:hAnsi="Aptos" w:eastAsia="" w:cs="" w:asciiTheme="minorAscii" w:hAnsiTheme="minorAscii" w:eastAsiaTheme="minorEastAsia" w:cstheme="minorBidi"/>
          <w:noProof w:val="0"/>
          <w:color w:val="auto"/>
          <w:sz w:val="24"/>
          <w:szCs w:val="24"/>
          <w:lang w:val="en-US" w:eastAsia="ja-JP" w:bidi="ar-SA"/>
        </w:rPr>
        <w:t xml:space="preserve"> </w:t>
      </w:r>
    </w:p>
    <w:p w:rsidR="4A769520" w:rsidP="3DE810DA" w:rsidRDefault="4A769520" w14:paraId="29EDD75D" w14:textId="5C65D464">
      <w:pPr>
        <w:spacing w:before="0" w:beforeAutospacing="off" w:after="0" w:afterAutospacing="off"/>
      </w:pPr>
      <w:r w:rsidRPr="3DE810DA" w:rsidR="4A769520">
        <w:rPr>
          <w:rFonts w:ascii="Aptos" w:hAnsi="Aptos" w:eastAsia="" w:cs="" w:asciiTheme="minorAscii" w:hAnsiTheme="minorAscii" w:eastAsiaTheme="minorEastAsia" w:cstheme="minorBidi"/>
          <w:noProof w:val="0"/>
          <w:color w:val="auto"/>
          <w:sz w:val="24"/>
          <w:szCs w:val="24"/>
          <w:lang w:val="en-US" w:eastAsia="ja-JP" w:bidi="ar-SA"/>
        </w:rPr>
        <w:t xml:space="preserve"> </w:t>
      </w:r>
    </w:p>
    <w:p w:rsidR="10BF3025" w:rsidRDefault="10BF3025" w14:paraId="3CB003C7" w14:textId="058C7C72">
      <w:r w:rsidRPr="3DE810DA" w:rsidR="10BF3025">
        <w:rPr>
          <w:b w:val="1"/>
          <w:bCs w:val="1"/>
        </w:rPr>
        <w:t>HIS 578</w:t>
      </w:r>
    </w:p>
    <w:p w:rsidR="4D6E6556" w:rsidRDefault="4D6E6556" w14:paraId="1CF69A0B" w14:textId="2BC42807">
      <w:r w:rsidR="4D6E6556">
        <w:rPr/>
        <w:t>In addition to the readings and assignments for HIS 478, t</w:t>
      </w:r>
      <w:r w:rsidR="26484B6E">
        <w:rPr/>
        <w:t xml:space="preserve">he graduate </w:t>
      </w:r>
      <w:r w:rsidR="26484B6E">
        <w:rPr/>
        <w:t>component</w:t>
      </w:r>
      <w:r w:rsidR="26484B6E">
        <w:rPr/>
        <w:t xml:space="preserve"> of this class will include </w:t>
      </w:r>
      <w:r w:rsidR="5C9254A5">
        <w:rPr/>
        <w:t>additional</w:t>
      </w:r>
      <w:r w:rsidR="5C9254A5">
        <w:rPr/>
        <w:t xml:space="preserve"> readings</w:t>
      </w:r>
      <w:r w:rsidR="703BBABA">
        <w:rPr/>
        <w:t xml:space="preserve">, </w:t>
      </w:r>
      <w:r w:rsidR="5C9254A5">
        <w:rPr/>
        <w:t>discussions</w:t>
      </w:r>
      <w:r w:rsidR="7DA04EB8">
        <w:rPr/>
        <w:t>, and assignments related to</w:t>
      </w:r>
      <w:r w:rsidR="5C9254A5">
        <w:rPr/>
        <w:t xml:space="preserve"> the historiography of the Civil Rights Movement.</w:t>
      </w:r>
    </w:p>
    <w:p w:rsidR="3DE810DA" w:rsidRDefault="3DE810DA" w14:paraId="111E3334" w14:textId="172061E9"/>
    <w:p w:rsidR="3DE810DA" w:rsidRDefault="3DE810DA" w14:paraId="06063029" w14:textId="0A96DD7F">
      <w:r>
        <w:br w:type="page"/>
      </w:r>
    </w:p>
    <w:p w:rsidR="3DE810DA" w:rsidRDefault="3DE810DA" w14:paraId="53B1AD27" w14:textId="368305D9">
      <w:pPr>
        <w:rPr>
          <w:b w:val="0"/>
          <w:bCs w:val="0"/>
        </w:rPr>
      </w:pPr>
    </w:p>
    <w:p w:rsidR="7CAE1395" w:rsidP="68D355C4" w:rsidRDefault="7CAE1395" w14:paraId="6A79A3D2" w14:textId="3117DEB4">
      <w:pPr>
        <w:pStyle w:val="Heading2"/>
        <w:rPr>
          <w:b w:val="1"/>
          <w:bCs w:val="1"/>
        </w:rPr>
      </w:pPr>
      <w:bookmarkStart w:name="_Toc1026475283" w:id="652080000"/>
      <w:r w:rsidR="7CAE1395">
        <w:rPr/>
        <w:t>HIS 480 (</w:t>
      </w:r>
      <w:r w:rsidR="7CAE1395">
        <w:rPr/>
        <w:t>Mocheregwa</w:t>
      </w:r>
      <w:r w:rsidR="7CAE1395">
        <w:rPr/>
        <w:t>)</w:t>
      </w:r>
      <w:bookmarkEnd w:id="652080000"/>
    </w:p>
    <w:p w:rsidR="7CAE1395" w:rsidP="68D355C4" w:rsidRDefault="7CAE1395" w14:paraId="68CD547D" w14:textId="578E766F">
      <w:pPr>
        <w:spacing w:after="0" w:afterAutospacing="off"/>
        <w:rPr>
          <w:b w:val="1"/>
          <w:bCs w:val="1"/>
        </w:rPr>
      </w:pPr>
      <w:r w:rsidRPr="68D355C4" w:rsidR="7CAE1395">
        <w:rPr>
          <w:b w:val="1"/>
          <w:bCs w:val="1"/>
        </w:rPr>
        <w:t>Topics in African History</w:t>
      </w:r>
    </w:p>
    <w:p w:rsidR="7CAE1395" w:rsidP="68D355C4" w:rsidRDefault="7CAE1395" w14:paraId="3B03F62F" w14:textId="05112081">
      <w:pPr>
        <w:spacing w:after="0" w:afterAutospacing="off"/>
        <w:rPr>
          <w:b w:val="1"/>
          <w:bCs w:val="1"/>
        </w:rPr>
      </w:pPr>
      <w:r w:rsidRPr="68D355C4" w:rsidR="7CAE1395">
        <w:rPr>
          <w:b w:val="1"/>
          <w:bCs w:val="1"/>
        </w:rPr>
        <w:t>T/TH 9:30 – 10:45 AM</w:t>
      </w:r>
    </w:p>
    <w:p w:rsidR="7CAE1395" w:rsidP="68D355C4" w:rsidRDefault="7CAE1395" w14:paraId="5E2D14A0" w14:textId="5E15BD79">
      <w:pPr>
        <w:pBdr>
          <w:bottom w:val="single" w:color="000000" w:sz="6" w:space="1"/>
        </w:pBdr>
        <w:spacing w:after="0" w:afterAutospacing="off"/>
        <w:rPr>
          <w:b w:val="1"/>
          <w:bCs w:val="1"/>
        </w:rPr>
      </w:pPr>
      <w:r w:rsidRPr="68D355C4" w:rsidR="7CAE1395">
        <w:rPr>
          <w:b w:val="1"/>
          <w:bCs w:val="1"/>
        </w:rPr>
        <w:t xml:space="preserve">Dr. </w:t>
      </w:r>
      <w:r w:rsidRPr="68D355C4" w:rsidR="7CAE1395">
        <w:rPr>
          <w:b w:val="1"/>
          <w:bCs w:val="1"/>
        </w:rPr>
        <w:t>Bafumiki</w:t>
      </w:r>
      <w:r w:rsidRPr="68D355C4" w:rsidR="7CAE1395">
        <w:rPr>
          <w:b w:val="1"/>
          <w:bCs w:val="1"/>
        </w:rPr>
        <w:t xml:space="preserve"> </w:t>
      </w:r>
      <w:r w:rsidRPr="68D355C4" w:rsidR="7CAE1395">
        <w:rPr>
          <w:b w:val="1"/>
          <w:bCs w:val="1"/>
        </w:rPr>
        <w:t>Mocheregwa</w:t>
      </w:r>
    </w:p>
    <w:p w:rsidR="68D355C4" w:rsidP="68D355C4" w:rsidRDefault="68D355C4" w14:paraId="1AB00D6F" w14:textId="23580F18">
      <w:pPr>
        <w:spacing w:after="0" w:afterAutospacing="off"/>
        <w:rPr>
          <w:b w:val="1"/>
          <w:bCs w:val="1"/>
        </w:rPr>
      </w:pPr>
    </w:p>
    <w:p w:rsidR="68D355C4" w:rsidP="38BFD757" w:rsidRDefault="68D355C4" w14:paraId="5F2F863B" w14:textId="62B57FF4">
      <w:pPr>
        <w:pStyle w:val="Normal"/>
        <w:rPr>
          <w:rFonts w:ascii="Constantia" w:hAnsi="Constantia" w:eastAsia="Constantia" w:cs="Constantia"/>
          <w:noProof w:val="0"/>
          <w:color w:val="000000" w:themeColor="text1" w:themeTint="FF" w:themeShade="FF"/>
          <w:sz w:val="24"/>
          <w:szCs w:val="24"/>
          <w:lang w:val="en-US"/>
        </w:rPr>
      </w:pPr>
      <w:r w:rsidRPr="38BFD757" w:rsidR="232019FE">
        <w:rPr>
          <w:rFonts w:ascii="Constantia" w:hAnsi="Constantia" w:eastAsia="Constantia" w:cs="Constantia"/>
          <w:noProof w:val="0"/>
          <w:color w:val="000000" w:themeColor="text1" w:themeTint="FF" w:themeShade="FF"/>
          <w:sz w:val="24"/>
          <w:szCs w:val="24"/>
          <w:lang w:val="en-US"/>
        </w:rPr>
        <w:t xml:space="preserve">Why does Africa, a continent rich in natural resources and cultural diversity, remain </w:t>
      </w:r>
      <w:r w:rsidRPr="38BFD757" w:rsidR="232019FE">
        <w:rPr>
          <w:rFonts w:ascii="Constantia" w:hAnsi="Constantia" w:eastAsia="Constantia" w:cs="Constantia"/>
          <w:noProof w:val="0"/>
          <w:color w:val="000000" w:themeColor="text1" w:themeTint="FF" w:themeShade="FF"/>
          <w:sz w:val="24"/>
          <w:szCs w:val="24"/>
          <w:lang w:val="en-US"/>
        </w:rPr>
        <w:t>largely underdeveloped</w:t>
      </w:r>
      <w:r w:rsidRPr="38BFD757" w:rsidR="232019FE">
        <w:rPr>
          <w:rFonts w:ascii="Constantia" w:hAnsi="Constantia" w:eastAsia="Constantia" w:cs="Constantia"/>
          <w:noProof w:val="0"/>
          <w:color w:val="000000" w:themeColor="text1" w:themeTint="FF" w:themeShade="FF"/>
          <w:sz w:val="24"/>
          <w:szCs w:val="24"/>
          <w:lang w:val="en-US"/>
        </w:rPr>
        <w:t xml:space="preserve"> and politically unstable compared to other regions? This course explores answers to this question. It critically examines the historical and contemporary factors shaping Africa’s post-independence trajectory through an in-depth analysis of the social, political, and economic challenges African nations have faced since decolonization. Through regional case studies, students will examine the complexities of nation-building, governance, economic development, and social change.</w:t>
      </w:r>
    </w:p>
    <w:p w:rsidR="68D355C4" w:rsidP="38BFD757" w:rsidRDefault="68D355C4" w14:paraId="3A394E97" w14:textId="178FA635">
      <w:pPr>
        <w:spacing w:before="240" w:beforeAutospacing="off" w:after="240" w:afterAutospacing="off"/>
        <w:jc w:val="both"/>
      </w:pPr>
      <w:r w:rsidRPr="38BFD757" w:rsidR="232019FE">
        <w:rPr>
          <w:rFonts w:ascii="Constantia" w:hAnsi="Constantia" w:eastAsia="Constantia" w:cs="Constantia"/>
          <w:noProof w:val="0"/>
          <w:color w:val="000000" w:themeColor="text1" w:themeTint="FF" w:themeShade="FF"/>
          <w:sz w:val="24"/>
          <w:szCs w:val="24"/>
          <w:lang w:val="en-US"/>
        </w:rPr>
        <w:t>The course begins by assessing the enduring legacies of colonial rule, including imposed borders, institutional structures, and economic systems that influenced the paths of newly independent states. Key topics include political stability, authoritarianism, civil conflicts, and democratization efforts.</w:t>
      </w:r>
    </w:p>
    <w:p w:rsidR="68D355C4" w:rsidP="38BFD757" w:rsidRDefault="68D355C4" w14:paraId="08A4CB21" w14:textId="16201A37">
      <w:pPr>
        <w:spacing w:before="240" w:beforeAutospacing="off" w:after="240" w:afterAutospacing="off"/>
        <w:jc w:val="both"/>
        <w:rPr>
          <w:rFonts w:ascii="Constantia" w:hAnsi="Constantia" w:eastAsia="Constantia" w:cs="Constantia"/>
          <w:noProof w:val="0"/>
          <w:color w:val="000000" w:themeColor="text1" w:themeTint="FF" w:themeShade="FF"/>
          <w:sz w:val="24"/>
          <w:szCs w:val="24"/>
          <w:lang w:val="en-US"/>
        </w:rPr>
      </w:pPr>
      <w:r w:rsidRPr="38BFD757" w:rsidR="232019FE">
        <w:rPr>
          <w:rFonts w:ascii="Constantia" w:hAnsi="Constantia" w:eastAsia="Constantia" w:cs="Constantia"/>
          <w:noProof w:val="0"/>
          <w:color w:val="000000" w:themeColor="text1" w:themeTint="FF" w:themeShade="FF"/>
          <w:sz w:val="24"/>
          <w:szCs w:val="24"/>
          <w:lang w:val="en-US"/>
        </w:rPr>
        <w:t>Economic development is a central theme, covering post-independence policies, international financial institutions, foreign aid, slow industrialization, and “sustainable” development. Students will also explore the impact of globalization, debt crises, and structural adjustment programs.</w:t>
      </w:r>
    </w:p>
    <w:p w:rsidR="68D355C4" w:rsidP="38BFD757" w:rsidRDefault="68D355C4" w14:paraId="2D9EF815" w14:textId="222A3239">
      <w:pPr>
        <w:spacing w:before="240" w:beforeAutospacing="off" w:after="240" w:afterAutospacing="off"/>
        <w:jc w:val="both"/>
        <w:rPr>
          <w:rFonts w:ascii="Constantia" w:hAnsi="Constantia" w:eastAsia="Constantia" w:cs="Constantia"/>
          <w:noProof w:val="0"/>
          <w:color w:val="000000" w:themeColor="text1" w:themeTint="FF" w:themeShade="FF"/>
          <w:sz w:val="24"/>
          <w:szCs w:val="24"/>
          <w:lang w:val="en-US"/>
        </w:rPr>
      </w:pPr>
      <w:r w:rsidRPr="38BFD757" w:rsidR="232019FE">
        <w:rPr>
          <w:rFonts w:ascii="Constantia" w:hAnsi="Constantia" w:eastAsia="Constantia" w:cs="Constantia"/>
          <w:noProof w:val="0"/>
          <w:color w:val="000000" w:themeColor="text1" w:themeTint="FF" w:themeShade="FF"/>
          <w:sz w:val="24"/>
          <w:szCs w:val="24"/>
          <w:lang w:val="en-US"/>
        </w:rPr>
        <w:t>Social dimensions such as poverty, education, healthcare, gender inequality, and migration will be critically examined for their role in shaping development outcomes. Additionally, the course will analyze the influence of civil society, social movements, and regional organizations in addressing these challenges.</w:t>
      </w:r>
    </w:p>
    <w:p w:rsidR="68D355C4" w:rsidP="38BFD757" w:rsidRDefault="68D355C4" w14:paraId="690DC32E" w14:textId="067E1D29">
      <w:pPr>
        <w:spacing w:before="240" w:beforeAutospacing="off" w:after="240" w:afterAutospacing="off"/>
        <w:jc w:val="both"/>
        <w:rPr>
          <w:rFonts w:ascii="Constantia" w:hAnsi="Constantia" w:eastAsia="Constantia" w:cs="Constantia"/>
          <w:noProof w:val="0"/>
          <w:color w:val="000000" w:themeColor="text1" w:themeTint="FF" w:themeShade="FF"/>
          <w:sz w:val="24"/>
          <w:szCs w:val="24"/>
          <w:lang w:val="en-US"/>
        </w:rPr>
      </w:pPr>
      <w:r w:rsidRPr="38BFD757" w:rsidR="232019FE">
        <w:rPr>
          <w:rFonts w:ascii="Constantia" w:hAnsi="Constantia" w:eastAsia="Constantia" w:cs="Constantia"/>
          <w:noProof w:val="0"/>
          <w:color w:val="000000" w:themeColor="text1" w:themeTint="FF" w:themeShade="FF"/>
          <w:sz w:val="24"/>
          <w:szCs w:val="24"/>
          <w:lang w:val="en-US"/>
        </w:rPr>
        <w:t>By the end of the course, students will have a comprehensive understanding of the historical and contemporary forces shaping Africa today. Through critical analysis, research, and discussion, they will engage with key debates on governance, economic growth, and social justice in post-colonial Africa.</w:t>
      </w:r>
    </w:p>
    <w:p w:rsidR="68D355C4" w:rsidP="38BFD757" w:rsidRDefault="68D355C4" w14:paraId="2CF2E91D" w14:textId="79363575">
      <w:pPr>
        <w:jc w:val="both"/>
        <w:rPr>
          <w:b w:val="1"/>
          <w:b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400F4B"/>
    <w:rsid w:val="016A28C1"/>
    <w:rsid w:val="025DBDE9"/>
    <w:rsid w:val="0328E5E2"/>
    <w:rsid w:val="04246511"/>
    <w:rsid w:val="043A7C93"/>
    <w:rsid w:val="0810F011"/>
    <w:rsid w:val="093AEE99"/>
    <w:rsid w:val="09AD3D6E"/>
    <w:rsid w:val="09C7E561"/>
    <w:rsid w:val="0A22C007"/>
    <w:rsid w:val="0B38B5ED"/>
    <w:rsid w:val="0B405D39"/>
    <w:rsid w:val="0B7AA29E"/>
    <w:rsid w:val="103F2607"/>
    <w:rsid w:val="109614D4"/>
    <w:rsid w:val="10BF3025"/>
    <w:rsid w:val="1112D80D"/>
    <w:rsid w:val="1112D80D"/>
    <w:rsid w:val="11269D9A"/>
    <w:rsid w:val="1312BBFA"/>
    <w:rsid w:val="1493506E"/>
    <w:rsid w:val="1618D43E"/>
    <w:rsid w:val="18E7F3B8"/>
    <w:rsid w:val="1E33D9AE"/>
    <w:rsid w:val="20BC77F2"/>
    <w:rsid w:val="22150150"/>
    <w:rsid w:val="22C6B724"/>
    <w:rsid w:val="232019FE"/>
    <w:rsid w:val="23365B1C"/>
    <w:rsid w:val="23FB2630"/>
    <w:rsid w:val="26484B6E"/>
    <w:rsid w:val="27535DB7"/>
    <w:rsid w:val="28C2E684"/>
    <w:rsid w:val="28F3B9BF"/>
    <w:rsid w:val="2AD5704A"/>
    <w:rsid w:val="2CF6E7AE"/>
    <w:rsid w:val="2D173AD7"/>
    <w:rsid w:val="2EE31B92"/>
    <w:rsid w:val="2F89F076"/>
    <w:rsid w:val="3172C4D3"/>
    <w:rsid w:val="319D88DC"/>
    <w:rsid w:val="3235DC74"/>
    <w:rsid w:val="332FDC1D"/>
    <w:rsid w:val="3459F769"/>
    <w:rsid w:val="34A30525"/>
    <w:rsid w:val="353D27CC"/>
    <w:rsid w:val="369BBB4E"/>
    <w:rsid w:val="38BFD757"/>
    <w:rsid w:val="392BDB84"/>
    <w:rsid w:val="398A5344"/>
    <w:rsid w:val="39CF3179"/>
    <w:rsid w:val="3A1EE552"/>
    <w:rsid w:val="3BD78634"/>
    <w:rsid w:val="3CF950F3"/>
    <w:rsid w:val="3DE810DA"/>
    <w:rsid w:val="3E0A46DC"/>
    <w:rsid w:val="3E89D5DD"/>
    <w:rsid w:val="4046E9A4"/>
    <w:rsid w:val="408C73CB"/>
    <w:rsid w:val="418B8581"/>
    <w:rsid w:val="425A4880"/>
    <w:rsid w:val="429567D8"/>
    <w:rsid w:val="42D35812"/>
    <w:rsid w:val="43D9E1B5"/>
    <w:rsid w:val="44A73392"/>
    <w:rsid w:val="47C25239"/>
    <w:rsid w:val="49C20489"/>
    <w:rsid w:val="4A21CD20"/>
    <w:rsid w:val="4A3AE531"/>
    <w:rsid w:val="4A769520"/>
    <w:rsid w:val="4B5D6175"/>
    <w:rsid w:val="4B9CCB0B"/>
    <w:rsid w:val="4BAB5B8E"/>
    <w:rsid w:val="4D6E6556"/>
    <w:rsid w:val="4E515886"/>
    <w:rsid w:val="4FBE817E"/>
    <w:rsid w:val="50B8E890"/>
    <w:rsid w:val="535B79B9"/>
    <w:rsid w:val="56A3469D"/>
    <w:rsid w:val="56A3469D"/>
    <w:rsid w:val="587F2A05"/>
    <w:rsid w:val="59955D99"/>
    <w:rsid w:val="5AE397FD"/>
    <w:rsid w:val="5B780106"/>
    <w:rsid w:val="5BB6FDEC"/>
    <w:rsid w:val="5BB98023"/>
    <w:rsid w:val="5C9254A5"/>
    <w:rsid w:val="5D6B49EC"/>
    <w:rsid w:val="5F15350B"/>
    <w:rsid w:val="5F4A27EA"/>
    <w:rsid w:val="5F4A27EA"/>
    <w:rsid w:val="5F4EE649"/>
    <w:rsid w:val="5F988072"/>
    <w:rsid w:val="631105E8"/>
    <w:rsid w:val="68ACFFF7"/>
    <w:rsid w:val="68D355C4"/>
    <w:rsid w:val="6B6AE0CF"/>
    <w:rsid w:val="6D8DCD58"/>
    <w:rsid w:val="6D94A848"/>
    <w:rsid w:val="6DE35C2B"/>
    <w:rsid w:val="6E164B15"/>
    <w:rsid w:val="6E5EDD44"/>
    <w:rsid w:val="6EB57F78"/>
    <w:rsid w:val="703BBABA"/>
    <w:rsid w:val="7141FE5D"/>
    <w:rsid w:val="716E88F5"/>
    <w:rsid w:val="725CB7D1"/>
    <w:rsid w:val="729A8E7F"/>
    <w:rsid w:val="74437DB7"/>
    <w:rsid w:val="7472263F"/>
    <w:rsid w:val="74BEA26D"/>
    <w:rsid w:val="771E2D7E"/>
    <w:rsid w:val="777F0C60"/>
    <w:rsid w:val="78D31DAE"/>
    <w:rsid w:val="7A177512"/>
    <w:rsid w:val="7A177512"/>
    <w:rsid w:val="7AE938F2"/>
    <w:rsid w:val="7B400F4B"/>
    <w:rsid w:val="7CAE1395"/>
    <w:rsid w:val="7D9F438C"/>
    <w:rsid w:val="7DA04EB8"/>
    <w:rsid w:val="7F86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0F4B"/>
  <w15:chartTrackingRefBased/>
  <w15:docId w15:val="{8C9E3D6E-6487-40B5-952D-0781AE1C4E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TOC2">
    <w:uiPriority w:val="39"/>
    <w:name w:val="toc 2"/>
    <w:basedOn w:val="Normal"/>
    <w:next w:val="Normal"/>
    <w:unhideWhenUsed/>
    <w:rsid w:val="68D355C4"/>
    <w:pPr>
      <w:spacing w:after="100"/>
      <w:ind w:left="220"/>
    </w:pPr>
  </w:style>
  <w:style w:type="character" w:styleId="Hyperlink">
    <w:uiPriority w:val="99"/>
    <w:name w:val="Hyperlink"/>
    <w:basedOn w:val="DefaultParagraphFont"/>
    <w:unhideWhenUsed/>
    <w:rsid w:val="68D355C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2025-02-17T17:11:51.4076958Z</dcterms:created>
  <dcterms:modified xsi:type="dcterms:W3CDTF">2025-03-09T21:46:24.9252632Z</dcterms:modified>
  <dc:creator>Hollie Brock</dc:creator>
  <lastModifiedBy>Rebecca Tuuri</lastModifiedBy>
</coreProperties>
</file>