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B5EC0A9" w:rsidR="007C497F" w:rsidRDefault="100DFD7C" w:rsidP="2CFCE2D2">
      <w:pPr>
        <w:jc w:val="center"/>
      </w:pPr>
      <w:r>
        <w:rPr>
          <w:noProof/>
        </w:rPr>
        <w:drawing>
          <wp:inline distT="0" distB="0" distL="0" distR="0" wp14:anchorId="129276FC" wp14:editId="46998842">
            <wp:extent cx="1847850" cy="542925"/>
            <wp:effectExtent l="0" t="0" r="0" b="0"/>
            <wp:docPr id="543441924" name="Picture 54344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847850" cy="542925"/>
                    </a:xfrm>
                    <a:prstGeom prst="rect">
                      <a:avLst/>
                    </a:prstGeom>
                  </pic:spPr>
                </pic:pic>
              </a:graphicData>
            </a:graphic>
          </wp:inline>
        </w:drawing>
      </w:r>
      <w:r w:rsidR="70614EC2">
        <w:rPr>
          <w:noProof/>
        </w:rPr>
        <w:drawing>
          <wp:inline distT="0" distB="0" distL="0" distR="0" wp14:anchorId="754AA3A1" wp14:editId="2E61F067">
            <wp:extent cx="1741757" cy="644391"/>
            <wp:effectExtent l="0" t="0" r="0" b="0"/>
            <wp:docPr id="1989193780" name="Picture 198919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rcRect t="24324" b="21081"/>
                    <a:stretch>
                      <a:fillRect/>
                    </a:stretch>
                  </pic:blipFill>
                  <pic:spPr>
                    <a:xfrm>
                      <a:off x="0" y="0"/>
                      <a:ext cx="1741757" cy="644391"/>
                    </a:xfrm>
                    <a:prstGeom prst="rect">
                      <a:avLst/>
                    </a:prstGeom>
                  </pic:spPr>
                </pic:pic>
              </a:graphicData>
            </a:graphic>
          </wp:inline>
        </w:drawing>
      </w:r>
      <w:r w:rsidR="7EC279CE">
        <w:rPr>
          <w:noProof/>
        </w:rPr>
        <w:drawing>
          <wp:inline distT="0" distB="0" distL="0" distR="0" wp14:anchorId="0E6D43ED" wp14:editId="5769BE55">
            <wp:extent cx="1809252" cy="755336"/>
            <wp:effectExtent l="0" t="0" r="0" b="0"/>
            <wp:docPr id="351277986" name="Picture 35127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b="10227"/>
                    <a:stretch>
                      <a:fillRect/>
                    </a:stretch>
                  </pic:blipFill>
                  <pic:spPr>
                    <a:xfrm>
                      <a:off x="0" y="0"/>
                      <a:ext cx="1809252" cy="755336"/>
                    </a:xfrm>
                    <a:prstGeom prst="rect">
                      <a:avLst/>
                    </a:prstGeom>
                  </pic:spPr>
                </pic:pic>
              </a:graphicData>
            </a:graphic>
          </wp:inline>
        </w:drawing>
      </w:r>
      <w:r>
        <w:br/>
      </w:r>
    </w:p>
    <w:tbl>
      <w:tblPr>
        <w:tblStyle w:val="TableGrid"/>
        <w:tblW w:w="0" w:type="auto"/>
        <w:tblLayout w:type="fixed"/>
        <w:tblLook w:val="06A0" w:firstRow="1" w:lastRow="0" w:firstColumn="1" w:lastColumn="0" w:noHBand="1" w:noVBand="1"/>
      </w:tblPr>
      <w:tblGrid>
        <w:gridCol w:w="9360"/>
      </w:tblGrid>
      <w:tr w:rsidR="2CFCE2D2" w14:paraId="1B622C6E" w14:textId="77777777" w:rsidTr="398A84A6">
        <w:trPr>
          <w:trHeight w:val="300"/>
        </w:trPr>
        <w:tc>
          <w:tcPr>
            <w:tcW w:w="9360" w:type="dxa"/>
            <w:shd w:val="clear" w:color="auto" w:fill="000000" w:themeFill="text1"/>
          </w:tcPr>
          <w:p w14:paraId="449FF21D" w14:textId="3771B998" w:rsidR="4A9894D3" w:rsidRDefault="7B691CD2" w:rsidP="6E7B99B2">
            <w:pPr>
              <w:jc w:val="center"/>
              <w:rPr>
                <w:rFonts w:ascii="Times New Roman" w:eastAsia="Times New Roman" w:hAnsi="Times New Roman" w:cs="Times New Roman"/>
                <w:color w:val="FFC000" w:themeColor="accent4"/>
                <w:sz w:val="40"/>
                <w:szCs w:val="40"/>
              </w:rPr>
            </w:pPr>
            <w:r w:rsidRPr="398A84A6">
              <w:rPr>
                <w:rFonts w:ascii="Times New Roman" w:eastAsia="Times New Roman" w:hAnsi="Times New Roman" w:cs="Times New Roman"/>
                <w:color w:val="FFC000" w:themeColor="accent4"/>
                <w:sz w:val="40"/>
                <w:szCs w:val="40"/>
              </w:rPr>
              <w:t>Instructions</w:t>
            </w:r>
            <w:r w:rsidR="374D8408" w:rsidRPr="398A84A6">
              <w:rPr>
                <w:rFonts w:ascii="Times New Roman" w:eastAsia="Times New Roman" w:hAnsi="Times New Roman" w:cs="Times New Roman"/>
                <w:color w:val="FFC000" w:themeColor="accent4"/>
                <w:sz w:val="40"/>
                <w:szCs w:val="40"/>
              </w:rPr>
              <w:t xml:space="preserve"> for </w:t>
            </w:r>
            <w:r w:rsidR="59213D49" w:rsidRPr="398A84A6">
              <w:rPr>
                <w:rFonts w:ascii="Times New Roman" w:eastAsia="Times New Roman" w:hAnsi="Times New Roman" w:cs="Times New Roman"/>
                <w:color w:val="FFC000" w:themeColor="accent4"/>
                <w:sz w:val="40"/>
                <w:szCs w:val="40"/>
              </w:rPr>
              <w:t>General Education Curriculum (</w:t>
            </w:r>
            <w:r w:rsidR="210DC6B0" w:rsidRPr="398A84A6">
              <w:rPr>
                <w:rFonts w:ascii="Times New Roman" w:eastAsia="Times New Roman" w:hAnsi="Times New Roman" w:cs="Times New Roman"/>
                <w:color w:val="FFC000" w:themeColor="accent4"/>
                <w:sz w:val="40"/>
                <w:szCs w:val="40"/>
              </w:rPr>
              <w:t>GEC</w:t>
            </w:r>
            <w:r w:rsidR="2DBB3904" w:rsidRPr="398A84A6">
              <w:rPr>
                <w:rFonts w:ascii="Times New Roman" w:eastAsia="Times New Roman" w:hAnsi="Times New Roman" w:cs="Times New Roman"/>
                <w:color w:val="FFC000" w:themeColor="accent4"/>
                <w:sz w:val="40"/>
                <w:szCs w:val="40"/>
              </w:rPr>
              <w:t>)</w:t>
            </w:r>
            <w:r w:rsidR="374D8408" w:rsidRPr="398A84A6">
              <w:rPr>
                <w:rFonts w:ascii="Times New Roman" w:eastAsia="Times New Roman" w:hAnsi="Times New Roman" w:cs="Times New Roman"/>
                <w:color w:val="FFC000" w:themeColor="accent4"/>
                <w:sz w:val="40"/>
                <w:szCs w:val="40"/>
              </w:rPr>
              <w:t xml:space="preserve"> Assessment Reports</w:t>
            </w:r>
          </w:p>
          <w:p w14:paraId="48D3B6AA" w14:textId="14A71C74" w:rsidR="4A9894D3" w:rsidRPr="006B0763" w:rsidRDefault="7275E87B" w:rsidP="2CFCE2D2">
            <w:pPr>
              <w:jc w:val="center"/>
              <w:rPr>
                <w:rFonts w:ascii="Times New Roman" w:eastAsia="Times New Roman" w:hAnsi="Times New Roman" w:cs="Times New Roman"/>
                <w:color w:val="FFC000" w:themeColor="accent4"/>
                <w:sz w:val="32"/>
                <w:szCs w:val="32"/>
              </w:rPr>
            </w:pPr>
            <w:r w:rsidRPr="006B0763">
              <w:rPr>
                <w:rFonts w:ascii="Times New Roman" w:eastAsia="Times New Roman" w:hAnsi="Times New Roman" w:cs="Times New Roman"/>
                <w:color w:val="FFC000" w:themeColor="accent4"/>
                <w:sz w:val="32"/>
                <w:szCs w:val="32"/>
              </w:rPr>
              <w:t>Cycle: 202</w:t>
            </w:r>
            <w:r w:rsidR="00E16694">
              <w:rPr>
                <w:rFonts w:ascii="Times New Roman" w:eastAsia="Times New Roman" w:hAnsi="Times New Roman" w:cs="Times New Roman"/>
                <w:color w:val="FFC000" w:themeColor="accent4"/>
                <w:sz w:val="32"/>
                <w:szCs w:val="32"/>
              </w:rPr>
              <w:t>5</w:t>
            </w:r>
            <w:r w:rsidRPr="006B0763">
              <w:rPr>
                <w:rFonts w:ascii="Times New Roman" w:eastAsia="Times New Roman" w:hAnsi="Times New Roman" w:cs="Times New Roman"/>
                <w:color w:val="FFC000" w:themeColor="accent4"/>
                <w:sz w:val="32"/>
                <w:szCs w:val="32"/>
              </w:rPr>
              <w:t>-202</w:t>
            </w:r>
            <w:r w:rsidR="00E16694">
              <w:rPr>
                <w:rFonts w:ascii="Times New Roman" w:eastAsia="Times New Roman" w:hAnsi="Times New Roman" w:cs="Times New Roman"/>
                <w:color w:val="FFC000" w:themeColor="accent4"/>
                <w:sz w:val="32"/>
                <w:szCs w:val="32"/>
              </w:rPr>
              <w:t>6</w:t>
            </w:r>
          </w:p>
          <w:p w14:paraId="69AB71AD" w14:textId="40451421" w:rsidR="006B0763" w:rsidRDefault="006B0763" w:rsidP="2CFCE2D2">
            <w:pPr>
              <w:jc w:val="center"/>
              <w:rPr>
                <w:rFonts w:ascii="Times New Roman" w:eastAsia="Times New Roman" w:hAnsi="Times New Roman" w:cs="Times New Roman"/>
                <w:color w:val="FFC000" w:themeColor="accent4"/>
                <w:sz w:val="40"/>
                <w:szCs w:val="40"/>
              </w:rPr>
            </w:pPr>
            <w:r w:rsidRPr="006B0763">
              <w:rPr>
                <w:rFonts w:ascii="Times New Roman" w:eastAsia="Times New Roman" w:hAnsi="Times New Roman" w:cs="Times New Roman"/>
                <w:color w:val="FFC000" w:themeColor="accent4"/>
                <w:sz w:val="32"/>
                <w:szCs w:val="32"/>
              </w:rPr>
              <w:t xml:space="preserve">Due: September </w:t>
            </w:r>
            <w:r w:rsidR="00E16694">
              <w:rPr>
                <w:rFonts w:ascii="Times New Roman" w:eastAsia="Times New Roman" w:hAnsi="Times New Roman" w:cs="Times New Roman"/>
                <w:color w:val="FFC000" w:themeColor="accent4"/>
                <w:sz w:val="32"/>
                <w:szCs w:val="32"/>
              </w:rPr>
              <w:t>4</w:t>
            </w:r>
            <w:r w:rsidRPr="006B0763">
              <w:rPr>
                <w:rFonts w:ascii="Times New Roman" w:eastAsia="Times New Roman" w:hAnsi="Times New Roman" w:cs="Times New Roman"/>
                <w:color w:val="FFC000" w:themeColor="accent4"/>
                <w:sz w:val="32"/>
                <w:szCs w:val="32"/>
              </w:rPr>
              <w:t>, 202</w:t>
            </w:r>
            <w:r w:rsidR="00E16694">
              <w:rPr>
                <w:rFonts w:ascii="Times New Roman" w:eastAsia="Times New Roman" w:hAnsi="Times New Roman" w:cs="Times New Roman"/>
                <w:color w:val="FFC000" w:themeColor="accent4"/>
                <w:sz w:val="32"/>
                <w:szCs w:val="32"/>
              </w:rPr>
              <w:t>6</w:t>
            </w:r>
          </w:p>
        </w:tc>
      </w:tr>
      <w:tr w:rsidR="2CFCE2D2" w14:paraId="3B94EA54" w14:textId="77777777" w:rsidTr="123B8366">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C000" w:themeFill="accent4"/>
          </w:tcPr>
          <w:p w14:paraId="16035EBC" w14:textId="58A49079" w:rsidR="4B1CC6F5" w:rsidRDefault="427AA64A" w:rsidP="2CFCE2D2">
            <w:pPr>
              <w:rPr>
                <w:rFonts w:ascii="Times New Roman" w:eastAsia="Times New Roman" w:hAnsi="Times New Roman" w:cs="Times New Roman"/>
                <w:b/>
                <w:bCs/>
                <w:sz w:val="28"/>
                <w:szCs w:val="28"/>
              </w:rPr>
            </w:pPr>
            <w:r w:rsidRPr="123B8366">
              <w:rPr>
                <w:rFonts w:ascii="Times New Roman" w:eastAsia="Times New Roman" w:hAnsi="Times New Roman" w:cs="Times New Roman"/>
                <w:b/>
                <w:bCs/>
                <w:sz w:val="28"/>
                <w:szCs w:val="28"/>
              </w:rPr>
              <w:t>GEC</w:t>
            </w:r>
            <w:r w:rsidR="6B583CFA" w:rsidRPr="123B8366">
              <w:rPr>
                <w:rFonts w:ascii="Times New Roman" w:eastAsia="Times New Roman" w:hAnsi="Times New Roman" w:cs="Times New Roman"/>
                <w:b/>
                <w:bCs/>
                <w:sz w:val="28"/>
                <w:szCs w:val="28"/>
              </w:rPr>
              <w:t xml:space="preserve"> Assessment</w:t>
            </w:r>
          </w:p>
        </w:tc>
      </w:tr>
    </w:tbl>
    <w:p w14:paraId="4C72106F" w14:textId="652FB2EE" w:rsidR="755D1965" w:rsidRDefault="755D1965" w:rsidP="2CFCE2D2">
      <w:pPr>
        <w:rPr>
          <w:rFonts w:ascii="Times New Roman" w:eastAsia="Times New Roman" w:hAnsi="Times New Roman" w:cs="Times New Roman"/>
          <w:sz w:val="24"/>
          <w:szCs w:val="24"/>
        </w:rPr>
      </w:pPr>
      <w:r w:rsidRPr="7486DAFA">
        <w:rPr>
          <w:rFonts w:ascii="Times New Roman" w:eastAsia="Times New Roman" w:hAnsi="Times New Roman" w:cs="Times New Roman"/>
          <w:sz w:val="24"/>
          <w:szCs w:val="24"/>
        </w:rPr>
        <w:t xml:space="preserve">The University of Southern Mississippi (USM) conducts annual assessments </w:t>
      </w:r>
      <w:r w:rsidR="300F45A2" w:rsidRPr="7486DAFA">
        <w:rPr>
          <w:rFonts w:ascii="Times New Roman" w:eastAsia="Times New Roman" w:hAnsi="Times New Roman" w:cs="Times New Roman"/>
          <w:sz w:val="24"/>
          <w:szCs w:val="24"/>
        </w:rPr>
        <w:t>of the General Education Curriculum (GEC) courses</w:t>
      </w:r>
      <w:r w:rsidRPr="7486DAFA">
        <w:rPr>
          <w:rFonts w:ascii="Times New Roman" w:eastAsia="Times New Roman" w:hAnsi="Times New Roman" w:cs="Times New Roman"/>
          <w:sz w:val="24"/>
          <w:szCs w:val="24"/>
        </w:rPr>
        <w:t xml:space="preserve"> to document support of </w:t>
      </w:r>
      <w:r w:rsidRPr="7486DAFA">
        <w:rPr>
          <w:rFonts w:ascii="Times New Roman" w:eastAsia="Times New Roman" w:hAnsi="Times New Roman" w:cs="Times New Roman"/>
          <w:b/>
          <w:bCs/>
          <w:i/>
          <w:iCs/>
          <w:sz w:val="24"/>
          <w:szCs w:val="24"/>
        </w:rPr>
        <w:t>SACSCOC Principles of Accreditation Section 8: Student Achievement</w:t>
      </w:r>
      <w:r w:rsidRPr="7486DAFA">
        <w:rPr>
          <w:rFonts w:ascii="Times New Roman" w:eastAsia="Times New Roman" w:hAnsi="Times New Roman" w:cs="Times New Roman"/>
          <w:sz w:val="24"/>
          <w:szCs w:val="24"/>
        </w:rPr>
        <w:t xml:space="preserve">. </w:t>
      </w:r>
    </w:p>
    <w:p w14:paraId="7B5EA278" w14:textId="67A1D8F4" w:rsidR="6BBC1B42" w:rsidRDefault="6BBC1B42" w:rsidP="2CFCE2D2">
      <w:pPr>
        <w:ind w:left="720"/>
        <w:rPr>
          <w:rFonts w:ascii="Times New Roman" w:eastAsia="Times New Roman" w:hAnsi="Times New Roman" w:cs="Times New Roman"/>
          <w:sz w:val="24"/>
          <w:szCs w:val="24"/>
        </w:rPr>
      </w:pPr>
      <w:r w:rsidRPr="2CFCE2D2">
        <w:rPr>
          <w:rFonts w:ascii="Times New Roman" w:eastAsia="Times New Roman" w:hAnsi="Times New Roman" w:cs="Times New Roman"/>
          <w:sz w:val="24"/>
          <w:szCs w:val="24"/>
        </w:rPr>
        <w:t xml:space="preserve">Student learning and student success are at the core of the mission of all institutions of higher learning. Effective institutions focus on the design </w:t>
      </w:r>
      <w:r w:rsidR="4856F2BA" w:rsidRPr="2CFCE2D2">
        <w:rPr>
          <w:rFonts w:ascii="Times New Roman" w:eastAsia="Times New Roman" w:hAnsi="Times New Roman" w:cs="Times New Roman"/>
          <w:sz w:val="24"/>
          <w:szCs w:val="24"/>
        </w:rPr>
        <w:t xml:space="preserve">and improvement of educational experiences to enhance student learning and support student learning outcomes for its education programs. </w:t>
      </w:r>
    </w:p>
    <w:p w14:paraId="0ED78FD7" w14:textId="0D0053DD" w:rsidR="21C70111" w:rsidRDefault="21C70111" w:rsidP="036E43E3">
      <w:pPr>
        <w:spacing w:after="0"/>
        <w:ind w:left="720"/>
        <w:rPr>
          <w:rFonts w:ascii="Times New Roman" w:eastAsia="Times New Roman" w:hAnsi="Times New Roman" w:cs="Times New Roman"/>
          <w:sz w:val="24"/>
          <w:szCs w:val="24"/>
        </w:rPr>
      </w:pPr>
      <w:r w:rsidRPr="036E43E3">
        <w:rPr>
          <w:rFonts w:ascii="Times New Roman" w:eastAsia="Times New Roman" w:hAnsi="Times New Roman" w:cs="Times New Roman"/>
          <w:b/>
          <w:bCs/>
          <w:sz w:val="24"/>
          <w:szCs w:val="24"/>
        </w:rPr>
        <w:t>Standard 8.2</w:t>
      </w:r>
      <w:r w:rsidRPr="036E43E3">
        <w:rPr>
          <w:rFonts w:ascii="Times New Roman" w:eastAsia="Times New Roman" w:hAnsi="Times New Roman" w:cs="Times New Roman"/>
          <w:sz w:val="24"/>
          <w:szCs w:val="24"/>
        </w:rPr>
        <w:t>:</w:t>
      </w:r>
    </w:p>
    <w:p w14:paraId="0041E961" w14:textId="21BDEE6A" w:rsidR="21C70111" w:rsidRDefault="21C70111" w:rsidP="036E43E3">
      <w:pPr>
        <w:spacing w:after="0"/>
        <w:ind w:left="720"/>
        <w:rPr>
          <w:rFonts w:ascii="Times New Roman" w:eastAsia="Times New Roman" w:hAnsi="Times New Roman" w:cs="Times New Roman"/>
          <w:sz w:val="24"/>
          <w:szCs w:val="24"/>
        </w:rPr>
      </w:pPr>
      <w:r w:rsidRPr="036E43E3">
        <w:rPr>
          <w:rFonts w:ascii="Times New Roman" w:eastAsia="Times New Roman" w:hAnsi="Times New Roman" w:cs="Times New Roman"/>
          <w:sz w:val="24"/>
          <w:szCs w:val="24"/>
        </w:rPr>
        <w:t>The</w:t>
      </w:r>
      <w:r w:rsidR="1F7F4F64" w:rsidRPr="036E43E3">
        <w:rPr>
          <w:rFonts w:ascii="Times New Roman" w:eastAsia="Times New Roman" w:hAnsi="Times New Roman" w:cs="Times New Roman"/>
          <w:sz w:val="24"/>
          <w:szCs w:val="24"/>
        </w:rPr>
        <w:t xml:space="preserve"> institution identifies expected outcomes, assesses the extent to which it achieves these outcomes, and provides evidence of seeking improvements based on analysis of the results in the areas below:</w:t>
      </w:r>
    </w:p>
    <w:p w14:paraId="59B43DA2" w14:textId="2AA90845" w:rsidR="1F7F4F64" w:rsidRDefault="1F7F4F64" w:rsidP="036E43E3">
      <w:pPr>
        <w:spacing w:after="0"/>
        <w:ind w:left="1440"/>
        <w:rPr>
          <w:rFonts w:ascii="Times New Roman" w:eastAsia="Times New Roman" w:hAnsi="Times New Roman" w:cs="Times New Roman"/>
          <w:sz w:val="24"/>
          <w:szCs w:val="24"/>
        </w:rPr>
      </w:pPr>
      <w:r w:rsidRPr="036E43E3">
        <w:rPr>
          <w:rFonts w:ascii="Times New Roman" w:eastAsia="Times New Roman" w:hAnsi="Times New Roman" w:cs="Times New Roman"/>
          <w:b/>
          <w:bCs/>
          <w:sz w:val="24"/>
          <w:szCs w:val="24"/>
        </w:rPr>
        <w:t xml:space="preserve">Standard 8.2 </w:t>
      </w:r>
      <w:r w:rsidR="410BED8D" w:rsidRPr="036E43E3">
        <w:rPr>
          <w:rFonts w:ascii="Times New Roman" w:eastAsia="Times New Roman" w:hAnsi="Times New Roman" w:cs="Times New Roman"/>
          <w:b/>
          <w:bCs/>
          <w:sz w:val="24"/>
          <w:szCs w:val="24"/>
        </w:rPr>
        <w:t>b</w:t>
      </w:r>
      <w:r w:rsidRPr="036E43E3">
        <w:rPr>
          <w:rFonts w:ascii="Times New Roman" w:eastAsia="Times New Roman" w:hAnsi="Times New Roman" w:cs="Times New Roman"/>
          <w:sz w:val="24"/>
          <w:szCs w:val="24"/>
        </w:rPr>
        <w:t>:</w:t>
      </w:r>
    </w:p>
    <w:p w14:paraId="7EBCC187" w14:textId="5089D4C8" w:rsidR="59449484" w:rsidRDefault="0603E343" w:rsidP="7C47DD88">
      <w:pPr>
        <w:spacing w:after="0"/>
        <w:ind w:left="1440"/>
      </w:pPr>
      <w:r w:rsidRPr="398A84A6">
        <w:rPr>
          <w:rFonts w:ascii="Times New Roman" w:eastAsia="Times New Roman" w:hAnsi="Times New Roman" w:cs="Times New Roman"/>
          <w:sz w:val="24"/>
          <w:szCs w:val="24"/>
        </w:rPr>
        <w:t>F</w:t>
      </w:r>
      <w:r w:rsidR="2501743F" w:rsidRPr="398A84A6">
        <w:rPr>
          <w:rFonts w:ascii="Times New Roman" w:eastAsia="Times New Roman" w:hAnsi="Times New Roman" w:cs="Times New Roman"/>
          <w:sz w:val="24"/>
          <w:szCs w:val="24"/>
        </w:rPr>
        <w:t xml:space="preserve">or collegiate-level general education competencies of its undergraduate degree programs. </w:t>
      </w:r>
    </w:p>
    <w:p w14:paraId="2456E501" w14:textId="2C12BDD0" w:rsidR="398A84A6" w:rsidRDefault="398A84A6" w:rsidP="398A84A6">
      <w:pPr>
        <w:rPr>
          <w:rFonts w:ascii="Times New Roman" w:eastAsia="Times New Roman" w:hAnsi="Times New Roman" w:cs="Times New Roman"/>
          <w:sz w:val="24"/>
          <w:szCs w:val="24"/>
        </w:rPr>
      </w:pPr>
    </w:p>
    <w:tbl>
      <w:tblPr>
        <w:tblStyle w:val="TableGrid"/>
        <w:tblW w:w="0" w:type="auto"/>
        <w:tblLayout w:type="fixed"/>
        <w:tblLook w:val="06A0" w:firstRow="1" w:lastRow="0" w:firstColumn="1" w:lastColumn="0" w:noHBand="1" w:noVBand="1"/>
      </w:tblPr>
      <w:tblGrid>
        <w:gridCol w:w="9360"/>
      </w:tblGrid>
      <w:tr w:rsidR="59449484" w14:paraId="5E394F9D" w14:textId="77777777" w:rsidTr="036E43E3">
        <w:trPr>
          <w:trHeight w:val="300"/>
        </w:trPr>
        <w:tc>
          <w:tcPr>
            <w:tcW w:w="9360" w:type="dxa"/>
            <w:shd w:val="clear" w:color="auto" w:fill="000000" w:themeFill="text1"/>
            <w:vAlign w:val="center"/>
          </w:tcPr>
          <w:p w14:paraId="500BEB8F" w14:textId="374494A1" w:rsidR="20B75C7F" w:rsidRDefault="315CF190" w:rsidP="59449484">
            <w:pPr>
              <w:jc w:val="center"/>
              <w:rPr>
                <w:rFonts w:ascii="Times New Roman" w:eastAsia="Times New Roman" w:hAnsi="Times New Roman" w:cs="Times New Roman"/>
                <w:color w:val="FFC000" w:themeColor="accent4"/>
                <w:sz w:val="32"/>
                <w:szCs w:val="32"/>
              </w:rPr>
            </w:pPr>
            <w:r w:rsidRPr="036E43E3">
              <w:rPr>
                <w:rFonts w:ascii="Times New Roman" w:eastAsia="Times New Roman" w:hAnsi="Times New Roman" w:cs="Times New Roman"/>
                <w:color w:val="FFC000" w:themeColor="accent4"/>
                <w:sz w:val="32"/>
                <w:szCs w:val="32"/>
              </w:rPr>
              <w:t xml:space="preserve">GEC </w:t>
            </w:r>
            <w:r w:rsidR="7CF4A2EF" w:rsidRPr="036E43E3">
              <w:rPr>
                <w:rFonts w:ascii="Times New Roman" w:eastAsia="Times New Roman" w:hAnsi="Times New Roman" w:cs="Times New Roman"/>
                <w:color w:val="FFC000" w:themeColor="accent4"/>
                <w:sz w:val="32"/>
                <w:szCs w:val="32"/>
              </w:rPr>
              <w:t>Plan and Report Guidelines</w:t>
            </w:r>
          </w:p>
        </w:tc>
      </w:tr>
      <w:tr w:rsidR="59449484" w14:paraId="263E5971" w14:textId="77777777" w:rsidTr="036E43E3">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C000" w:themeFill="accent4"/>
          </w:tcPr>
          <w:p w14:paraId="15909B54" w14:textId="08231C77" w:rsidR="0CCFF324" w:rsidRDefault="0CCFF324" w:rsidP="59449484">
            <w:pPr>
              <w:rPr>
                <w:rFonts w:ascii="Times New Roman" w:eastAsia="Times New Roman" w:hAnsi="Times New Roman" w:cs="Times New Roman"/>
                <w:b/>
                <w:bCs/>
                <w:sz w:val="28"/>
                <w:szCs w:val="28"/>
              </w:rPr>
            </w:pPr>
            <w:r w:rsidRPr="59449484">
              <w:rPr>
                <w:rFonts w:ascii="Times New Roman" w:eastAsia="Times New Roman" w:hAnsi="Times New Roman" w:cs="Times New Roman"/>
                <w:b/>
                <w:bCs/>
                <w:sz w:val="28"/>
                <w:szCs w:val="28"/>
              </w:rPr>
              <w:t>Plan Guidelines</w:t>
            </w:r>
          </w:p>
        </w:tc>
      </w:tr>
    </w:tbl>
    <w:p w14:paraId="297BEE39" w14:textId="64D51DF9" w:rsidR="59449484" w:rsidRDefault="4A9928A6" w:rsidP="036E43E3">
      <w:pPr>
        <w:pStyle w:val="ListParagraph"/>
        <w:numPr>
          <w:ilvl w:val="0"/>
          <w:numId w:val="12"/>
        </w:numPr>
        <w:rPr>
          <w:rFonts w:ascii="Times New Roman" w:eastAsia="Times New Roman" w:hAnsi="Times New Roman" w:cs="Times New Roman"/>
          <w:sz w:val="24"/>
          <w:szCs w:val="24"/>
        </w:rPr>
      </w:pPr>
      <w:r w:rsidRPr="4149FA2E">
        <w:rPr>
          <w:rFonts w:ascii="Times New Roman" w:eastAsia="Times New Roman" w:hAnsi="Times New Roman" w:cs="Times New Roman"/>
          <w:sz w:val="24"/>
          <w:szCs w:val="24"/>
        </w:rPr>
        <w:t xml:space="preserve">All GEC 01 – GEC 06 courses </w:t>
      </w:r>
      <w:r w:rsidR="48FF6B7B" w:rsidRPr="4149FA2E">
        <w:rPr>
          <w:rFonts w:ascii="Times New Roman" w:eastAsia="Times New Roman" w:hAnsi="Times New Roman" w:cs="Times New Roman"/>
          <w:sz w:val="24"/>
          <w:szCs w:val="24"/>
        </w:rPr>
        <w:t>assess</w:t>
      </w:r>
      <w:r w:rsidRPr="4149FA2E">
        <w:rPr>
          <w:rFonts w:ascii="Times New Roman" w:eastAsia="Times New Roman" w:hAnsi="Times New Roman" w:cs="Times New Roman"/>
          <w:sz w:val="24"/>
          <w:szCs w:val="24"/>
        </w:rPr>
        <w:t xml:space="preserve"> </w:t>
      </w:r>
      <w:hyperlink r:id="rId8" w:history="1">
        <w:r w:rsidRPr="002729FB">
          <w:rPr>
            <w:rStyle w:val="Hyperlink"/>
            <w:rFonts w:ascii="Times New Roman" w:eastAsia="Times New Roman" w:hAnsi="Times New Roman" w:cs="Times New Roman"/>
            <w:sz w:val="24"/>
            <w:szCs w:val="24"/>
          </w:rPr>
          <w:t>assigned Student Learning Outcomes</w:t>
        </w:r>
      </w:hyperlink>
      <w:r w:rsidRPr="4149FA2E">
        <w:rPr>
          <w:rFonts w:ascii="Times New Roman" w:eastAsia="Times New Roman" w:hAnsi="Times New Roman" w:cs="Times New Roman"/>
          <w:sz w:val="24"/>
          <w:szCs w:val="24"/>
        </w:rPr>
        <w:t xml:space="preserve"> (SLOs) at the </w:t>
      </w:r>
      <w:r w:rsidR="586E4146" w:rsidRPr="4149FA2E">
        <w:rPr>
          <w:rFonts w:ascii="Times New Roman" w:eastAsia="Times New Roman" w:hAnsi="Times New Roman" w:cs="Times New Roman"/>
          <w:sz w:val="24"/>
          <w:szCs w:val="24"/>
        </w:rPr>
        <w:t>course level</w:t>
      </w:r>
      <w:r w:rsidRPr="4149FA2E">
        <w:rPr>
          <w:rFonts w:ascii="Times New Roman" w:eastAsia="Times New Roman" w:hAnsi="Times New Roman" w:cs="Times New Roman"/>
          <w:sz w:val="24"/>
          <w:szCs w:val="24"/>
        </w:rPr>
        <w:t>.</w:t>
      </w:r>
    </w:p>
    <w:p w14:paraId="4DBF151C" w14:textId="7EB3DE3B" w:rsidR="4A9928A6" w:rsidRDefault="4A9928A6" w:rsidP="036E43E3">
      <w:pPr>
        <w:pStyle w:val="ListParagraph"/>
        <w:numPr>
          <w:ilvl w:val="0"/>
          <w:numId w:val="12"/>
        </w:numPr>
        <w:rPr>
          <w:rFonts w:ascii="Times New Roman" w:eastAsia="Times New Roman" w:hAnsi="Times New Roman" w:cs="Times New Roman"/>
          <w:sz w:val="24"/>
          <w:szCs w:val="24"/>
        </w:rPr>
      </w:pPr>
      <w:r w:rsidRPr="036E43E3">
        <w:rPr>
          <w:rFonts w:ascii="Times New Roman" w:eastAsia="Times New Roman" w:hAnsi="Times New Roman" w:cs="Times New Roman"/>
          <w:sz w:val="24"/>
          <w:szCs w:val="24"/>
        </w:rPr>
        <w:t>Each SLO must have one (1) direct measure</w:t>
      </w:r>
    </w:p>
    <w:p w14:paraId="3DBC9C35" w14:textId="121A9230" w:rsidR="42B44DB7" w:rsidRDefault="42B44DB7" w:rsidP="036E43E3">
      <w:pPr>
        <w:pStyle w:val="ListParagraph"/>
        <w:numPr>
          <w:ilvl w:val="0"/>
          <w:numId w:val="12"/>
        </w:numPr>
        <w:rPr>
          <w:rFonts w:ascii="Times New Roman" w:eastAsia="Times New Roman" w:hAnsi="Times New Roman" w:cs="Times New Roman"/>
          <w:sz w:val="24"/>
          <w:szCs w:val="24"/>
        </w:rPr>
      </w:pPr>
      <w:r w:rsidRPr="123B8366">
        <w:rPr>
          <w:rFonts w:ascii="Times New Roman" w:eastAsia="Times New Roman" w:hAnsi="Times New Roman" w:cs="Times New Roman"/>
          <w:sz w:val="24"/>
          <w:szCs w:val="24"/>
        </w:rPr>
        <w:t>Measures and targets must appl</w:t>
      </w:r>
      <w:r w:rsidR="0EF08B87" w:rsidRPr="123B8366">
        <w:rPr>
          <w:rFonts w:ascii="Times New Roman" w:eastAsia="Times New Roman" w:hAnsi="Times New Roman" w:cs="Times New Roman"/>
          <w:sz w:val="24"/>
          <w:szCs w:val="24"/>
        </w:rPr>
        <w:t>y</w:t>
      </w:r>
      <w:r w:rsidRPr="123B8366">
        <w:rPr>
          <w:rFonts w:ascii="Times New Roman" w:eastAsia="Times New Roman" w:hAnsi="Times New Roman" w:cs="Times New Roman"/>
          <w:sz w:val="24"/>
          <w:szCs w:val="24"/>
        </w:rPr>
        <w:t xml:space="preserve"> to </w:t>
      </w:r>
      <w:r w:rsidRPr="123B8366">
        <w:rPr>
          <w:rFonts w:ascii="Times New Roman" w:eastAsia="Times New Roman" w:hAnsi="Times New Roman" w:cs="Times New Roman"/>
          <w:i/>
          <w:iCs/>
          <w:sz w:val="24"/>
          <w:szCs w:val="24"/>
        </w:rPr>
        <w:t>all</w:t>
      </w:r>
      <w:r w:rsidRPr="123B8366">
        <w:rPr>
          <w:rFonts w:ascii="Times New Roman" w:eastAsia="Times New Roman" w:hAnsi="Times New Roman" w:cs="Times New Roman"/>
          <w:sz w:val="24"/>
          <w:szCs w:val="24"/>
        </w:rPr>
        <w:t xml:space="preserve"> course sections.</w:t>
      </w:r>
    </w:p>
    <w:p w14:paraId="19574895" w14:textId="454E2EA1" w:rsidR="42B44DB7" w:rsidRDefault="42B44DB7" w:rsidP="123B8366">
      <w:pPr>
        <w:pStyle w:val="ListParagraph"/>
        <w:numPr>
          <w:ilvl w:val="0"/>
          <w:numId w:val="12"/>
        </w:numPr>
        <w:rPr>
          <w:rFonts w:ascii="Times New Roman" w:eastAsia="Times New Roman" w:hAnsi="Times New Roman" w:cs="Times New Roman"/>
          <w:sz w:val="24"/>
          <w:szCs w:val="24"/>
        </w:rPr>
      </w:pPr>
      <w:r w:rsidRPr="398A84A6">
        <w:rPr>
          <w:rFonts w:ascii="Times New Roman" w:eastAsia="Times New Roman" w:hAnsi="Times New Roman" w:cs="Times New Roman"/>
          <w:sz w:val="24"/>
          <w:szCs w:val="24"/>
        </w:rPr>
        <w:t xml:space="preserve">Overall course grades are </w:t>
      </w:r>
      <w:r w:rsidRPr="398A84A6">
        <w:rPr>
          <w:rFonts w:ascii="Times New Roman" w:eastAsia="Times New Roman" w:hAnsi="Times New Roman" w:cs="Times New Roman"/>
          <w:b/>
          <w:bCs/>
          <w:sz w:val="24"/>
          <w:szCs w:val="24"/>
          <w:u w:val="single"/>
        </w:rPr>
        <w:t>NOT</w:t>
      </w:r>
      <w:r w:rsidRPr="398A84A6">
        <w:rPr>
          <w:rFonts w:ascii="Times New Roman" w:eastAsia="Times New Roman" w:hAnsi="Times New Roman" w:cs="Times New Roman"/>
          <w:sz w:val="24"/>
          <w:szCs w:val="24"/>
        </w:rPr>
        <w:t xml:space="preserve"> acceptable measures. </w:t>
      </w:r>
    </w:p>
    <w:p w14:paraId="07DD2D6B" w14:textId="34DF85E8" w:rsidR="398A84A6" w:rsidRDefault="398A84A6" w:rsidP="398A84A6">
      <w:pPr>
        <w:rPr>
          <w:rFonts w:ascii="Times New Roman" w:eastAsia="Times New Roman" w:hAnsi="Times New Roman" w:cs="Times New Roman"/>
          <w:sz w:val="24"/>
          <w:szCs w:val="24"/>
        </w:rPr>
      </w:pPr>
    </w:p>
    <w:tbl>
      <w:tblPr>
        <w:tblStyle w:val="TableGrid"/>
        <w:tblW w:w="0" w:type="auto"/>
        <w:tblLayout w:type="fixed"/>
        <w:tblLook w:val="06A0" w:firstRow="1" w:lastRow="0" w:firstColumn="1" w:lastColumn="0" w:noHBand="1" w:noVBand="1"/>
      </w:tblPr>
      <w:tblGrid>
        <w:gridCol w:w="9360"/>
      </w:tblGrid>
      <w:tr w:rsidR="59449484" w14:paraId="5E0DA139" w14:textId="77777777" w:rsidTr="123B8366">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C000" w:themeFill="accent4"/>
          </w:tcPr>
          <w:p w14:paraId="0CA3B380" w14:textId="52E59C53" w:rsidR="51573C97" w:rsidRDefault="51573C97" w:rsidP="59449484">
            <w:pPr>
              <w:rPr>
                <w:rFonts w:ascii="Times New Roman" w:eastAsia="Times New Roman" w:hAnsi="Times New Roman" w:cs="Times New Roman"/>
                <w:b/>
                <w:bCs/>
                <w:sz w:val="28"/>
                <w:szCs w:val="28"/>
              </w:rPr>
            </w:pPr>
            <w:r w:rsidRPr="59449484">
              <w:rPr>
                <w:rFonts w:ascii="Times New Roman" w:eastAsia="Times New Roman" w:hAnsi="Times New Roman" w:cs="Times New Roman"/>
                <w:b/>
                <w:bCs/>
                <w:sz w:val="28"/>
                <w:szCs w:val="28"/>
              </w:rPr>
              <w:t>Report Guidelines</w:t>
            </w:r>
          </w:p>
        </w:tc>
      </w:tr>
    </w:tbl>
    <w:p w14:paraId="4226A5E1" w14:textId="0C889062" w:rsidR="51573C97" w:rsidRDefault="4E7294C5" w:rsidP="398A84A6">
      <w:pPr>
        <w:rPr>
          <w:rFonts w:ascii="Times New Roman" w:eastAsia="Times New Roman" w:hAnsi="Times New Roman" w:cs="Times New Roman"/>
          <w:sz w:val="24"/>
          <w:szCs w:val="24"/>
        </w:rPr>
      </w:pPr>
      <w:r w:rsidRPr="398A84A6">
        <w:rPr>
          <w:rFonts w:ascii="Times New Roman" w:eastAsia="Times New Roman" w:hAnsi="Times New Roman" w:cs="Times New Roman"/>
          <w:sz w:val="24"/>
          <w:szCs w:val="24"/>
        </w:rPr>
        <w:t xml:space="preserve">All GEC courses must be assessed annually. </w:t>
      </w:r>
      <w:r w:rsidR="51573C97" w:rsidRPr="398A84A6">
        <w:rPr>
          <w:rFonts w:ascii="Times New Roman" w:eastAsia="Times New Roman" w:hAnsi="Times New Roman" w:cs="Times New Roman"/>
          <w:sz w:val="24"/>
          <w:szCs w:val="24"/>
        </w:rPr>
        <w:t>The following components are required for a complete</w:t>
      </w:r>
      <w:r w:rsidR="37689441" w:rsidRPr="398A84A6">
        <w:rPr>
          <w:rFonts w:ascii="Times New Roman" w:eastAsia="Times New Roman" w:hAnsi="Times New Roman" w:cs="Times New Roman"/>
          <w:sz w:val="24"/>
          <w:szCs w:val="24"/>
        </w:rPr>
        <w:t xml:space="preserve"> GEC</w:t>
      </w:r>
      <w:r w:rsidR="51573C97" w:rsidRPr="398A84A6">
        <w:rPr>
          <w:rFonts w:ascii="Times New Roman" w:eastAsia="Times New Roman" w:hAnsi="Times New Roman" w:cs="Times New Roman"/>
          <w:sz w:val="24"/>
          <w:szCs w:val="24"/>
        </w:rPr>
        <w:t xml:space="preserve"> assessment report:</w:t>
      </w:r>
    </w:p>
    <w:p w14:paraId="0B15B3D5" w14:textId="248DC6F7" w:rsidR="68B84366" w:rsidRDefault="68B84366" w:rsidP="7486DAFA">
      <w:pPr>
        <w:pStyle w:val="ListParagraph"/>
        <w:numPr>
          <w:ilvl w:val="0"/>
          <w:numId w:val="15"/>
        </w:numPr>
        <w:spacing w:after="0"/>
        <w:rPr>
          <w:rFonts w:ascii="Times New Roman" w:eastAsia="Times New Roman" w:hAnsi="Times New Roman" w:cs="Times New Roman"/>
          <w:sz w:val="24"/>
          <w:szCs w:val="24"/>
        </w:rPr>
      </w:pPr>
      <w:r w:rsidRPr="7486DAFA">
        <w:rPr>
          <w:rFonts w:ascii="Times New Roman" w:eastAsia="Times New Roman" w:hAnsi="Times New Roman" w:cs="Times New Roman"/>
          <w:b/>
          <w:bCs/>
          <w:sz w:val="24"/>
          <w:szCs w:val="24"/>
        </w:rPr>
        <w:lastRenderedPageBreak/>
        <w:t>Course Description/Summary</w:t>
      </w:r>
      <w:r w:rsidRPr="7486DAFA">
        <w:rPr>
          <w:rFonts w:ascii="Times New Roman" w:eastAsia="Times New Roman" w:hAnsi="Times New Roman" w:cs="Times New Roman"/>
          <w:sz w:val="24"/>
          <w:szCs w:val="24"/>
        </w:rPr>
        <w:t>: GEC courses should include a descript</w:t>
      </w:r>
      <w:r w:rsidR="1E3290B2" w:rsidRPr="7486DAFA">
        <w:rPr>
          <w:rFonts w:ascii="Times New Roman" w:eastAsia="Times New Roman" w:hAnsi="Times New Roman" w:cs="Times New Roman"/>
          <w:sz w:val="24"/>
          <w:szCs w:val="24"/>
        </w:rPr>
        <w:t xml:space="preserve">ive </w:t>
      </w:r>
      <w:r w:rsidRPr="7486DAFA">
        <w:rPr>
          <w:rFonts w:ascii="Times New Roman" w:eastAsia="Times New Roman" w:hAnsi="Times New Roman" w:cs="Times New Roman"/>
          <w:sz w:val="24"/>
          <w:szCs w:val="24"/>
        </w:rPr>
        <w:t>summary of the course.</w:t>
      </w:r>
      <w:r w:rsidR="67FCDF34" w:rsidRPr="7486DAFA">
        <w:rPr>
          <w:rFonts w:ascii="Times New Roman" w:eastAsia="Times New Roman" w:hAnsi="Times New Roman" w:cs="Times New Roman"/>
          <w:sz w:val="24"/>
          <w:szCs w:val="24"/>
        </w:rPr>
        <w:t xml:space="preserve"> The official course description from the bulletin should be included in addition to information that would be helpful for an outside reader to understan</w:t>
      </w:r>
      <w:r w:rsidR="32EABF0C" w:rsidRPr="7486DAFA">
        <w:rPr>
          <w:rFonts w:ascii="Times New Roman" w:eastAsia="Times New Roman" w:hAnsi="Times New Roman" w:cs="Times New Roman"/>
          <w:sz w:val="24"/>
          <w:szCs w:val="24"/>
        </w:rPr>
        <w:t>d the nature of the course</w:t>
      </w:r>
      <w:r w:rsidR="67FCDF34" w:rsidRPr="7486DAFA">
        <w:rPr>
          <w:rFonts w:ascii="Times New Roman" w:eastAsia="Times New Roman" w:hAnsi="Times New Roman" w:cs="Times New Roman"/>
          <w:sz w:val="24"/>
          <w:szCs w:val="24"/>
        </w:rPr>
        <w:t>.</w:t>
      </w:r>
      <w:r w:rsidRPr="7486DAFA">
        <w:rPr>
          <w:rFonts w:ascii="Times New Roman" w:eastAsia="Times New Roman" w:hAnsi="Times New Roman" w:cs="Times New Roman"/>
          <w:sz w:val="24"/>
          <w:szCs w:val="24"/>
        </w:rPr>
        <w:t xml:space="preserve"> </w:t>
      </w:r>
      <w:r w:rsidR="54F07917" w:rsidRPr="7486DAFA">
        <w:rPr>
          <w:rFonts w:ascii="Times New Roman" w:eastAsia="Times New Roman" w:hAnsi="Times New Roman" w:cs="Times New Roman"/>
          <w:sz w:val="24"/>
          <w:szCs w:val="24"/>
        </w:rPr>
        <w:t xml:space="preserve">Please include the </w:t>
      </w:r>
      <w:r w:rsidR="24ECC2AF" w:rsidRPr="7486DAFA">
        <w:rPr>
          <w:rFonts w:ascii="Times New Roman" w:eastAsia="Times New Roman" w:hAnsi="Times New Roman" w:cs="Times New Roman"/>
          <w:sz w:val="24"/>
          <w:szCs w:val="24"/>
        </w:rPr>
        <w:t xml:space="preserve">typical </w:t>
      </w:r>
      <w:r w:rsidR="54F07917" w:rsidRPr="7486DAFA">
        <w:rPr>
          <w:rFonts w:ascii="Times New Roman" w:eastAsia="Times New Roman" w:hAnsi="Times New Roman" w:cs="Times New Roman"/>
          <w:sz w:val="24"/>
          <w:szCs w:val="24"/>
        </w:rPr>
        <w:t xml:space="preserve">location of </w:t>
      </w:r>
      <w:r w:rsidR="44991C30" w:rsidRPr="7486DAFA">
        <w:rPr>
          <w:rFonts w:ascii="Times New Roman" w:eastAsia="Times New Roman" w:hAnsi="Times New Roman" w:cs="Times New Roman"/>
          <w:sz w:val="24"/>
          <w:szCs w:val="24"/>
        </w:rPr>
        <w:t>delivery (</w:t>
      </w:r>
      <w:r w:rsidR="54F07917" w:rsidRPr="7486DAFA">
        <w:rPr>
          <w:rFonts w:ascii="Times New Roman" w:eastAsia="Times New Roman" w:hAnsi="Times New Roman" w:cs="Times New Roman"/>
          <w:sz w:val="24"/>
          <w:szCs w:val="24"/>
        </w:rPr>
        <w:t>Hattiesburg and/or Gulf Park campus)</w:t>
      </w:r>
      <w:r w:rsidR="2F8BD2B7" w:rsidRPr="7486DAFA">
        <w:rPr>
          <w:rFonts w:ascii="Times New Roman" w:eastAsia="Times New Roman" w:hAnsi="Times New Roman" w:cs="Times New Roman"/>
          <w:sz w:val="24"/>
          <w:szCs w:val="24"/>
        </w:rPr>
        <w:t xml:space="preserve">, </w:t>
      </w:r>
      <w:r w:rsidR="54F07917" w:rsidRPr="7486DAFA">
        <w:rPr>
          <w:rFonts w:ascii="Times New Roman" w:eastAsia="Times New Roman" w:hAnsi="Times New Roman" w:cs="Times New Roman"/>
          <w:sz w:val="24"/>
          <w:szCs w:val="24"/>
        </w:rPr>
        <w:t>mode of delivery (face-to-face or online)</w:t>
      </w:r>
      <w:r w:rsidR="39515570" w:rsidRPr="7486DAFA">
        <w:rPr>
          <w:rFonts w:ascii="Times New Roman" w:eastAsia="Times New Roman" w:hAnsi="Times New Roman" w:cs="Times New Roman"/>
          <w:sz w:val="24"/>
          <w:szCs w:val="24"/>
        </w:rPr>
        <w:t>, terms the course is offered (Fall, Spring, Summer, intersessio</w:t>
      </w:r>
      <w:r w:rsidR="217EDDED" w:rsidRPr="7486DAFA">
        <w:rPr>
          <w:rFonts w:ascii="Times New Roman" w:eastAsia="Times New Roman" w:hAnsi="Times New Roman" w:cs="Times New Roman"/>
          <w:sz w:val="24"/>
          <w:szCs w:val="24"/>
        </w:rPr>
        <w:t>n</w:t>
      </w:r>
      <w:r w:rsidR="39515570" w:rsidRPr="7486DAFA">
        <w:rPr>
          <w:rFonts w:ascii="Times New Roman" w:eastAsia="Times New Roman" w:hAnsi="Times New Roman" w:cs="Times New Roman"/>
          <w:sz w:val="24"/>
          <w:szCs w:val="24"/>
        </w:rPr>
        <w:t xml:space="preserve">), </w:t>
      </w:r>
      <w:r w:rsidR="3E3F68F8" w:rsidRPr="7486DAFA">
        <w:rPr>
          <w:rFonts w:ascii="Times New Roman" w:eastAsia="Times New Roman" w:hAnsi="Times New Roman" w:cs="Times New Roman"/>
          <w:sz w:val="24"/>
          <w:szCs w:val="24"/>
        </w:rPr>
        <w:t>and</w:t>
      </w:r>
      <w:r w:rsidR="773B09B0" w:rsidRPr="7486DAFA">
        <w:rPr>
          <w:rFonts w:ascii="Times New Roman" w:eastAsia="Times New Roman" w:hAnsi="Times New Roman" w:cs="Times New Roman"/>
          <w:sz w:val="24"/>
          <w:szCs w:val="24"/>
        </w:rPr>
        <w:t xml:space="preserve"> an estimate of annual enrollment</w:t>
      </w:r>
      <w:r w:rsidR="54F07917" w:rsidRPr="7486DAFA">
        <w:rPr>
          <w:rFonts w:ascii="Times New Roman" w:eastAsia="Times New Roman" w:hAnsi="Times New Roman" w:cs="Times New Roman"/>
          <w:sz w:val="24"/>
          <w:szCs w:val="24"/>
        </w:rPr>
        <w:t xml:space="preserve">.  </w:t>
      </w:r>
    </w:p>
    <w:p w14:paraId="511733DB" w14:textId="77777777" w:rsidR="002729FB" w:rsidRPr="002729FB" w:rsidRDefault="002729FB" w:rsidP="002729FB">
      <w:pPr>
        <w:spacing w:after="0"/>
        <w:rPr>
          <w:rFonts w:ascii="Times New Roman" w:eastAsia="Times New Roman" w:hAnsi="Times New Roman" w:cs="Times New Roman"/>
          <w:sz w:val="24"/>
          <w:szCs w:val="24"/>
        </w:rPr>
      </w:pPr>
    </w:p>
    <w:p w14:paraId="2007E6D7" w14:textId="2051395E" w:rsidR="367DDA58" w:rsidRDefault="367DDA58" w:rsidP="7486DAFA">
      <w:pPr>
        <w:pStyle w:val="ListParagraph"/>
        <w:numPr>
          <w:ilvl w:val="0"/>
          <w:numId w:val="15"/>
        </w:numPr>
        <w:spacing w:after="0"/>
        <w:rPr>
          <w:rFonts w:ascii="Times New Roman" w:eastAsia="Times New Roman" w:hAnsi="Times New Roman" w:cs="Times New Roman"/>
          <w:sz w:val="24"/>
          <w:szCs w:val="24"/>
        </w:rPr>
      </w:pPr>
      <w:r w:rsidRPr="7486DAFA">
        <w:rPr>
          <w:rFonts w:ascii="Times New Roman" w:eastAsia="Times New Roman" w:hAnsi="Times New Roman" w:cs="Times New Roman"/>
          <w:b/>
          <w:bCs/>
          <w:sz w:val="24"/>
          <w:szCs w:val="24"/>
        </w:rPr>
        <w:t>Outcomes</w:t>
      </w:r>
      <w:r w:rsidRPr="7486DAFA">
        <w:rPr>
          <w:rFonts w:ascii="Times New Roman" w:eastAsia="Times New Roman" w:hAnsi="Times New Roman" w:cs="Times New Roman"/>
          <w:sz w:val="24"/>
          <w:szCs w:val="24"/>
        </w:rPr>
        <w:t>:</w:t>
      </w:r>
      <w:r w:rsidR="015932E9" w:rsidRPr="7486DAFA">
        <w:rPr>
          <w:rFonts w:ascii="Times New Roman" w:eastAsia="Times New Roman" w:hAnsi="Times New Roman" w:cs="Times New Roman"/>
          <w:sz w:val="24"/>
          <w:szCs w:val="24"/>
        </w:rPr>
        <w:t xml:space="preserve"> The appropriate </w:t>
      </w:r>
      <w:hyperlink r:id="rId9" w:history="1">
        <w:r w:rsidR="015932E9" w:rsidRPr="002729FB">
          <w:rPr>
            <w:rStyle w:val="Hyperlink"/>
            <w:rFonts w:ascii="Times New Roman" w:eastAsia="Times New Roman" w:hAnsi="Times New Roman" w:cs="Times New Roman"/>
            <w:sz w:val="24"/>
            <w:szCs w:val="24"/>
          </w:rPr>
          <w:t>GEC outcomes</w:t>
        </w:r>
      </w:hyperlink>
      <w:r w:rsidR="015932E9" w:rsidRPr="7486DAFA">
        <w:rPr>
          <w:rFonts w:ascii="Times New Roman" w:eastAsia="Times New Roman" w:hAnsi="Times New Roman" w:cs="Times New Roman"/>
          <w:sz w:val="24"/>
          <w:szCs w:val="24"/>
        </w:rPr>
        <w:t xml:space="preserve"> </w:t>
      </w:r>
      <w:r w:rsidR="002729FB">
        <w:rPr>
          <w:rFonts w:ascii="Times New Roman" w:eastAsia="Times New Roman" w:hAnsi="Times New Roman" w:cs="Times New Roman"/>
          <w:sz w:val="24"/>
          <w:szCs w:val="24"/>
        </w:rPr>
        <w:t>must be</w:t>
      </w:r>
      <w:r w:rsidR="015932E9" w:rsidRPr="7486DAFA">
        <w:rPr>
          <w:rFonts w:ascii="Times New Roman" w:eastAsia="Times New Roman" w:hAnsi="Times New Roman" w:cs="Times New Roman"/>
          <w:sz w:val="24"/>
          <w:szCs w:val="24"/>
        </w:rPr>
        <w:t xml:space="preserve"> used.</w:t>
      </w:r>
    </w:p>
    <w:p w14:paraId="2C2862C0" w14:textId="59845CE5" w:rsidR="77247BA3" w:rsidRDefault="77247BA3" w:rsidP="7486DAFA">
      <w:pPr>
        <w:spacing w:after="0"/>
        <w:jc w:val="center"/>
        <w:rPr>
          <w:rFonts w:ascii="Times New Roman" w:eastAsia="Times New Roman" w:hAnsi="Times New Roman" w:cs="Times New Roman"/>
          <w:sz w:val="24"/>
          <w:szCs w:val="24"/>
        </w:rPr>
      </w:pPr>
    </w:p>
    <w:p w14:paraId="34C0613C" w14:textId="64B05A46" w:rsidR="3C8BB6E5" w:rsidRDefault="49AA94C8" w:rsidP="7486DAFA">
      <w:pPr>
        <w:numPr>
          <w:ilvl w:val="0"/>
          <w:numId w:val="15"/>
        </w:numPr>
        <w:spacing w:after="0"/>
        <w:rPr>
          <w:rFonts w:ascii="Times New Roman" w:eastAsia="Times New Roman" w:hAnsi="Times New Roman" w:cs="Times New Roman"/>
          <w:sz w:val="24"/>
          <w:szCs w:val="24"/>
        </w:rPr>
      </w:pPr>
      <w:r w:rsidRPr="7486DAFA">
        <w:rPr>
          <w:rFonts w:ascii="Times New Roman" w:eastAsia="Times New Roman" w:hAnsi="Times New Roman" w:cs="Times New Roman"/>
          <w:b/>
          <w:bCs/>
          <w:sz w:val="24"/>
          <w:szCs w:val="24"/>
        </w:rPr>
        <w:t>Measures and Targets</w:t>
      </w:r>
      <w:r w:rsidRPr="7486DAFA">
        <w:rPr>
          <w:rFonts w:ascii="Times New Roman" w:eastAsia="Times New Roman" w:hAnsi="Times New Roman" w:cs="Times New Roman"/>
          <w:sz w:val="24"/>
          <w:szCs w:val="24"/>
        </w:rPr>
        <w:t>: A</w:t>
      </w:r>
      <w:r w:rsidR="084F79FA" w:rsidRPr="7486DAFA">
        <w:rPr>
          <w:rFonts w:ascii="Times New Roman" w:eastAsia="Times New Roman" w:hAnsi="Times New Roman" w:cs="Times New Roman"/>
          <w:sz w:val="24"/>
          <w:szCs w:val="24"/>
        </w:rPr>
        <w:t xml:space="preserve"> measure identifies evidence and methods used to determine achievement of outcomes. Measures should be detailed and specific. Measures </w:t>
      </w:r>
      <w:r w:rsidR="5F8BE9FE" w:rsidRPr="7486DAFA">
        <w:rPr>
          <w:rFonts w:ascii="Times New Roman" w:eastAsia="Times New Roman" w:hAnsi="Times New Roman" w:cs="Times New Roman"/>
          <w:sz w:val="24"/>
          <w:szCs w:val="24"/>
        </w:rPr>
        <w:t>should</w:t>
      </w:r>
      <w:r w:rsidR="084F79FA" w:rsidRPr="7486DAFA">
        <w:rPr>
          <w:rFonts w:ascii="Times New Roman" w:eastAsia="Times New Roman" w:hAnsi="Times New Roman" w:cs="Times New Roman"/>
          <w:sz w:val="24"/>
          <w:szCs w:val="24"/>
        </w:rPr>
        <w:t xml:space="preserve"> be direct (i.e., directly measure/evaluate a student’s work</w:t>
      </w:r>
      <w:r w:rsidR="23896BC9" w:rsidRPr="7486DAFA">
        <w:rPr>
          <w:rFonts w:ascii="Times New Roman" w:eastAsia="Times New Roman" w:hAnsi="Times New Roman" w:cs="Times New Roman"/>
          <w:sz w:val="24"/>
          <w:szCs w:val="24"/>
        </w:rPr>
        <w:t xml:space="preserve"> – exams, papers, portfolios, projects, etc.). </w:t>
      </w:r>
      <w:r w:rsidR="2A049851" w:rsidRPr="7486DAFA">
        <w:rPr>
          <w:rFonts w:ascii="Times New Roman" w:eastAsia="Times New Roman" w:hAnsi="Times New Roman" w:cs="Times New Roman"/>
          <w:sz w:val="24"/>
          <w:szCs w:val="24"/>
        </w:rPr>
        <w:t xml:space="preserve">The Measure title will list the actual measure itself (exam, lab report, final project, etc.). The Measure </w:t>
      </w:r>
      <w:r w:rsidR="74F27828" w:rsidRPr="7486DAFA">
        <w:rPr>
          <w:rFonts w:ascii="Times New Roman" w:eastAsia="Times New Roman" w:hAnsi="Times New Roman" w:cs="Times New Roman"/>
          <w:sz w:val="24"/>
          <w:szCs w:val="24"/>
        </w:rPr>
        <w:t>description</w:t>
      </w:r>
      <w:r w:rsidR="2A049851" w:rsidRPr="7486DAFA">
        <w:rPr>
          <w:rFonts w:ascii="Times New Roman" w:eastAsia="Times New Roman" w:hAnsi="Times New Roman" w:cs="Times New Roman"/>
          <w:sz w:val="24"/>
          <w:szCs w:val="24"/>
        </w:rPr>
        <w:t xml:space="preserve"> will contain the </w:t>
      </w:r>
      <w:r w:rsidR="09570AEA" w:rsidRPr="7486DAFA">
        <w:rPr>
          <w:rFonts w:ascii="Times New Roman" w:eastAsia="Times New Roman" w:hAnsi="Times New Roman" w:cs="Times New Roman"/>
          <w:sz w:val="24"/>
          <w:szCs w:val="24"/>
        </w:rPr>
        <w:t xml:space="preserve">description of how the measure is used to evaluate the outcome: evaluation method, content components, etc. </w:t>
      </w:r>
      <w:r w:rsidR="6F1013E6" w:rsidRPr="7486DAFA">
        <w:rPr>
          <w:rFonts w:ascii="Times New Roman" w:eastAsia="Times New Roman" w:hAnsi="Times New Roman" w:cs="Times New Roman"/>
          <w:sz w:val="24"/>
          <w:szCs w:val="24"/>
        </w:rPr>
        <w:t xml:space="preserve">If a rubric is attached as evidence of how a measure is evaluated, the rubric will need to be referenced within the measure. </w:t>
      </w:r>
      <w:r w:rsidR="0D506C1D" w:rsidRPr="7486DAFA">
        <w:rPr>
          <w:rFonts w:ascii="Times New Roman" w:eastAsia="Times New Roman" w:hAnsi="Times New Roman" w:cs="Times New Roman"/>
          <w:sz w:val="24"/>
          <w:szCs w:val="24"/>
        </w:rPr>
        <w:t>Targets</w:t>
      </w:r>
      <w:r w:rsidR="5D1567D0" w:rsidRPr="7486DAFA">
        <w:rPr>
          <w:rFonts w:ascii="Times New Roman" w:eastAsia="Times New Roman" w:hAnsi="Times New Roman" w:cs="Times New Roman"/>
          <w:sz w:val="24"/>
          <w:szCs w:val="24"/>
        </w:rPr>
        <w:t xml:space="preserve"> are the quantitative criteria for how success will be measured.</w:t>
      </w:r>
      <w:r w:rsidR="2E588505" w:rsidRPr="7486DAFA">
        <w:rPr>
          <w:rFonts w:ascii="Times New Roman" w:eastAsia="Times New Roman" w:hAnsi="Times New Roman" w:cs="Times New Roman"/>
          <w:sz w:val="24"/>
          <w:szCs w:val="24"/>
        </w:rPr>
        <w:t xml:space="preserve"> </w:t>
      </w:r>
    </w:p>
    <w:p w14:paraId="01D0D0C5" w14:textId="77777777" w:rsidR="002729FB" w:rsidRDefault="002729FB" w:rsidP="00B41534">
      <w:pPr>
        <w:spacing w:after="0"/>
        <w:rPr>
          <w:rFonts w:ascii="Times New Roman" w:eastAsia="Times New Roman" w:hAnsi="Times New Roman" w:cs="Times New Roman"/>
          <w:sz w:val="24"/>
          <w:szCs w:val="24"/>
        </w:rPr>
      </w:pPr>
    </w:p>
    <w:p w14:paraId="0FC78E13" w14:textId="52F219B6" w:rsidR="00B41534" w:rsidRPr="00B41534" w:rsidRDefault="3C8BB6E5" w:rsidP="00B41534">
      <w:pPr>
        <w:pStyle w:val="ListParagraph"/>
        <w:numPr>
          <w:ilvl w:val="0"/>
          <w:numId w:val="15"/>
        </w:numPr>
        <w:spacing w:after="0"/>
        <w:rPr>
          <w:rFonts w:ascii="Times New Roman" w:eastAsia="Times New Roman" w:hAnsi="Times New Roman" w:cs="Times New Roman"/>
          <w:sz w:val="24"/>
          <w:szCs w:val="24"/>
        </w:rPr>
      </w:pPr>
      <w:r w:rsidRPr="7486DAFA">
        <w:rPr>
          <w:rFonts w:ascii="Times New Roman" w:eastAsia="Times New Roman" w:hAnsi="Times New Roman" w:cs="Times New Roman"/>
          <w:b/>
          <w:bCs/>
          <w:sz w:val="24"/>
          <w:szCs w:val="24"/>
        </w:rPr>
        <w:t>Findings</w:t>
      </w:r>
      <w:r w:rsidRPr="7486DAFA">
        <w:rPr>
          <w:rFonts w:ascii="Times New Roman" w:eastAsia="Times New Roman" w:hAnsi="Times New Roman" w:cs="Times New Roman"/>
          <w:sz w:val="24"/>
          <w:szCs w:val="24"/>
        </w:rPr>
        <w:t xml:space="preserve">: Findings are the </w:t>
      </w:r>
      <w:r w:rsidR="142CF93E" w:rsidRPr="7486DAFA">
        <w:rPr>
          <w:rFonts w:ascii="Times New Roman" w:eastAsia="Times New Roman" w:hAnsi="Times New Roman" w:cs="Times New Roman"/>
          <w:sz w:val="24"/>
          <w:szCs w:val="24"/>
        </w:rPr>
        <w:t>results</w:t>
      </w:r>
      <w:r w:rsidRPr="7486DAFA">
        <w:rPr>
          <w:rFonts w:ascii="Times New Roman" w:eastAsia="Times New Roman" w:hAnsi="Times New Roman" w:cs="Times New Roman"/>
          <w:sz w:val="24"/>
          <w:szCs w:val="24"/>
        </w:rPr>
        <w:t xml:space="preserve"> of </w:t>
      </w:r>
      <w:r w:rsidR="7FD7C096" w:rsidRPr="7486DAFA">
        <w:rPr>
          <w:rFonts w:ascii="Times New Roman" w:eastAsia="Times New Roman" w:hAnsi="Times New Roman" w:cs="Times New Roman"/>
          <w:sz w:val="24"/>
          <w:szCs w:val="24"/>
        </w:rPr>
        <w:t>the</w:t>
      </w:r>
      <w:r w:rsidR="7C1F3613" w:rsidRPr="7486DAFA">
        <w:rPr>
          <w:rFonts w:ascii="Times New Roman" w:eastAsia="Times New Roman" w:hAnsi="Times New Roman" w:cs="Times New Roman"/>
          <w:sz w:val="24"/>
          <w:szCs w:val="24"/>
        </w:rPr>
        <w:t xml:space="preserve"> </w:t>
      </w:r>
      <w:r w:rsidRPr="7486DAFA">
        <w:rPr>
          <w:rFonts w:ascii="Times New Roman" w:eastAsia="Times New Roman" w:hAnsi="Times New Roman" w:cs="Times New Roman"/>
          <w:sz w:val="24"/>
          <w:szCs w:val="24"/>
        </w:rPr>
        <w:t>measures</w:t>
      </w:r>
      <w:r w:rsidR="435CB524" w:rsidRPr="7486DAFA">
        <w:rPr>
          <w:rFonts w:ascii="Times New Roman" w:eastAsia="Times New Roman" w:hAnsi="Times New Roman" w:cs="Times New Roman"/>
          <w:sz w:val="24"/>
          <w:szCs w:val="24"/>
        </w:rPr>
        <w:t xml:space="preserve">. </w:t>
      </w:r>
      <w:r w:rsidR="2915BE21" w:rsidRPr="7486DAFA">
        <w:rPr>
          <w:rFonts w:ascii="Times New Roman" w:eastAsia="Times New Roman" w:hAnsi="Times New Roman" w:cs="Times New Roman"/>
          <w:i/>
          <w:iCs/>
          <w:sz w:val="24"/>
          <w:szCs w:val="24"/>
        </w:rPr>
        <w:t>Courses offered at multiple teaching sites or by multiple delivery modes must report their findings by site/mode and include all sites and/or modes in the findings.</w:t>
      </w:r>
      <w:r w:rsidR="2915BE21" w:rsidRPr="7486DAFA">
        <w:rPr>
          <w:rFonts w:ascii="Times New Roman" w:eastAsia="Times New Roman" w:hAnsi="Times New Roman" w:cs="Times New Roman"/>
          <w:sz w:val="24"/>
          <w:szCs w:val="24"/>
        </w:rPr>
        <w:t xml:space="preserve"> </w:t>
      </w:r>
      <w:r w:rsidR="4F4D4DCD" w:rsidRPr="7486DAFA">
        <w:rPr>
          <w:rFonts w:ascii="Times New Roman" w:eastAsia="Times New Roman" w:hAnsi="Times New Roman" w:cs="Times New Roman"/>
          <w:sz w:val="24"/>
          <w:szCs w:val="24"/>
        </w:rPr>
        <w:t>S</w:t>
      </w:r>
      <w:r w:rsidR="435CB524" w:rsidRPr="7486DAFA">
        <w:rPr>
          <w:rFonts w:ascii="Times New Roman" w:eastAsia="Times New Roman" w:hAnsi="Times New Roman" w:cs="Times New Roman"/>
          <w:sz w:val="24"/>
          <w:szCs w:val="24"/>
        </w:rPr>
        <w:t xml:space="preserve">ample size </w:t>
      </w:r>
      <w:r w:rsidR="6E49BABA" w:rsidRPr="7486DAFA">
        <w:rPr>
          <w:rFonts w:ascii="Times New Roman" w:eastAsia="Times New Roman" w:hAnsi="Times New Roman" w:cs="Times New Roman"/>
          <w:sz w:val="24"/>
          <w:szCs w:val="24"/>
        </w:rPr>
        <w:t>must be included. If sampling is used, a detailed description of the sampling method must be included. All semesters must be included (Fall, Sp</w:t>
      </w:r>
      <w:r w:rsidR="26155FA1" w:rsidRPr="7486DAFA">
        <w:rPr>
          <w:rFonts w:ascii="Times New Roman" w:eastAsia="Times New Roman" w:hAnsi="Times New Roman" w:cs="Times New Roman"/>
          <w:sz w:val="24"/>
          <w:szCs w:val="24"/>
        </w:rPr>
        <w:t>ring, and if applicable, Summer and intersession)</w:t>
      </w:r>
      <w:r w:rsidR="1B8C11D9" w:rsidRPr="7486DAFA">
        <w:rPr>
          <w:rFonts w:ascii="Times New Roman" w:eastAsia="Times New Roman" w:hAnsi="Times New Roman" w:cs="Times New Roman"/>
          <w:sz w:val="24"/>
          <w:szCs w:val="24"/>
        </w:rPr>
        <w:t>, and findings should explicitly state what semesters the data is from</w:t>
      </w:r>
      <w:r w:rsidR="26155FA1" w:rsidRPr="7486DAFA">
        <w:rPr>
          <w:rFonts w:ascii="Times New Roman" w:eastAsia="Times New Roman" w:hAnsi="Times New Roman" w:cs="Times New Roman"/>
          <w:sz w:val="24"/>
          <w:szCs w:val="24"/>
        </w:rPr>
        <w:t>.</w:t>
      </w:r>
      <w:r w:rsidR="345D84E1" w:rsidRPr="7486DAFA">
        <w:rPr>
          <w:rFonts w:ascii="Times New Roman" w:eastAsia="Times New Roman" w:hAnsi="Times New Roman" w:cs="Times New Roman"/>
          <w:sz w:val="24"/>
          <w:szCs w:val="24"/>
        </w:rPr>
        <w:t xml:space="preserve"> </w:t>
      </w:r>
      <w:r w:rsidR="5FA19A24" w:rsidRPr="7486DAFA">
        <w:rPr>
          <w:rFonts w:ascii="Times New Roman" w:eastAsia="Times New Roman" w:hAnsi="Times New Roman" w:cs="Times New Roman"/>
          <w:sz w:val="24"/>
          <w:szCs w:val="24"/>
        </w:rPr>
        <w:t>After the findings have been entered, change the Target status to “met</w:t>
      </w:r>
      <w:r w:rsidR="00B41534">
        <w:rPr>
          <w:rFonts w:ascii="Times New Roman" w:eastAsia="Times New Roman" w:hAnsi="Times New Roman" w:cs="Times New Roman"/>
          <w:sz w:val="24"/>
          <w:szCs w:val="24"/>
        </w:rPr>
        <w:t>,</w:t>
      </w:r>
      <w:r w:rsidR="5FA19A24" w:rsidRPr="7486DAFA">
        <w:rPr>
          <w:rFonts w:ascii="Times New Roman" w:eastAsia="Times New Roman" w:hAnsi="Times New Roman" w:cs="Times New Roman"/>
          <w:sz w:val="24"/>
          <w:szCs w:val="24"/>
        </w:rPr>
        <w:t>” “not met</w:t>
      </w:r>
      <w:r w:rsidR="00B41534">
        <w:rPr>
          <w:rFonts w:ascii="Times New Roman" w:eastAsia="Times New Roman" w:hAnsi="Times New Roman" w:cs="Times New Roman"/>
          <w:sz w:val="24"/>
          <w:szCs w:val="24"/>
        </w:rPr>
        <w:t>,</w:t>
      </w:r>
      <w:r w:rsidR="5FA19A24" w:rsidRPr="7486DAFA">
        <w:rPr>
          <w:rFonts w:ascii="Times New Roman" w:eastAsia="Times New Roman" w:hAnsi="Times New Roman" w:cs="Times New Roman"/>
          <w:sz w:val="24"/>
          <w:szCs w:val="24"/>
        </w:rPr>
        <w:t>”</w:t>
      </w:r>
      <w:r w:rsidR="00B41534">
        <w:rPr>
          <w:rFonts w:ascii="Times New Roman" w:eastAsia="Times New Roman" w:hAnsi="Times New Roman" w:cs="Times New Roman"/>
          <w:sz w:val="24"/>
          <w:szCs w:val="24"/>
        </w:rPr>
        <w:t xml:space="preserve"> or “partially met.”</w:t>
      </w:r>
      <w:r w:rsidR="5FA19A24" w:rsidRPr="7486DAFA">
        <w:rPr>
          <w:rFonts w:ascii="Times New Roman" w:eastAsia="Times New Roman" w:hAnsi="Times New Roman" w:cs="Times New Roman"/>
          <w:sz w:val="24"/>
          <w:szCs w:val="24"/>
        </w:rPr>
        <w:t xml:space="preserve"> </w:t>
      </w:r>
    </w:p>
    <w:p w14:paraId="51C1B1F1" w14:textId="77777777" w:rsidR="00B41534" w:rsidRPr="00952159" w:rsidRDefault="00B41534" w:rsidP="00B41534">
      <w:pPr>
        <w:pStyle w:val="ListParagraph"/>
        <w:numPr>
          <w:ilvl w:val="1"/>
          <w:numId w:val="15"/>
        </w:numP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If additional space is needed to disaggregate findings, continue the findings in the section titled “analysis of findings” within Weave.</w:t>
      </w:r>
    </w:p>
    <w:p w14:paraId="031E72A5" w14:textId="601BD6F3" w:rsidR="00B41534" w:rsidRPr="00B41534" w:rsidRDefault="00B41534" w:rsidP="00B41534">
      <w:pPr>
        <w:pStyle w:val="ListParagraph"/>
        <w:numPr>
          <w:ilvl w:val="1"/>
          <w:numId w:val="15"/>
        </w:numPr>
        <w:rPr>
          <w:rFonts w:ascii="Times New Roman" w:hAnsi="Times New Roman" w:cs="Times New Roman"/>
          <w:sz w:val="24"/>
          <w:szCs w:val="24"/>
        </w:rPr>
      </w:pPr>
      <w:r w:rsidRPr="00952159">
        <w:rPr>
          <w:rFonts w:ascii="Times New Roman" w:eastAsia="Times New Roman" w:hAnsi="Times New Roman" w:cs="Times New Roman"/>
          <w:color w:val="000000" w:themeColor="text1"/>
          <w:sz w:val="24"/>
          <w:szCs w:val="24"/>
        </w:rPr>
        <w:t>The analysis of the findings/data for all measures should be included in the analysis document</w:t>
      </w:r>
      <w:r>
        <w:rPr>
          <w:rFonts w:ascii="Times New Roman" w:eastAsia="Times New Roman" w:hAnsi="Times New Roman" w:cs="Times New Roman"/>
          <w:color w:val="000000" w:themeColor="text1"/>
          <w:sz w:val="24"/>
          <w:szCs w:val="24"/>
        </w:rPr>
        <w:t>.</w:t>
      </w:r>
    </w:p>
    <w:p w14:paraId="42DB6AB5" w14:textId="318980C9" w:rsidR="00B41534" w:rsidRPr="00B41534" w:rsidRDefault="00B41534" w:rsidP="00B41534">
      <w:pPr>
        <w:ind w:left="360"/>
        <w:rPr>
          <w:rFonts w:ascii="Times New Roman" w:hAnsi="Times New Roman" w:cs="Times New Roman"/>
          <w:i/>
          <w:iCs/>
          <w:sz w:val="24"/>
          <w:szCs w:val="24"/>
        </w:rPr>
      </w:pPr>
      <w:r w:rsidRPr="00B41534">
        <w:rPr>
          <w:rFonts w:ascii="Times New Roman" w:hAnsi="Times New Roman" w:cs="Times New Roman"/>
          <w:b/>
          <w:bCs/>
          <w:i/>
          <w:iCs/>
          <w:sz w:val="24"/>
          <w:szCs w:val="24"/>
        </w:rPr>
        <w:t xml:space="preserve">The following fields in the Weave software should be left blank: </w:t>
      </w:r>
      <w:r w:rsidRPr="00B41534">
        <w:rPr>
          <w:rFonts w:ascii="Times New Roman" w:hAnsi="Times New Roman" w:cs="Times New Roman"/>
          <w:i/>
          <w:iCs/>
          <w:sz w:val="24"/>
          <w:szCs w:val="24"/>
        </w:rPr>
        <w:t>Target Descriptions and Analysis sections (unless an Analysis section is needed to display additional findings).</w:t>
      </w:r>
    </w:p>
    <w:p w14:paraId="551BB76C" w14:textId="77777777" w:rsidR="00B41534" w:rsidRPr="00B41534" w:rsidRDefault="00B41534" w:rsidP="00B41534">
      <w:pPr>
        <w:spacing w:after="0"/>
        <w:rPr>
          <w:rFonts w:ascii="Times New Roman" w:eastAsia="Times New Roman" w:hAnsi="Times New Roman" w:cs="Times New Roman"/>
          <w:sz w:val="24"/>
          <w:szCs w:val="24"/>
        </w:rPr>
      </w:pPr>
    </w:p>
    <w:p w14:paraId="096B7160" w14:textId="5E2295AC" w:rsidR="00B41534" w:rsidRDefault="00B41534" w:rsidP="00B41534">
      <w:pPr>
        <w:pStyle w:val="ListParagraph"/>
        <w:numPr>
          <w:ilvl w:val="0"/>
          <w:numId w:val="15"/>
        </w:numPr>
        <w:rPr>
          <w:rFonts w:ascii="Times New Roman" w:eastAsia="Times New Roman" w:hAnsi="Times New Roman" w:cs="Times New Roman"/>
          <w:color w:val="000000" w:themeColor="text1"/>
          <w:sz w:val="24"/>
          <w:szCs w:val="24"/>
        </w:rPr>
      </w:pPr>
      <w:r w:rsidRPr="007C5232">
        <w:rPr>
          <w:rFonts w:ascii="Times New Roman" w:eastAsia="Times New Roman" w:hAnsi="Times New Roman" w:cs="Times New Roman"/>
          <w:b/>
          <w:bCs/>
          <w:sz w:val="24"/>
          <w:szCs w:val="24"/>
        </w:rPr>
        <w:t>Analysis Document</w:t>
      </w:r>
      <w:r w:rsidRPr="007C5232">
        <w:rPr>
          <w:rFonts w:ascii="Times New Roman" w:eastAsia="Times New Roman" w:hAnsi="Times New Roman" w:cs="Times New Roman"/>
          <w:sz w:val="24"/>
          <w:szCs w:val="24"/>
        </w:rPr>
        <w:t xml:space="preserve">: </w:t>
      </w:r>
      <w:r w:rsidRPr="007C5232">
        <w:rPr>
          <w:rFonts w:ascii="Times New Roman" w:eastAsia="Times New Roman" w:hAnsi="Times New Roman" w:cs="Times New Roman"/>
          <w:color w:val="000000" w:themeColor="text1"/>
          <w:sz w:val="24"/>
          <w:szCs w:val="24"/>
        </w:rPr>
        <w:t xml:space="preserve">All sections of the </w:t>
      </w:r>
      <w:r w:rsidRPr="007C5232">
        <w:rPr>
          <w:rFonts w:ascii="Times New Roman" w:eastAsia="Times New Roman" w:hAnsi="Times New Roman" w:cs="Times New Roman"/>
          <w:i/>
          <w:iCs/>
          <w:color w:val="000000" w:themeColor="text1"/>
          <w:sz w:val="24"/>
          <w:szCs w:val="24"/>
        </w:rPr>
        <w:t xml:space="preserve">Annual </w:t>
      </w:r>
      <w:r>
        <w:rPr>
          <w:rFonts w:ascii="Times New Roman" w:eastAsia="Times New Roman" w:hAnsi="Times New Roman" w:cs="Times New Roman"/>
          <w:i/>
          <w:iCs/>
          <w:color w:val="000000" w:themeColor="text1"/>
          <w:sz w:val="24"/>
          <w:szCs w:val="24"/>
        </w:rPr>
        <w:t xml:space="preserve">Course </w:t>
      </w:r>
      <w:r w:rsidRPr="007C5232">
        <w:rPr>
          <w:rFonts w:ascii="Times New Roman" w:eastAsia="Times New Roman" w:hAnsi="Times New Roman" w:cs="Times New Roman"/>
          <w:i/>
          <w:iCs/>
          <w:color w:val="000000" w:themeColor="text1"/>
          <w:sz w:val="24"/>
          <w:szCs w:val="24"/>
        </w:rPr>
        <w:t>and Action Plan Analysis</w:t>
      </w:r>
      <w:r w:rsidRPr="007C5232">
        <w:rPr>
          <w:rFonts w:ascii="Times New Roman" w:eastAsia="Times New Roman" w:hAnsi="Times New Roman" w:cs="Times New Roman"/>
          <w:color w:val="000000" w:themeColor="text1"/>
          <w:sz w:val="24"/>
          <w:szCs w:val="24"/>
        </w:rPr>
        <w:t xml:space="preserve"> document must be completed, and the document must be uploaded as a project attachment</w:t>
      </w:r>
      <w:r>
        <w:rPr>
          <w:rFonts w:ascii="Times New Roman" w:eastAsia="Times New Roman" w:hAnsi="Times New Roman" w:cs="Times New Roman"/>
          <w:color w:val="000000" w:themeColor="text1"/>
          <w:sz w:val="24"/>
          <w:szCs w:val="24"/>
        </w:rPr>
        <w:t xml:space="preserve"> in Weave</w:t>
      </w:r>
      <w:r w:rsidRPr="007C5232">
        <w:rPr>
          <w:rFonts w:ascii="Times New Roman" w:eastAsia="Times New Roman" w:hAnsi="Times New Roman" w:cs="Times New Roman"/>
          <w:color w:val="000000" w:themeColor="text1"/>
          <w:sz w:val="24"/>
          <w:szCs w:val="24"/>
        </w:rPr>
        <w:t>.</w:t>
      </w:r>
    </w:p>
    <w:p w14:paraId="53453994" w14:textId="77777777" w:rsidR="00B41534" w:rsidRPr="00B41534" w:rsidRDefault="00B41534" w:rsidP="00B41534">
      <w:pPr>
        <w:pStyle w:val="ListParagraph"/>
        <w:rPr>
          <w:rFonts w:ascii="Times New Roman" w:eastAsia="Times New Roman" w:hAnsi="Times New Roman" w:cs="Times New Roman"/>
          <w:color w:val="000000" w:themeColor="text1"/>
          <w:sz w:val="24"/>
          <w:szCs w:val="24"/>
        </w:rPr>
      </w:pPr>
    </w:p>
    <w:p w14:paraId="446665D3" w14:textId="77777777" w:rsidR="00B41534" w:rsidRDefault="00B41534" w:rsidP="00B41534">
      <w:pPr>
        <w:pStyle w:val="ListParagraph"/>
        <w:numPr>
          <w:ilvl w:val="0"/>
          <w:numId w:val="15"/>
        </w:numPr>
        <w:rPr>
          <w:rFonts w:ascii="Times New Roman" w:eastAsia="Times New Roman" w:hAnsi="Times New Roman" w:cs="Times New Roman"/>
          <w:sz w:val="24"/>
          <w:szCs w:val="24"/>
        </w:rPr>
      </w:pPr>
      <w:r w:rsidRPr="41DBFA16">
        <w:rPr>
          <w:rFonts w:ascii="Times New Roman" w:eastAsia="Times New Roman" w:hAnsi="Times New Roman" w:cs="Times New Roman"/>
          <w:b/>
          <w:bCs/>
          <w:sz w:val="24"/>
          <w:szCs w:val="24"/>
        </w:rPr>
        <w:t>Syllabi and Writing Assignments</w:t>
      </w:r>
      <w:r w:rsidRPr="41DBFA16">
        <w:rPr>
          <w:rFonts w:ascii="Times New Roman" w:eastAsia="Times New Roman" w:hAnsi="Times New Roman" w:cs="Times New Roman"/>
          <w:sz w:val="24"/>
          <w:szCs w:val="24"/>
        </w:rPr>
        <w:t xml:space="preserve">: A sample syllabus from each type of section offering is required. The writing assignment and its rubric should be included. </w:t>
      </w:r>
    </w:p>
    <w:p w14:paraId="79E91EA1" w14:textId="77777777" w:rsidR="00B41534" w:rsidRPr="00B41534" w:rsidRDefault="00B41534" w:rsidP="00B41534">
      <w:pPr>
        <w:pStyle w:val="ListParagraph"/>
        <w:rPr>
          <w:rFonts w:ascii="Times New Roman" w:eastAsia="Times New Roman" w:hAnsi="Times New Roman" w:cs="Times New Roman"/>
          <w:b/>
          <w:bCs/>
          <w:sz w:val="24"/>
          <w:szCs w:val="24"/>
        </w:rPr>
      </w:pPr>
    </w:p>
    <w:p w14:paraId="71D46569" w14:textId="6168B819" w:rsidR="00B41534" w:rsidRDefault="00B41534" w:rsidP="00B41534">
      <w:pPr>
        <w:pStyle w:val="ListParagraph"/>
        <w:numPr>
          <w:ilvl w:val="0"/>
          <w:numId w:val="15"/>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Report Status:</w:t>
      </w:r>
      <w:r>
        <w:rPr>
          <w:rFonts w:ascii="Times New Roman" w:eastAsia="Times New Roman" w:hAnsi="Times New Roman" w:cs="Times New Roman"/>
          <w:color w:val="000000" w:themeColor="text1"/>
          <w:sz w:val="24"/>
          <w:szCs w:val="24"/>
        </w:rPr>
        <w:t xml:space="preserve"> Once the report has been completed and the analysis document and other documents have been attached, the status of the report should be changed to Completed. </w:t>
      </w:r>
      <w:r>
        <w:rPr>
          <w:rFonts w:ascii="Times New Roman" w:eastAsia="Times New Roman" w:hAnsi="Times New Roman" w:cs="Times New Roman"/>
          <w:color w:val="000000" w:themeColor="text1"/>
          <w:sz w:val="24"/>
          <w:szCs w:val="24"/>
        </w:rPr>
        <w:lastRenderedPageBreak/>
        <w:t xml:space="preserve">For a report to be considered complete by IE, data must be entered and the analysis document and any other supporting documentation must be attached. </w:t>
      </w:r>
    </w:p>
    <w:p w14:paraId="23C3ED82" w14:textId="77777777" w:rsidR="00B554B2" w:rsidRPr="0040502A" w:rsidRDefault="00B554B2" w:rsidP="0040502A">
      <w:pPr>
        <w:rPr>
          <w:rFonts w:ascii="Times New Roman" w:eastAsia="Times New Roman" w:hAnsi="Times New Roman" w:cs="Times New Roman"/>
          <w:color w:val="000000" w:themeColor="text1"/>
          <w:sz w:val="24"/>
          <w:szCs w:val="24"/>
        </w:rPr>
      </w:pPr>
    </w:p>
    <w:tbl>
      <w:tblPr>
        <w:tblStyle w:val="TableGrid"/>
        <w:tblW w:w="9360" w:type="dxa"/>
        <w:tblLayout w:type="fixed"/>
        <w:tblLook w:val="06A0" w:firstRow="1" w:lastRow="0" w:firstColumn="1" w:lastColumn="0" w:noHBand="1" w:noVBand="1"/>
      </w:tblPr>
      <w:tblGrid>
        <w:gridCol w:w="9360"/>
      </w:tblGrid>
      <w:tr w:rsidR="59449484" w14:paraId="08A2E4F7" w14:textId="77777777" w:rsidTr="00B554B2">
        <w:trPr>
          <w:trHeight w:val="300"/>
        </w:trPr>
        <w:tc>
          <w:tcPr>
            <w:tcW w:w="9360" w:type="dxa"/>
            <w:shd w:val="clear" w:color="auto" w:fill="000000" w:themeFill="text1"/>
            <w:vAlign w:val="center"/>
          </w:tcPr>
          <w:p w14:paraId="4411DCE3" w14:textId="6F25B33C" w:rsidR="25F02FF4" w:rsidRDefault="25F02FF4" w:rsidP="036E43E3">
            <w:pPr>
              <w:jc w:val="center"/>
              <w:rPr>
                <w:rFonts w:ascii="Times New Roman" w:eastAsia="Times New Roman" w:hAnsi="Times New Roman" w:cs="Times New Roman"/>
                <w:color w:val="FFC000" w:themeColor="accent4"/>
                <w:sz w:val="32"/>
                <w:szCs w:val="32"/>
              </w:rPr>
            </w:pPr>
            <w:r w:rsidRPr="036E43E3">
              <w:rPr>
                <w:rFonts w:ascii="Times New Roman" w:eastAsia="Times New Roman" w:hAnsi="Times New Roman" w:cs="Times New Roman"/>
                <w:color w:val="FFC000" w:themeColor="accent4"/>
                <w:sz w:val="32"/>
                <w:szCs w:val="32"/>
              </w:rPr>
              <w:t xml:space="preserve">Analysis and </w:t>
            </w:r>
            <w:r w:rsidR="6F47111A" w:rsidRPr="036E43E3">
              <w:rPr>
                <w:rFonts w:ascii="Times New Roman" w:eastAsia="Times New Roman" w:hAnsi="Times New Roman" w:cs="Times New Roman"/>
                <w:color w:val="FFC000" w:themeColor="accent4"/>
                <w:sz w:val="32"/>
                <w:szCs w:val="32"/>
              </w:rPr>
              <w:t>Course</w:t>
            </w:r>
            <w:r w:rsidRPr="036E43E3">
              <w:rPr>
                <w:rFonts w:ascii="Times New Roman" w:eastAsia="Times New Roman" w:hAnsi="Times New Roman" w:cs="Times New Roman"/>
                <w:color w:val="FFC000" w:themeColor="accent4"/>
                <w:sz w:val="32"/>
                <w:szCs w:val="32"/>
              </w:rPr>
              <w:t xml:space="preserve"> Impact Reporting</w:t>
            </w:r>
          </w:p>
        </w:tc>
      </w:tr>
    </w:tbl>
    <w:p w14:paraId="1F11B766" w14:textId="0155D07B" w:rsidR="59449484" w:rsidRDefault="25F02FF4" w:rsidP="41DBFA16">
      <w:pPr>
        <w:rPr>
          <w:rFonts w:ascii="Times New Roman" w:eastAsia="Times New Roman" w:hAnsi="Times New Roman" w:cs="Times New Roman"/>
          <w:sz w:val="24"/>
          <w:szCs w:val="24"/>
        </w:rPr>
      </w:pPr>
      <w:r w:rsidRPr="398A84A6">
        <w:rPr>
          <w:rFonts w:ascii="Times New Roman" w:eastAsia="Times New Roman" w:hAnsi="Times New Roman" w:cs="Times New Roman"/>
          <w:sz w:val="24"/>
          <w:szCs w:val="24"/>
        </w:rPr>
        <w:t xml:space="preserve">A separate Word document, </w:t>
      </w:r>
      <w:r w:rsidRPr="398A84A6">
        <w:rPr>
          <w:rFonts w:ascii="Times New Roman" w:eastAsia="Times New Roman" w:hAnsi="Times New Roman" w:cs="Times New Roman"/>
          <w:i/>
          <w:iCs/>
          <w:sz w:val="24"/>
          <w:szCs w:val="24"/>
        </w:rPr>
        <w:t xml:space="preserve">Annual </w:t>
      </w:r>
      <w:r w:rsidR="4387C7CC" w:rsidRPr="398A84A6">
        <w:rPr>
          <w:rFonts w:ascii="Times New Roman" w:eastAsia="Times New Roman" w:hAnsi="Times New Roman" w:cs="Times New Roman"/>
          <w:i/>
          <w:iCs/>
          <w:sz w:val="24"/>
          <w:szCs w:val="24"/>
        </w:rPr>
        <w:t>Course</w:t>
      </w:r>
      <w:r w:rsidRPr="398A84A6">
        <w:rPr>
          <w:rFonts w:ascii="Times New Roman" w:eastAsia="Times New Roman" w:hAnsi="Times New Roman" w:cs="Times New Roman"/>
          <w:i/>
          <w:iCs/>
          <w:sz w:val="24"/>
          <w:szCs w:val="24"/>
        </w:rPr>
        <w:t xml:space="preserve"> and Action Plan Analysis, </w:t>
      </w:r>
      <w:r w:rsidR="3137F6B4" w:rsidRPr="398A84A6">
        <w:rPr>
          <w:rFonts w:ascii="Times New Roman" w:eastAsia="Times New Roman" w:hAnsi="Times New Roman" w:cs="Times New Roman"/>
          <w:sz w:val="24"/>
          <w:szCs w:val="24"/>
        </w:rPr>
        <w:t xml:space="preserve">will be provided to you. </w:t>
      </w:r>
      <w:r w:rsidR="0BDEFA85" w:rsidRPr="398A84A6">
        <w:rPr>
          <w:rFonts w:ascii="Times New Roman" w:eastAsia="Times New Roman" w:hAnsi="Times New Roman" w:cs="Times New Roman"/>
          <w:sz w:val="24"/>
          <w:szCs w:val="24"/>
        </w:rPr>
        <w:t>Additional</w:t>
      </w:r>
      <w:r w:rsidR="15868D47" w:rsidRPr="398A84A6">
        <w:rPr>
          <w:rFonts w:ascii="Times New Roman" w:eastAsia="Times New Roman" w:hAnsi="Times New Roman" w:cs="Times New Roman"/>
          <w:sz w:val="24"/>
          <w:szCs w:val="24"/>
        </w:rPr>
        <w:t xml:space="preserve"> details are included below</w:t>
      </w:r>
      <w:r w:rsidR="060AA8C4" w:rsidRPr="398A84A6">
        <w:rPr>
          <w:rFonts w:ascii="Times New Roman" w:eastAsia="Times New Roman" w:hAnsi="Times New Roman" w:cs="Times New Roman"/>
          <w:sz w:val="24"/>
          <w:szCs w:val="24"/>
        </w:rPr>
        <w:t xml:space="preserve">. </w:t>
      </w:r>
      <w:r w:rsidR="79ECA2B2" w:rsidRPr="398A84A6">
        <w:rPr>
          <w:rFonts w:ascii="Times New Roman" w:eastAsia="Times New Roman" w:hAnsi="Times New Roman" w:cs="Times New Roman"/>
          <w:b/>
          <w:bCs/>
          <w:sz w:val="24"/>
          <w:szCs w:val="24"/>
        </w:rPr>
        <w:t xml:space="preserve">This Word document </w:t>
      </w:r>
      <w:r w:rsidR="09929071" w:rsidRPr="398A84A6">
        <w:rPr>
          <w:rFonts w:ascii="Times New Roman" w:eastAsia="Times New Roman" w:hAnsi="Times New Roman" w:cs="Times New Roman"/>
          <w:b/>
          <w:bCs/>
          <w:sz w:val="24"/>
          <w:szCs w:val="24"/>
        </w:rPr>
        <w:t>must</w:t>
      </w:r>
      <w:r w:rsidR="79ECA2B2" w:rsidRPr="398A84A6">
        <w:rPr>
          <w:rFonts w:ascii="Times New Roman" w:eastAsia="Times New Roman" w:hAnsi="Times New Roman" w:cs="Times New Roman"/>
          <w:b/>
          <w:bCs/>
          <w:sz w:val="24"/>
          <w:szCs w:val="24"/>
        </w:rPr>
        <w:t xml:space="preserve"> be completed and attached to your project in W</w:t>
      </w:r>
      <w:r w:rsidR="00B554B2">
        <w:rPr>
          <w:rFonts w:ascii="Times New Roman" w:eastAsia="Times New Roman" w:hAnsi="Times New Roman" w:cs="Times New Roman"/>
          <w:b/>
          <w:bCs/>
          <w:sz w:val="24"/>
          <w:szCs w:val="24"/>
        </w:rPr>
        <w:t>eave</w:t>
      </w:r>
      <w:r w:rsidR="003A7C0D">
        <w:rPr>
          <w:rFonts w:ascii="Times New Roman" w:eastAsia="Times New Roman" w:hAnsi="Times New Roman" w:cs="Times New Roman"/>
          <w:b/>
          <w:bCs/>
          <w:sz w:val="24"/>
          <w:szCs w:val="24"/>
        </w:rPr>
        <w:t xml:space="preserve"> </w:t>
      </w:r>
      <w:r w:rsidR="0835B73C" w:rsidRPr="398A84A6">
        <w:rPr>
          <w:rFonts w:ascii="Times New Roman" w:eastAsia="Times New Roman" w:hAnsi="Times New Roman" w:cs="Times New Roman"/>
          <w:b/>
          <w:bCs/>
          <w:sz w:val="24"/>
          <w:szCs w:val="24"/>
        </w:rPr>
        <w:t>for your project to be considered complete</w:t>
      </w:r>
      <w:r w:rsidR="79ECA2B2" w:rsidRPr="398A84A6">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3A7C0D" w14:paraId="3AD63DE9" w14:textId="77777777" w:rsidTr="003A7C0D">
        <w:tc>
          <w:tcPr>
            <w:tcW w:w="9350" w:type="dxa"/>
            <w:tcBorders>
              <w:top w:val="nil"/>
              <w:left w:val="nil"/>
              <w:bottom w:val="nil"/>
              <w:right w:val="nil"/>
            </w:tcBorders>
            <w:shd w:val="clear" w:color="auto" w:fill="FFC000" w:themeFill="accent4"/>
          </w:tcPr>
          <w:p w14:paraId="2745C654" w14:textId="55137A06" w:rsidR="003A7C0D" w:rsidRDefault="003A7C0D" w:rsidP="41DBFA16">
            <w:pPr>
              <w:rPr>
                <w:rFonts w:ascii="Times New Roman" w:eastAsia="Times New Roman" w:hAnsi="Times New Roman" w:cs="Times New Roman"/>
                <w:sz w:val="24"/>
                <w:szCs w:val="24"/>
              </w:rPr>
            </w:pPr>
            <w:r>
              <w:rPr>
                <w:rFonts w:ascii="Times New Roman" w:hAnsi="Times New Roman" w:cs="Times New Roman"/>
                <w:b/>
                <w:bCs/>
                <w:sz w:val="28"/>
                <w:szCs w:val="28"/>
              </w:rPr>
              <w:t>Analysis of Findings</w:t>
            </w:r>
          </w:p>
        </w:tc>
      </w:tr>
    </w:tbl>
    <w:p w14:paraId="1C3EB29D" w14:textId="77777777" w:rsidR="003A7C0D" w:rsidRPr="0008398C" w:rsidRDefault="003A7C0D" w:rsidP="004B5D9F">
      <w:pPr>
        <w:spacing w:after="0"/>
        <w:rPr>
          <w:rFonts w:ascii="Times New Roman" w:eastAsia="Times New Roman" w:hAnsi="Times New Roman" w:cs="Times New Roman"/>
          <w:color w:val="000000" w:themeColor="text1"/>
          <w:sz w:val="24"/>
          <w:szCs w:val="24"/>
        </w:rPr>
      </w:pPr>
      <w:r w:rsidRPr="0008398C">
        <w:rPr>
          <w:rFonts w:ascii="Times New Roman" w:eastAsia="Times New Roman" w:hAnsi="Times New Roman" w:cs="Times New Roman"/>
          <w:color w:val="000000" w:themeColor="text1"/>
          <w:sz w:val="24"/>
          <w:szCs w:val="24"/>
        </w:rPr>
        <w:t xml:space="preserve">The results are analyzed to </w:t>
      </w:r>
      <w:r>
        <w:rPr>
          <w:rFonts w:ascii="Times New Roman" w:eastAsia="Times New Roman" w:hAnsi="Times New Roman" w:cs="Times New Roman"/>
          <w:color w:val="000000" w:themeColor="text1"/>
          <w:sz w:val="24"/>
          <w:szCs w:val="24"/>
        </w:rPr>
        <w:t>determine</w:t>
      </w:r>
      <w:r w:rsidRPr="0008398C">
        <w:rPr>
          <w:rFonts w:ascii="Times New Roman" w:eastAsia="Times New Roman" w:hAnsi="Times New Roman" w:cs="Times New Roman"/>
          <w:color w:val="000000" w:themeColor="text1"/>
          <w:sz w:val="24"/>
          <w:szCs w:val="24"/>
        </w:rPr>
        <w:t xml:space="preserve"> direction for continuous improvement. If a target is “not met,” what can be done to improve student learning? Have actions already been taken to improve student learning? For targets which are “met,” what action plans were implemented that led to this result? What best practices are in place? What challenges remain or have been overcome? Do new targets or measures need to be chosen now that the target has been met? Remember, the goal of assessment is continuous improvement.</w:t>
      </w:r>
    </w:p>
    <w:p w14:paraId="2C56E08B" w14:textId="77777777" w:rsidR="003A7C0D" w:rsidRDefault="003A7C0D" w:rsidP="003A7C0D">
      <w:pPr>
        <w:pStyle w:val="ListParagraph"/>
        <w:numPr>
          <w:ilvl w:val="1"/>
          <w:numId w:val="22"/>
        </w:numPr>
        <w:rPr>
          <w:rFonts w:ascii="Times New Roman" w:eastAsia="Times New Roman" w:hAnsi="Times New Roman" w:cs="Times New Roman"/>
          <w:i/>
          <w:iCs/>
          <w:color w:val="000000" w:themeColor="text1"/>
          <w:sz w:val="24"/>
          <w:szCs w:val="24"/>
        </w:rPr>
      </w:pPr>
      <w:r w:rsidRPr="00764F65">
        <w:rPr>
          <w:rFonts w:ascii="Times New Roman" w:eastAsia="Times New Roman" w:hAnsi="Times New Roman" w:cs="Times New Roman"/>
          <w:i/>
          <w:iCs/>
          <w:color w:val="000000" w:themeColor="text1"/>
          <w:sz w:val="24"/>
          <w:szCs w:val="24"/>
        </w:rPr>
        <w:t>Stating that the target</w:t>
      </w:r>
      <w:r>
        <w:rPr>
          <w:rFonts w:ascii="Times New Roman" w:eastAsia="Times New Roman" w:hAnsi="Times New Roman" w:cs="Times New Roman"/>
          <w:i/>
          <w:iCs/>
          <w:color w:val="000000" w:themeColor="text1"/>
          <w:sz w:val="24"/>
          <w:szCs w:val="24"/>
        </w:rPr>
        <w:t>s</w:t>
      </w:r>
      <w:r w:rsidRPr="00764F65">
        <w:rPr>
          <w:rFonts w:ascii="Times New Roman" w:eastAsia="Times New Roman" w:hAnsi="Times New Roman" w:cs="Times New Roman"/>
          <w:i/>
          <w:iCs/>
          <w:color w:val="000000" w:themeColor="text1"/>
          <w:sz w:val="24"/>
          <w:szCs w:val="24"/>
        </w:rPr>
        <w:t xml:space="preserve"> w</w:t>
      </w:r>
      <w:r>
        <w:rPr>
          <w:rFonts w:ascii="Times New Roman" w:eastAsia="Times New Roman" w:hAnsi="Times New Roman" w:cs="Times New Roman"/>
          <w:i/>
          <w:iCs/>
          <w:color w:val="000000" w:themeColor="text1"/>
          <w:sz w:val="24"/>
          <w:szCs w:val="24"/>
        </w:rPr>
        <w:t>ere</w:t>
      </w:r>
      <w:r w:rsidRPr="00764F65">
        <w:rPr>
          <w:rFonts w:ascii="Times New Roman" w:eastAsia="Times New Roman" w:hAnsi="Times New Roman" w:cs="Times New Roman"/>
          <w:i/>
          <w:iCs/>
          <w:color w:val="000000" w:themeColor="text1"/>
          <w:sz w:val="24"/>
          <w:szCs w:val="24"/>
        </w:rPr>
        <w:t xml:space="preserve"> “met” and that no further action is </w:t>
      </w:r>
      <w:r>
        <w:rPr>
          <w:rFonts w:ascii="Times New Roman" w:eastAsia="Times New Roman" w:hAnsi="Times New Roman" w:cs="Times New Roman"/>
          <w:i/>
          <w:iCs/>
          <w:color w:val="000000" w:themeColor="text1"/>
          <w:sz w:val="24"/>
          <w:szCs w:val="24"/>
        </w:rPr>
        <w:t xml:space="preserve">needed </w:t>
      </w:r>
      <w:r w:rsidRPr="00764F65">
        <w:rPr>
          <w:rFonts w:ascii="Times New Roman" w:eastAsia="Times New Roman" w:hAnsi="Times New Roman" w:cs="Times New Roman"/>
          <w:i/>
          <w:iCs/>
          <w:color w:val="000000" w:themeColor="text1"/>
          <w:sz w:val="24"/>
          <w:szCs w:val="24"/>
        </w:rPr>
        <w:t>is not an acceptable analysis.</w:t>
      </w:r>
    </w:p>
    <w:p w14:paraId="13BA93BC" w14:textId="77777777" w:rsidR="003A7C0D" w:rsidRPr="00764F65" w:rsidRDefault="003A7C0D" w:rsidP="003A7C0D">
      <w:pPr>
        <w:pStyle w:val="ListParagraph"/>
        <w:ind w:left="1440"/>
        <w:rPr>
          <w:rFonts w:ascii="Times New Roman" w:eastAsia="Times New Roman" w:hAnsi="Times New Roman" w:cs="Times New Roman"/>
          <w:i/>
          <w:iCs/>
          <w:color w:val="000000" w:themeColor="text1"/>
          <w:sz w:val="24"/>
          <w:szCs w:val="24"/>
        </w:rPr>
      </w:pPr>
    </w:p>
    <w:tbl>
      <w:tblPr>
        <w:tblStyle w:val="TableGrid"/>
        <w:tblW w:w="9360" w:type="dxa"/>
        <w:tblLayout w:type="fixed"/>
        <w:tblLook w:val="06A0" w:firstRow="1" w:lastRow="0" w:firstColumn="1" w:lastColumn="0" w:noHBand="1" w:noVBand="1"/>
      </w:tblPr>
      <w:tblGrid>
        <w:gridCol w:w="9360"/>
      </w:tblGrid>
      <w:tr w:rsidR="398A84A6" w14:paraId="61454D83" w14:textId="77777777" w:rsidTr="00C70173">
        <w:trPr>
          <w:trHeight w:val="300"/>
        </w:trPr>
        <w:tc>
          <w:tcPr>
            <w:tcW w:w="9360"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C000" w:themeFill="accent4"/>
          </w:tcPr>
          <w:p w14:paraId="5C4E5167" w14:textId="39F433E5" w:rsidR="0D1779F7" w:rsidRDefault="0D1779F7" w:rsidP="398A84A6">
            <w:pPr>
              <w:rPr>
                <w:rFonts w:ascii="Times New Roman" w:eastAsia="Times New Roman" w:hAnsi="Times New Roman" w:cs="Times New Roman"/>
                <w:sz w:val="24"/>
                <w:szCs w:val="24"/>
              </w:rPr>
            </w:pPr>
            <w:r w:rsidRPr="398A84A6">
              <w:rPr>
                <w:rFonts w:ascii="Times New Roman" w:eastAsia="Times New Roman" w:hAnsi="Times New Roman" w:cs="Times New Roman"/>
                <w:b/>
                <w:bCs/>
                <w:sz w:val="28"/>
                <w:szCs w:val="28"/>
              </w:rPr>
              <w:t xml:space="preserve">Action Plans </w:t>
            </w:r>
          </w:p>
        </w:tc>
      </w:tr>
    </w:tbl>
    <w:p w14:paraId="37EB4EFE" w14:textId="0DD341D8" w:rsidR="00C70173" w:rsidRPr="0008398C" w:rsidRDefault="00C70173" w:rsidP="00C70173">
      <w:pPr>
        <w:rPr>
          <w:rFonts w:ascii="Times New Roman" w:eastAsia="Times New Roman" w:hAnsi="Times New Roman" w:cs="Times New Roman"/>
          <w:color w:val="000000" w:themeColor="text1"/>
          <w:sz w:val="24"/>
          <w:szCs w:val="24"/>
        </w:rPr>
      </w:pPr>
      <w:r w:rsidRPr="0008398C">
        <w:rPr>
          <w:rFonts w:ascii="Times New Roman" w:eastAsia="Times New Roman" w:hAnsi="Times New Roman" w:cs="Times New Roman"/>
          <w:color w:val="000000" w:themeColor="text1"/>
          <w:sz w:val="24"/>
          <w:szCs w:val="24"/>
        </w:rPr>
        <w:t xml:space="preserve">An action plan is an organized activity undertaken to help </w:t>
      </w:r>
      <w:r>
        <w:rPr>
          <w:rFonts w:ascii="Times New Roman" w:eastAsia="Times New Roman" w:hAnsi="Times New Roman" w:cs="Times New Roman"/>
          <w:color w:val="000000" w:themeColor="text1"/>
          <w:sz w:val="24"/>
          <w:szCs w:val="24"/>
        </w:rPr>
        <w:t>courses</w:t>
      </w:r>
      <w:r w:rsidRPr="0008398C">
        <w:rPr>
          <w:rFonts w:ascii="Times New Roman" w:eastAsia="Times New Roman" w:hAnsi="Times New Roman" w:cs="Times New Roman"/>
          <w:color w:val="000000" w:themeColor="text1"/>
          <w:sz w:val="24"/>
          <w:szCs w:val="24"/>
        </w:rPr>
        <w:t xml:space="preserve"> more effectively achieve intended outcomes, or an activity developed by faculty to improve the </w:t>
      </w:r>
      <w:r>
        <w:rPr>
          <w:rFonts w:ascii="Times New Roman" w:eastAsia="Times New Roman" w:hAnsi="Times New Roman" w:cs="Times New Roman"/>
          <w:color w:val="000000" w:themeColor="text1"/>
          <w:sz w:val="24"/>
          <w:szCs w:val="24"/>
        </w:rPr>
        <w:t>course</w:t>
      </w:r>
      <w:r w:rsidRPr="0008398C">
        <w:rPr>
          <w:rFonts w:ascii="Times New Roman" w:eastAsia="Times New Roman" w:hAnsi="Times New Roman" w:cs="Times New Roman"/>
          <w:color w:val="000000" w:themeColor="text1"/>
          <w:sz w:val="24"/>
          <w:szCs w:val="24"/>
        </w:rPr>
        <w:t xml:space="preserve"> for the future. A new action plan is required at least every other year and if a target is not met. Action plans should focus on measures/targets that were not met. Action plans may be specific to individual student learning outcomes or to the program overall. The goal of action plans is to provide evidence of continuous improvement and evidence of seeking to improve student learning. These plans should not contain vague phrases such as “we will look into this” or “no action required.” </w:t>
      </w:r>
    </w:p>
    <w:p w14:paraId="59424A27" w14:textId="77777777" w:rsidR="00C70173" w:rsidRDefault="00C70173" w:rsidP="00C70173">
      <w:pPr>
        <w:pStyle w:val="ListParagraph"/>
        <w:numPr>
          <w:ilvl w:val="1"/>
          <w:numId w:val="21"/>
        </w:numPr>
        <w:rPr>
          <w:rFonts w:ascii="Times New Roman" w:eastAsia="Times New Roman" w:hAnsi="Times New Roman" w:cs="Times New Roman"/>
          <w:color w:val="000000" w:themeColor="text1"/>
          <w:sz w:val="24"/>
          <w:szCs w:val="24"/>
        </w:rPr>
      </w:pPr>
      <w:r w:rsidRPr="45E37B65">
        <w:rPr>
          <w:rFonts w:ascii="Times New Roman" w:eastAsia="Times New Roman" w:hAnsi="Times New Roman" w:cs="Times New Roman"/>
          <w:color w:val="000000" w:themeColor="text1"/>
          <w:sz w:val="24"/>
          <w:szCs w:val="24"/>
        </w:rPr>
        <w:t xml:space="preserve">If an Action Plan was completed in the previous year and </w:t>
      </w:r>
      <w:r>
        <w:rPr>
          <w:rFonts w:ascii="Times New Roman" w:eastAsia="Times New Roman" w:hAnsi="Times New Roman" w:cs="Times New Roman"/>
          <w:color w:val="000000" w:themeColor="text1"/>
          <w:sz w:val="24"/>
          <w:szCs w:val="24"/>
        </w:rPr>
        <w:t xml:space="preserve">the results were </w:t>
      </w:r>
      <w:r w:rsidRPr="45E37B65">
        <w:rPr>
          <w:rFonts w:ascii="Times New Roman" w:eastAsia="Times New Roman" w:hAnsi="Times New Roman" w:cs="Times New Roman"/>
          <w:color w:val="000000" w:themeColor="text1"/>
          <w:sz w:val="24"/>
          <w:szCs w:val="24"/>
        </w:rPr>
        <w:t xml:space="preserve">discussed in </w:t>
      </w:r>
      <w:r>
        <w:rPr>
          <w:rFonts w:ascii="Times New Roman" w:eastAsia="Times New Roman" w:hAnsi="Times New Roman" w:cs="Times New Roman"/>
          <w:color w:val="000000" w:themeColor="text1"/>
          <w:sz w:val="24"/>
          <w:szCs w:val="24"/>
        </w:rPr>
        <w:t>a previous analysis document</w:t>
      </w:r>
      <w:r w:rsidRPr="45E37B65">
        <w:rPr>
          <w:rFonts w:ascii="Times New Roman" w:eastAsia="Times New Roman" w:hAnsi="Times New Roman" w:cs="Times New Roman"/>
          <w:color w:val="000000" w:themeColor="text1"/>
          <w:sz w:val="24"/>
          <w:szCs w:val="24"/>
        </w:rPr>
        <w:t>, it should be deleted from this year’s report.</w:t>
      </w:r>
    </w:p>
    <w:p w14:paraId="5F2398E0" w14:textId="77777777" w:rsidR="00C70173" w:rsidRPr="00BE66F8" w:rsidRDefault="00C70173" w:rsidP="00C70173">
      <w:pPr>
        <w:pStyle w:val="ListParagraph"/>
        <w:numPr>
          <w:ilvl w:val="1"/>
          <w:numId w:val="21"/>
        </w:numPr>
        <w:rPr>
          <w:rFonts w:ascii="Times New Roman" w:eastAsia="Times New Roman" w:hAnsi="Times New Roman" w:cs="Times New Roman"/>
          <w:i/>
          <w:iCs/>
          <w:color w:val="000000" w:themeColor="text1"/>
          <w:sz w:val="24"/>
          <w:szCs w:val="24"/>
        </w:rPr>
      </w:pPr>
      <w:r w:rsidRPr="00BE66F8">
        <w:rPr>
          <w:rFonts w:ascii="Times New Roman" w:eastAsia="Times New Roman" w:hAnsi="Times New Roman" w:cs="Times New Roman"/>
          <w:i/>
          <w:iCs/>
          <w:color w:val="000000" w:themeColor="text1"/>
          <w:sz w:val="24"/>
          <w:szCs w:val="24"/>
        </w:rPr>
        <w:t>All programs are encouraged to develop action plans in the analysis document, not within the Weave platform. Weave entered action plans will need to be deleted or phased out over time.</w:t>
      </w:r>
    </w:p>
    <w:p w14:paraId="73ACB9FD" w14:textId="77777777" w:rsidR="00C70173" w:rsidRPr="0008398C" w:rsidRDefault="00C70173" w:rsidP="00C70173">
      <w:pPr>
        <w:pStyle w:val="ListParagraph"/>
        <w:numPr>
          <w:ilvl w:val="1"/>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Set SMART action plans: Specific, Measurable, Attainable, Relevant, and Time-bound.</w:t>
      </w:r>
    </w:p>
    <w:p w14:paraId="44681F56" w14:textId="77777777" w:rsidR="00C70173" w:rsidRDefault="00C70173" w:rsidP="00C70173">
      <w:pPr>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rPr>
        <w:t xml:space="preserve">All </w:t>
      </w:r>
      <w:r>
        <w:rPr>
          <w:rFonts w:ascii="Times New Roman" w:eastAsia="Times New Roman" w:hAnsi="Times New Roman" w:cs="Times New Roman"/>
          <w:color w:val="000000" w:themeColor="text1"/>
          <w:sz w:val="24"/>
          <w:szCs w:val="24"/>
        </w:rPr>
        <w:t>a</w:t>
      </w:r>
      <w:r w:rsidRPr="00EB417C">
        <w:rPr>
          <w:rFonts w:ascii="Times New Roman" w:eastAsia="Times New Roman" w:hAnsi="Times New Roman" w:cs="Times New Roman"/>
          <w:color w:val="000000" w:themeColor="text1"/>
          <w:sz w:val="24"/>
          <w:szCs w:val="24"/>
        </w:rPr>
        <w:t xml:space="preserve">ction </w:t>
      </w:r>
      <w:r>
        <w:rPr>
          <w:rFonts w:ascii="Times New Roman" w:eastAsia="Times New Roman" w:hAnsi="Times New Roman" w:cs="Times New Roman"/>
          <w:color w:val="000000" w:themeColor="text1"/>
          <w:sz w:val="24"/>
          <w:szCs w:val="24"/>
        </w:rPr>
        <w:t>p</w:t>
      </w:r>
      <w:r w:rsidRPr="00EB417C">
        <w:rPr>
          <w:rFonts w:ascii="Times New Roman" w:eastAsia="Times New Roman" w:hAnsi="Times New Roman" w:cs="Times New Roman"/>
          <w:color w:val="000000" w:themeColor="text1"/>
          <w:sz w:val="24"/>
          <w:szCs w:val="24"/>
        </w:rPr>
        <w:t xml:space="preserve">lans should be listed under the Action Plans header. </w:t>
      </w:r>
      <w:r>
        <w:rPr>
          <w:rFonts w:ascii="Times New Roman" w:eastAsia="Times New Roman" w:hAnsi="Times New Roman" w:cs="Times New Roman"/>
          <w:color w:val="000000" w:themeColor="text1"/>
          <w:sz w:val="24"/>
          <w:szCs w:val="24"/>
        </w:rPr>
        <w:t>For clarity and consistency, p</w:t>
      </w:r>
      <w:r w:rsidRPr="00EB417C">
        <w:rPr>
          <w:rFonts w:ascii="Times New Roman" w:eastAsia="Times New Roman" w:hAnsi="Times New Roman" w:cs="Times New Roman"/>
          <w:color w:val="000000" w:themeColor="text1"/>
          <w:sz w:val="24"/>
          <w:szCs w:val="24"/>
        </w:rPr>
        <w:t>lease use the provided action plan template</w:t>
      </w:r>
      <w:r>
        <w:rPr>
          <w:rFonts w:ascii="Times New Roman" w:eastAsia="Times New Roman" w:hAnsi="Times New Roman" w:cs="Times New Roman"/>
          <w:color w:val="000000" w:themeColor="text1"/>
          <w:sz w:val="24"/>
          <w:szCs w:val="24"/>
        </w:rPr>
        <w:t xml:space="preserve"> in the analysis document</w:t>
      </w:r>
      <w:r w:rsidRPr="00EB417C">
        <w:rPr>
          <w:rFonts w:ascii="Times New Roman" w:eastAsia="Times New Roman" w:hAnsi="Times New Roman" w:cs="Times New Roman"/>
          <w:color w:val="000000" w:themeColor="text1"/>
          <w:sz w:val="24"/>
          <w:szCs w:val="24"/>
        </w:rPr>
        <w:t>.</w:t>
      </w:r>
    </w:p>
    <w:p w14:paraId="69870CF7" w14:textId="77777777" w:rsidR="00C70173" w:rsidRDefault="00C70173" w:rsidP="00C70173">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Title:</w:t>
      </w:r>
      <w:r>
        <w:rPr>
          <w:rFonts w:ascii="Times New Roman" w:eastAsia="Times New Roman" w:hAnsi="Times New Roman" w:cs="Times New Roman"/>
          <w:color w:val="000000" w:themeColor="text1"/>
          <w:sz w:val="24"/>
          <w:szCs w:val="24"/>
        </w:rPr>
        <w:t xml:space="preserve"> The title of the action plan.</w:t>
      </w:r>
    </w:p>
    <w:p w14:paraId="7D09610E" w14:textId="77777777" w:rsidR="00C70173" w:rsidRDefault="00C70173" w:rsidP="00C70173">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Affiliated Outcome:</w:t>
      </w:r>
      <w:r>
        <w:rPr>
          <w:rFonts w:ascii="Times New Roman" w:eastAsia="Times New Roman" w:hAnsi="Times New Roman" w:cs="Times New Roman"/>
          <w:color w:val="000000" w:themeColor="text1"/>
          <w:sz w:val="24"/>
          <w:szCs w:val="24"/>
        </w:rPr>
        <w:t xml:space="preserve"> The SLO or Program Objective the action plan is connected to. If the action plan is for the program as a whole, state the plan is program-level.</w:t>
      </w:r>
    </w:p>
    <w:p w14:paraId="6BDD438E" w14:textId="77777777" w:rsidR="00C70173" w:rsidRDefault="00C70173" w:rsidP="00C70173">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lastRenderedPageBreak/>
        <w:t>Due Date:</w:t>
      </w:r>
      <w:r>
        <w:rPr>
          <w:rFonts w:ascii="Times New Roman" w:eastAsia="Times New Roman" w:hAnsi="Times New Roman" w:cs="Times New Roman"/>
          <w:color w:val="000000" w:themeColor="text1"/>
          <w:sz w:val="24"/>
          <w:szCs w:val="24"/>
        </w:rPr>
        <w:t xml:space="preserve"> Goal date for when the actions will be completed. May be a specific month/ academic year or semester.</w:t>
      </w:r>
    </w:p>
    <w:p w14:paraId="227586F7" w14:textId="77777777" w:rsidR="00C70173" w:rsidRDefault="00C70173" w:rsidP="00C70173">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Status:</w:t>
      </w:r>
      <w:r>
        <w:rPr>
          <w:rFonts w:ascii="Times New Roman" w:eastAsia="Times New Roman" w:hAnsi="Times New Roman" w:cs="Times New Roman"/>
          <w:color w:val="000000" w:themeColor="text1"/>
          <w:sz w:val="24"/>
          <w:szCs w:val="24"/>
        </w:rPr>
        <w:t xml:space="preserve"> Status of the action plan. Planned action plans have not been implemented yet. In-Progress action plans are currently being implemented. Completed action plans have already been implemented and the results are available.</w:t>
      </w:r>
    </w:p>
    <w:p w14:paraId="11C76642" w14:textId="77777777" w:rsidR="00C70173" w:rsidRDefault="00C70173" w:rsidP="00C70173">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Description:</w:t>
      </w:r>
      <w:r>
        <w:rPr>
          <w:rFonts w:ascii="Times New Roman" w:eastAsia="Times New Roman" w:hAnsi="Times New Roman" w:cs="Times New Roman"/>
          <w:color w:val="000000" w:themeColor="text1"/>
          <w:sz w:val="24"/>
          <w:szCs w:val="24"/>
        </w:rPr>
        <w:t xml:space="preserve"> Describe the action plan. What specific steps will be taken and why.</w:t>
      </w:r>
    </w:p>
    <w:p w14:paraId="29AAB21E" w14:textId="77777777" w:rsidR="00C70173" w:rsidRDefault="00C70173" w:rsidP="00C70173">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Updates/Results</w:t>
      </w:r>
      <w:r>
        <w:rPr>
          <w:rFonts w:ascii="Times New Roman" w:eastAsia="Times New Roman" w:hAnsi="Times New Roman" w:cs="Times New Roman"/>
          <w:color w:val="000000" w:themeColor="text1"/>
          <w:sz w:val="24"/>
          <w:szCs w:val="24"/>
          <w:u w:val="single"/>
        </w:rPr>
        <w:t>/Closing the Loop</w:t>
      </w:r>
      <w:r w:rsidRPr="00EB417C">
        <w:rPr>
          <w:rFonts w:ascii="Times New Roman" w:eastAsia="Times New Roman" w:hAnsi="Times New Roman" w:cs="Times New Roman"/>
          <w:color w:val="000000" w:themeColor="text1"/>
          <w:sz w:val="24"/>
          <w:szCs w:val="24"/>
          <w:u w:val="single"/>
        </w:rPr>
        <w:t>:</w:t>
      </w:r>
      <w:r>
        <w:rPr>
          <w:rFonts w:ascii="Times New Roman" w:eastAsia="Times New Roman" w:hAnsi="Times New Roman" w:cs="Times New Roman"/>
          <w:color w:val="000000" w:themeColor="text1"/>
          <w:sz w:val="24"/>
          <w:szCs w:val="24"/>
        </w:rPr>
        <w:t xml:space="preserve"> If the action plan is In-Progress, what has been implemented thus far? Have any changes been noticed already? If the action plan is Completed, what were the results of the action plan? Comparing data, were any improvements observed? If improvements were not seen, why not, and what additional efforts may be implemented in the future? </w:t>
      </w:r>
    </w:p>
    <w:p w14:paraId="68B01A64" w14:textId="40B4A674" w:rsidR="398A84A6" w:rsidRDefault="398A84A6" w:rsidP="398A84A6">
      <w:pPr>
        <w:spacing w:after="0" w:line="257" w:lineRule="auto"/>
        <w:rPr>
          <w:rFonts w:ascii="Times New Roman" w:eastAsia="Times New Roman" w:hAnsi="Times New Roman" w:cs="Times New Roman"/>
          <w:sz w:val="24"/>
          <w:szCs w:val="24"/>
        </w:rPr>
      </w:pPr>
    </w:p>
    <w:tbl>
      <w:tblPr>
        <w:tblStyle w:val="TableGrid"/>
        <w:tblW w:w="0" w:type="auto"/>
        <w:tblLayout w:type="fixed"/>
        <w:tblLook w:val="06A0" w:firstRow="1" w:lastRow="0" w:firstColumn="1" w:lastColumn="0" w:noHBand="1" w:noVBand="1"/>
      </w:tblPr>
      <w:tblGrid>
        <w:gridCol w:w="9360"/>
      </w:tblGrid>
      <w:tr w:rsidR="41DBFA16" w14:paraId="38E7FE57" w14:textId="77777777" w:rsidTr="41DBFA16">
        <w:trPr>
          <w:trHeight w:val="300"/>
        </w:trPr>
        <w:tc>
          <w:tcPr>
            <w:tcW w:w="9360"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C000" w:themeFill="accent4"/>
          </w:tcPr>
          <w:p w14:paraId="76E84ED1" w14:textId="6CAA295D" w:rsidR="4A162679" w:rsidRDefault="4A162679" w:rsidP="41DBFA16">
            <w:pPr>
              <w:rPr>
                <w:rFonts w:ascii="Times New Roman" w:eastAsia="Times New Roman" w:hAnsi="Times New Roman" w:cs="Times New Roman"/>
                <w:b/>
                <w:bCs/>
                <w:sz w:val="28"/>
                <w:szCs w:val="28"/>
              </w:rPr>
            </w:pPr>
            <w:r w:rsidRPr="41DBFA16">
              <w:rPr>
                <w:rFonts w:ascii="Times New Roman" w:eastAsia="Times New Roman" w:hAnsi="Times New Roman" w:cs="Times New Roman"/>
                <w:b/>
                <w:bCs/>
                <w:sz w:val="28"/>
                <w:szCs w:val="28"/>
              </w:rPr>
              <w:t>Sections Offerings and Enrollment Narrative</w:t>
            </w:r>
          </w:p>
        </w:tc>
      </w:tr>
    </w:tbl>
    <w:p w14:paraId="2B9DA4FD" w14:textId="4F265FF8" w:rsidR="4A162679" w:rsidRDefault="0069170F" w:rsidP="398A84A6">
      <w:pP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4A162679" w:rsidRPr="398A84A6">
        <w:rPr>
          <w:rFonts w:ascii="Times New Roman" w:eastAsia="Times New Roman" w:hAnsi="Times New Roman" w:cs="Times New Roman"/>
          <w:sz w:val="24"/>
          <w:szCs w:val="24"/>
        </w:rPr>
        <w:t xml:space="preserve"> section</w:t>
      </w:r>
      <w:r w:rsidR="3D502A0F" w:rsidRPr="398A84A6">
        <w:rPr>
          <w:rFonts w:ascii="Times New Roman" w:eastAsia="Times New Roman" w:hAnsi="Times New Roman" w:cs="Times New Roman"/>
          <w:sz w:val="24"/>
          <w:szCs w:val="24"/>
        </w:rPr>
        <w:t xml:space="preserve"> offerings</w:t>
      </w:r>
      <w:r w:rsidR="4A162679" w:rsidRPr="398A84A6">
        <w:rPr>
          <w:rFonts w:ascii="Times New Roman" w:eastAsia="Times New Roman" w:hAnsi="Times New Roman" w:cs="Times New Roman"/>
          <w:sz w:val="24"/>
          <w:szCs w:val="24"/>
        </w:rPr>
        <w:t xml:space="preserve"> and enrollment data </w:t>
      </w:r>
      <w:r>
        <w:rPr>
          <w:rFonts w:ascii="Times New Roman" w:eastAsia="Times New Roman" w:hAnsi="Times New Roman" w:cs="Times New Roman"/>
          <w:sz w:val="24"/>
          <w:szCs w:val="24"/>
        </w:rPr>
        <w:t>was emailed to the school director</w:t>
      </w:r>
      <w:r w:rsidR="000362E1">
        <w:rPr>
          <w:rFonts w:ascii="Times New Roman" w:eastAsia="Times New Roman" w:hAnsi="Times New Roman" w:cs="Times New Roman"/>
          <w:sz w:val="24"/>
          <w:szCs w:val="24"/>
        </w:rPr>
        <w:t xml:space="preserve"> by Claire Villarreal</w:t>
      </w:r>
      <w:r>
        <w:rPr>
          <w:rFonts w:ascii="Times New Roman" w:eastAsia="Times New Roman" w:hAnsi="Times New Roman" w:cs="Times New Roman"/>
          <w:sz w:val="24"/>
          <w:szCs w:val="24"/>
        </w:rPr>
        <w:t xml:space="preserve"> in January 2026</w:t>
      </w:r>
      <w:r w:rsidR="6A46B21C" w:rsidRPr="398A84A6">
        <w:rPr>
          <w:rFonts w:ascii="Times New Roman" w:eastAsia="Times New Roman" w:hAnsi="Times New Roman" w:cs="Times New Roman"/>
          <w:sz w:val="24"/>
          <w:szCs w:val="24"/>
        </w:rPr>
        <w:t>.</w:t>
      </w:r>
      <w:r w:rsidR="5099CCE3" w:rsidRPr="398A84A6">
        <w:rPr>
          <w:rFonts w:ascii="Times New Roman" w:eastAsia="Times New Roman" w:hAnsi="Times New Roman" w:cs="Times New Roman"/>
          <w:sz w:val="24"/>
          <w:szCs w:val="24"/>
        </w:rPr>
        <w:t xml:space="preserve"> </w:t>
      </w:r>
      <w:r w:rsidR="16E36873" w:rsidRPr="398A84A6">
        <w:rPr>
          <w:rFonts w:ascii="Times New Roman" w:eastAsia="Times New Roman" w:hAnsi="Times New Roman" w:cs="Times New Roman"/>
          <w:sz w:val="24"/>
          <w:szCs w:val="24"/>
        </w:rPr>
        <w:t>This data originates from HelioCampus</w:t>
      </w:r>
      <w:r w:rsidR="7251ED36" w:rsidRPr="398A84A6">
        <w:rPr>
          <w:rFonts w:ascii="Times New Roman" w:eastAsia="Times New Roman" w:hAnsi="Times New Roman" w:cs="Times New Roman"/>
          <w:sz w:val="24"/>
          <w:szCs w:val="24"/>
        </w:rPr>
        <w:t>; please attach the HelioCampus document as a project attachment in Weave.</w:t>
      </w:r>
      <w:r w:rsidR="16E36873" w:rsidRPr="398A84A6">
        <w:rPr>
          <w:rFonts w:ascii="Times New Roman" w:eastAsia="Times New Roman" w:hAnsi="Times New Roman" w:cs="Times New Roman"/>
          <w:sz w:val="24"/>
          <w:szCs w:val="24"/>
        </w:rPr>
        <w:t xml:space="preserve"> </w:t>
      </w:r>
    </w:p>
    <w:p w14:paraId="58E34086" w14:textId="1A83D755" w:rsidR="5099CCE3" w:rsidRDefault="5099CCE3" w:rsidP="398A84A6">
      <w:pPr>
        <w:rPr>
          <w:rFonts w:ascii="Times New Roman" w:eastAsia="Times New Roman" w:hAnsi="Times New Roman" w:cs="Times New Roman"/>
          <w:sz w:val="24"/>
          <w:szCs w:val="24"/>
        </w:rPr>
      </w:pPr>
      <w:r w:rsidRPr="398A84A6">
        <w:rPr>
          <w:rFonts w:ascii="Times New Roman" w:eastAsia="Times New Roman" w:hAnsi="Times New Roman" w:cs="Times New Roman"/>
          <w:sz w:val="24"/>
          <w:szCs w:val="24"/>
        </w:rPr>
        <w:t xml:space="preserve">A narrative based on the given section offerings and enrollment data is required. </w:t>
      </w:r>
      <w:r w:rsidR="1C2C7111" w:rsidRPr="398A84A6">
        <w:rPr>
          <w:rFonts w:ascii="Times New Roman" w:eastAsia="Times New Roman" w:hAnsi="Times New Roman" w:cs="Times New Roman"/>
          <w:sz w:val="24"/>
          <w:szCs w:val="24"/>
        </w:rPr>
        <w:t xml:space="preserve">Please analyze the enrollment ratio: </w:t>
      </w:r>
      <w:r w:rsidRPr="398A84A6">
        <w:rPr>
          <w:rFonts w:ascii="Times New Roman" w:eastAsia="Times New Roman" w:hAnsi="Times New Roman" w:cs="Times New Roman"/>
          <w:sz w:val="24"/>
          <w:szCs w:val="24"/>
        </w:rPr>
        <w:t xml:space="preserve">Are </w:t>
      </w:r>
      <w:r w:rsidR="353491F4" w:rsidRPr="398A84A6">
        <w:rPr>
          <w:rFonts w:ascii="Times New Roman" w:eastAsia="Times New Roman" w:hAnsi="Times New Roman" w:cs="Times New Roman"/>
          <w:sz w:val="24"/>
          <w:szCs w:val="24"/>
        </w:rPr>
        <w:t>courses at maximum capacity? Is there a need for fewer or more section offerings?</w:t>
      </w:r>
      <w:r w:rsidR="62A7EA19" w:rsidRPr="398A84A6">
        <w:rPr>
          <w:rFonts w:ascii="Times New Roman" w:eastAsia="Times New Roman" w:hAnsi="Times New Roman" w:cs="Times New Roman"/>
          <w:sz w:val="24"/>
          <w:szCs w:val="24"/>
        </w:rPr>
        <w:t xml:space="preserve"> Ideally, the enrollment ratio will be between 50-80%. Your school may determine an ideal enrollment ratio. </w:t>
      </w:r>
    </w:p>
    <w:tbl>
      <w:tblPr>
        <w:tblStyle w:val="TableGrid"/>
        <w:tblW w:w="0" w:type="auto"/>
        <w:tblLayout w:type="fixed"/>
        <w:tblLook w:val="06A0" w:firstRow="1" w:lastRow="0" w:firstColumn="1" w:lastColumn="0" w:noHBand="1" w:noVBand="1"/>
      </w:tblPr>
      <w:tblGrid>
        <w:gridCol w:w="9360"/>
      </w:tblGrid>
      <w:tr w:rsidR="036E43E3" w14:paraId="6106C563" w14:textId="77777777" w:rsidTr="333F29FB">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C000" w:themeFill="accent4"/>
          </w:tcPr>
          <w:p w14:paraId="597E0F89" w14:textId="26E4859C" w:rsidR="6125722B" w:rsidRDefault="6125722B" w:rsidP="036E43E3">
            <w:pPr>
              <w:rPr>
                <w:rFonts w:ascii="Times New Roman" w:eastAsia="Times New Roman" w:hAnsi="Times New Roman" w:cs="Times New Roman"/>
                <w:sz w:val="24"/>
                <w:szCs w:val="24"/>
              </w:rPr>
            </w:pPr>
            <w:r w:rsidRPr="036E43E3">
              <w:rPr>
                <w:rFonts w:ascii="Times New Roman" w:eastAsia="Times New Roman" w:hAnsi="Times New Roman" w:cs="Times New Roman"/>
                <w:b/>
                <w:bCs/>
                <w:sz w:val="28"/>
                <w:szCs w:val="28"/>
              </w:rPr>
              <w:t>Course Completion and Persistence</w:t>
            </w:r>
          </w:p>
        </w:tc>
      </w:tr>
    </w:tbl>
    <w:p w14:paraId="4BCB53D7" w14:textId="2CE4210C" w:rsidR="2FB8FE0E" w:rsidRDefault="2FB8FE0E" w:rsidP="252A00BF">
      <w:pPr>
        <w:rPr>
          <w:rFonts w:ascii="Times New Roman" w:eastAsia="Times New Roman" w:hAnsi="Times New Roman" w:cs="Times New Roman"/>
          <w:sz w:val="24"/>
          <w:szCs w:val="24"/>
        </w:rPr>
      </w:pPr>
      <w:r w:rsidRPr="252A00BF">
        <w:rPr>
          <w:rFonts w:ascii="Times New Roman" w:eastAsia="Times New Roman" w:hAnsi="Times New Roman" w:cs="Times New Roman"/>
          <w:sz w:val="24"/>
          <w:szCs w:val="24"/>
        </w:rPr>
        <w:t xml:space="preserve">Course completion </w:t>
      </w:r>
      <w:r w:rsidR="0348BC05" w:rsidRPr="252A00BF">
        <w:rPr>
          <w:rFonts w:ascii="Times New Roman" w:eastAsia="Times New Roman" w:hAnsi="Times New Roman" w:cs="Times New Roman"/>
          <w:sz w:val="24"/>
          <w:szCs w:val="24"/>
        </w:rPr>
        <w:t xml:space="preserve">rates </w:t>
      </w:r>
      <w:r w:rsidRPr="252A00BF">
        <w:rPr>
          <w:rFonts w:ascii="Times New Roman" w:eastAsia="Times New Roman" w:hAnsi="Times New Roman" w:cs="Times New Roman"/>
          <w:sz w:val="24"/>
          <w:szCs w:val="24"/>
        </w:rPr>
        <w:t>and persistence data along with a narrative related to the topic</w:t>
      </w:r>
      <w:r w:rsidR="0AD3C6D8" w:rsidRPr="252A00BF">
        <w:rPr>
          <w:rFonts w:ascii="Times New Roman" w:eastAsia="Times New Roman" w:hAnsi="Times New Roman" w:cs="Times New Roman"/>
          <w:sz w:val="24"/>
          <w:szCs w:val="24"/>
        </w:rPr>
        <w:t xml:space="preserve"> </w:t>
      </w:r>
      <w:r w:rsidR="02A475E4" w:rsidRPr="252A00BF">
        <w:rPr>
          <w:rFonts w:ascii="Times New Roman" w:eastAsia="Times New Roman" w:hAnsi="Times New Roman" w:cs="Times New Roman"/>
          <w:sz w:val="24"/>
          <w:szCs w:val="24"/>
        </w:rPr>
        <w:t>are</w:t>
      </w:r>
      <w:r w:rsidR="0AD3C6D8" w:rsidRPr="252A00BF">
        <w:rPr>
          <w:rFonts w:ascii="Times New Roman" w:eastAsia="Times New Roman" w:hAnsi="Times New Roman" w:cs="Times New Roman"/>
          <w:sz w:val="24"/>
          <w:szCs w:val="24"/>
        </w:rPr>
        <w:t xml:space="preserve"> required</w:t>
      </w:r>
      <w:r w:rsidRPr="252A00BF">
        <w:rPr>
          <w:rFonts w:ascii="Times New Roman" w:eastAsia="Times New Roman" w:hAnsi="Times New Roman" w:cs="Times New Roman"/>
          <w:sz w:val="24"/>
          <w:szCs w:val="24"/>
        </w:rPr>
        <w:t xml:space="preserve">. The </w:t>
      </w:r>
      <w:r w:rsidR="1A4D7E44" w:rsidRPr="252A00BF">
        <w:rPr>
          <w:rFonts w:ascii="Times New Roman" w:eastAsia="Times New Roman" w:hAnsi="Times New Roman" w:cs="Times New Roman"/>
          <w:sz w:val="24"/>
          <w:szCs w:val="24"/>
        </w:rPr>
        <w:t>narrative</w:t>
      </w:r>
      <w:r w:rsidRPr="252A00BF">
        <w:rPr>
          <w:rFonts w:ascii="Times New Roman" w:eastAsia="Times New Roman" w:hAnsi="Times New Roman" w:cs="Times New Roman"/>
          <w:sz w:val="24"/>
          <w:szCs w:val="24"/>
        </w:rPr>
        <w:t xml:space="preserve"> should </w:t>
      </w:r>
      <w:r w:rsidR="74A95708" w:rsidRPr="252A00BF">
        <w:rPr>
          <w:rFonts w:ascii="Times New Roman" w:eastAsia="Times New Roman" w:hAnsi="Times New Roman" w:cs="Times New Roman"/>
          <w:sz w:val="24"/>
          <w:szCs w:val="24"/>
        </w:rPr>
        <w:t>provide context to an</w:t>
      </w:r>
      <w:r w:rsidR="74029DB8" w:rsidRPr="252A00BF">
        <w:rPr>
          <w:rFonts w:ascii="Times New Roman" w:eastAsia="Times New Roman" w:hAnsi="Times New Roman" w:cs="Times New Roman"/>
          <w:sz w:val="24"/>
          <w:szCs w:val="24"/>
        </w:rPr>
        <w:t xml:space="preserve"> </w:t>
      </w:r>
      <w:r w:rsidR="74A95708" w:rsidRPr="252A00BF">
        <w:rPr>
          <w:rFonts w:ascii="Times New Roman" w:eastAsia="Times New Roman" w:hAnsi="Times New Roman" w:cs="Times New Roman"/>
          <w:sz w:val="24"/>
          <w:szCs w:val="24"/>
        </w:rPr>
        <w:t xml:space="preserve">outside reviewer. </w:t>
      </w:r>
      <w:r w:rsidR="768F7A33" w:rsidRPr="252A00BF">
        <w:rPr>
          <w:rFonts w:ascii="Times New Roman" w:eastAsia="Times New Roman" w:hAnsi="Times New Roman" w:cs="Times New Roman"/>
          <w:sz w:val="24"/>
          <w:szCs w:val="24"/>
        </w:rPr>
        <w:t>This data is included in the course</w:t>
      </w:r>
      <w:r w:rsidR="35E5041A" w:rsidRPr="252A00BF">
        <w:rPr>
          <w:rFonts w:ascii="Times New Roman" w:eastAsia="Times New Roman" w:hAnsi="Times New Roman" w:cs="Times New Roman"/>
          <w:sz w:val="24"/>
          <w:szCs w:val="24"/>
        </w:rPr>
        <w:t xml:space="preserve"> HelioCampus</w:t>
      </w:r>
      <w:r w:rsidR="768F7A33" w:rsidRPr="252A00BF">
        <w:rPr>
          <w:rFonts w:ascii="Times New Roman" w:eastAsia="Times New Roman" w:hAnsi="Times New Roman" w:cs="Times New Roman"/>
          <w:sz w:val="24"/>
          <w:szCs w:val="24"/>
        </w:rPr>
        <w:t xml:space="preserve"> data provided to you</w:t>
      </w:r>
      <w:r w:rsidR="005977BB">
        <w:rPr>
          <w:rFonts w:ascii="Times New Roman" w:eastAsia="Times New Roman" w:hAnsi="Times New Roman" w:cs="Times New Roman"/>
          <w:sz w:val="24"/>
          <w:szCs w:val="24"/>
        </w:rPr>
        <w:t xml:space="preserve"> via email</w:t>
      </w:r>
      <w:r w:rsidR="768F7A33" w:rsidRPr="252A00BF">
        <w:rPr>
          <w:rFonts w:ascii="Times New Roman" w:eastAsia="Times New Roman" w:hAnsi="Times New Roman" w:cs="Times New Roman"/>
          <w:sz w:val="24"/>
          <w:szCs w:val="24"/>
        </w:rPr>
        <w:t xml:space="preserve"> by </w:t>
      </w:r>
      <w:r w:rsidR="005977BB">
        <w:rPr>
          <w:rFonts w:ascii="Times New Roman" w:eastAsia="Times New Roman" w:hAnsi="Times New Roman" w:cs="Times New Roman"/>
          <w:sz w:val="24"/>
          <w:szCs w:val="24"/>
        </w:rPr>
        <w:t>Claire Villareal</w:t>
      </w:r>
      <w:r w:rsidR="768F7A33" w:rsidRPr="252A00BF">
        <w:rPr>
          <w:rFonts w:ascii="Times New Roman" w:eastAsia="Times New Roman" w:hAnsi="Times New Roman" w:cs="Times New Roman"/>
          <w:sz w:val="24"/>
          <w:szCs w:val="24"/>
        </w:rPr>
        <w:t xml:space="preserve">. </w:t>
      </w:r>
    </w:p>
    <w:p w14:paraId="48FFC325" w14:textId="41651C5B" w:rsidR="1A693640" w:rsidRDefault="1A693640" w:rsidP="398A84A6">
      <w:pPr>
        <w:rPr>
          <w:rFonts w:ascii="Times New Roman" w:eastAsia="Times New Roman" w:hAnsi="Times New Roman" w:cs="Times New Roman"/>
          <w:sz w:val="24"/>
          <w:szCs w:val="24"/>
        </w:rPr>
      </w:pPr>
      <w:r w:rsidRPr="398A84A6">
        <w:rPr>
          <w:rFonts w:ascii="Times New Roman" w:eastAsia="Times New Roman" w:hAnsi="Times New Roman" w:cs="Times New Roman"/>
          <w:sz w:val="24"/>
          <w:szCs w:val="24"/>
        </w:rPr>
        <w:t>Please use the data in the</w:t>
      </w:r>
      <w:r w:rsidRPr="398A84A6">
        <w:rPr>
          <w:rFonts w:ascii="Times New Roman" w:eastAsia="Times New Roman" w:hAnsi="Times New Roman" w:cs="Times New Roman"/>
          <w:i/>
          <w:iCs/>
          <w:sz w:val="24"/>
          <w:szCs w:val="24"/>
        </w:rPr>
        <w:t xml:space="preserve"> Fall 20</w:t>
      </w:r>
      <w:r w:rsidR="00DD3EE8">
        <w:rPr>
          <w:rFonts w:ascii="Times New Roman" w:eastAsia="Times New Roman" w:hAnsi="Times New Roman" w:cs="Times New Roman"/>
          <w:i/>
          <w:iCs/>
          <w:sz w:val="24"/>
          <w:szCs w:val="24"/>
        </w:rPr>
        <w:t>2</w:t>
      </w:r>
      <w:r w:rsidR="005D2F62">
        <w:rPr>
          <w:rFonts w:ascii="Times New Roman" w:eastAsia="Times New Roman" w:hAnsi="Times New Roman" w:cs="Times New Roman"/>
          <w:i/>
          <w:iCs/>
          <w:sz w:val="24"/>
          <w:szCs w:val="24"/>
        </w:rPr>
        <w:t>5</w:t>
      </w:r>
      <w:r w:rsidRPr="398A84A6">
        <w:rPr>
          <w:rFonts w:ascii="Times New Roman" w:eastAsia="Times New Roman" w:hAnsi="Times New Roman" w:cs="Times New Roman"/>
          <w:i/>
          <w:iCs/>
          <w:sz w:val="24"/>
          <w:szCs w:val="24"/>
        </w:rPr>
        <w:t>-202</w:t>
      </w:r>
      <w:r w:rsidR="005D2F62">
        <w:rPr>
          <w:rFonts w:ascii="Times New Roman" w:eastAsia="Times New Roman" w:hAnsi="Times New Roman" w:cs="Times New Roman"/>
          <w:i/>
          <w:iCs/>
          <w:sz w:val="24"/>
          <w:szCs w:val="24"/>
        </w:rPr>
        <w:t>6</w:t>
      </w:r>
      <w:r w:rsidRPr="398A84A6">
        <w:rPr>
          <w:rFonts w:ascii="Times New Roman" w:eastAsia="Times New Roman" w:hAnsi="Times New Roman" w:cs="Times New Roman"/>
          <w:sz w:val="24"/>
          <w:szCs w:val="24"/>
        </w:rPr>
        <w:t xml:space="preserve"> columns to complete the table. The total headcounts, persisted headcounts, and % persistence will need to be calculated using the provided data. </w:t>
      </w:r>
      <w:r w:rsidR="1609DD8F" w:rsidRPr="398A84A6">
        <w:rPr>
          <w:rFonts w:ascii="Times New Roman" w:eastAsia="Times New Roman" w:hAnsi="Times New Roman" w:cs="Times New Roman"/>
          <w:sz w:val="24"/>
          <w:szCs w:val="24"/>
        </w:rPr>
        <w:t>A narrative based on course persistence and completion is required. Please include any observations</w:t>
      </w:r>
      <w:r w:rsidR="755C5027" w:rsidRPr="398A84A6">
        <w:rPr>
          <w:rFonts w:ascii="Times New Roman" w:eastAsia="Times New Roman" w:hAnsi="Times New Roman" w:cs="Times New Roman"/>
          <w:sz w:val="24"/>
          <w:szCs w:val="24"/>
        </w:rPr>
        <w:t>/analysis</w:t>
      </w:r>
      <w:r w:rsidR="1609DD8F" w:rsidRPr="398A84A6">
        <w:rPr>
          <w:rFonts w:ascii="Times New Roman" w:eastAsia="Times New Roman" w:hAnsi="Times New Roman" w:cs="Times New Roman"/>
          <w:sz w:val="24"/>
          <w:szCs w:val="24"/>
        </w:rPr>
        <w:t xml:space="preserve"> made about the data</w:t>
      </w:r>
      <w:r w:rsidR="2ACE3483" w:rsidRPr="398A84A6">
        <w:rPr>
          <w:rFonts w:ascii="Times New Roman" w:eastAsia="Times New Roman" w:hAnsi="Times New Roman" w:cs="Times New Roman"/>
          <w:sz w:val="24"/>
          <w:szCs w:val="24"/>
        </w:rPr>
        <w:t>.</w:t>
      </w:r>
    </w:p>
    <w:tbl>
      <w:tblPr>
        <w:tblStyle w:val="TableGrid"/>
        <w:tblW w:w="0" w:type="auto"/>
        <w:tblLayout w:type="fixed"/>
        <w:tblLook w:val="06A0" w:firstRow="1" w:lastRow="0" w:firstColumn="1" w:lastColumn="0" w:noHBand="1" w:noVBand="1"/>
      </w:tblPr>
      <w:tblGrid>
        <w:gridCol w:w="9360"/>
      </w:tblGrid>
      <w:tr w:rsidR="049F2B23" w14:paraId="51F34C2B" w14:textId="77777777" w:rsidTr="398A84A6">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C000" w:themeFill="accent4"/>
          </w:tcPr>
          <w:p w14:paraId="24F7798A" w14:textId="21B6B679" w:rsidR="4CC5401B" w:rsidRDefault="3671480E" w:rsidP="398A84A6">
            <w:pPr>
              <w:spacing w:line="259" w:lineRule="auto"/>
              <w:rPr>
                <w:rFonts w:ascii="Times New Roman" w:eastAsia="Times New Roman" w:hAnsi="Times New Roman" w:cs="Times New Roman"/>
                <w:b/>
                <w:bCs/>
                <w:color w:val="000000" w:themeColor="text1"/>
                <w:sz w:val="28"/>
                <w:szCs w:val="28"/>
              </w:rPr>
            </w:pPr>
            <w:r w:rsidRPr="398A84A6">
              <w:rPr>
                <w:rFonts w:ascii="Times New Roman" w:eastAsia="Times New Roman" w:hAnsi="Times New Roman" w:cs="Times New Roman"/>
                <w:b/>
                <w:bCs/>
                <w:color w:val="000000" w:themeColor="text1"/>
                <w:sz w:val="28"/>
                <w:szCs w:val="28"/>
              </w:rPr>
              <w:t>GEC Writing Requirement</w:t>
            </w:r>
            <w:r w:rsidR="00DD3EE8">
              <w:rPr>
                <w:rFonts w:ascii="Times New Roman" w:eastAsia="Times New Roman" w:hAnsi="Times New Roman" w:cs="Times New Roman"/>
                <w:b/>
                <w:bCs/>
                <w:color w:val="000000" w:themeColor="text1"/>
                <w:sz w:val="28"/>
                <w:szCs w:val="28"/>
              </w:rPr>
              <w:t xml:space="preserve"> and </w:t>
            </w:r>
            <w:r w:rsidRPr="398A84A6">
              <w:rPr>
                <w:rFonts w:ascii="Times New Roman" w:eastAsia="Times New Roman" w:hAnsi="Times New Roman" w:cs="Times New Roman"/>
                <w:b/>
                <w:bCs/>
                <w:color w:val="000000" w:themeColor="text1"/>
                <w:sz w:val="28"/>
                <w:szCs w:val="28"/>
              </w:rPr>
              <w:t>Sample Syllabi</w:t>
            </w:r>
          </w:p>
        </w:tc>
      </w:tr>
    </w:tbl>
    <w:p w14:paraId="02B9D892" w14:textId="16E6364F" w:rsidR="21C72DEE" w:rsidRDefault="21C72DEE" w:rsidP="398A84A6">
      <w:r w:rsidRPr="398A84A6">
        <w:rPr>
          <w:rFonts w:ascii="Times New Roman" w:eastAsia="Times New Roman" w:hAnsi="Times New Roman" w:cs="Times New Roman"/>
          <w:color w:val="000000" w:themeColor="text1"/>
          <w:sz w:val="24"/>
          <w:szCs w:val="24"/>
        </w:rPr>
        <w:t xml:space="preserve">The </w:t>
      </w:r>
      <w:r w:rsidRPr="398A84A6">
        <w:rPr>
          <w:rFonts w:ascii="Times New Roman" w:eastAsia="Times New Roman" w:hAnsi="Times New Roman" w:cs="Times New Roman"/>
          <w:i/>
          <w:iCs/>
          <w:color w:val="000000" w:themeColor="text1"/>
          <w:sz w:val="24"/>
          <w:szCs w:val="24"/>
        </w:rPr>
        <w:t xml:space="preserve">GEC Writing Requirement </w:t>
      </w:r>
      <w:r w:rsidRPr="398A84A6">
        <w:rPr>
          <w:rFonts w:ascii="Times New Roman" w:eastAsia="Times New Roman" w:hAnsi="Times New Roman" w:cs="Times New Roman"/>
          <w:color w:val="000000" w:themeColor="text1"/>
          <w:sz w:val="24"/>
          <w:szCs w:val="24"/>
        </w:rPr>
        <w:t xml:space="preserve">should include an explanation of how this course meets the GEC writing requirement of 2500 words. Include the word or page count of </w:t>
      </w:r>
      <w:r w:rsidR="00650A8B" w:rsidRPr="398A84A6">
        <w:rPr>
          <w:rFonts w:ascii="Times New Roman" w:eastAsia="Times New Roman" w:hAnsi="Times New Roman" w:cs="Times New Roman"/>
          <w:color w:val="000000" w:themeColor="text1"/>
          <w:sz w:val="24"/>
          <w:szCs w:val="24"/>
        </w:rPr>
        <w:t>assignments</w:t>
      </w:r>
      <w:r w:rsidRPr="398A84A6">
        <w:rPr>
          <w:rFonts w:ascii="Times New Roman" w:eastAsia="Times New Roman" w:hAnsi="Times New Roman" w:cs="Times New Roman"/>
          <w:color w:val="000000" w:themeColor="text1"/>
          <w:sz w:val="24"/>
          <w:szCs w:val="24"/>
        </w:rPr>
        <w:t xml:space="preserve"> to justify meeting this requirement.</w:t>
      </w:r>
    </w:p>
    <w:p w14:paraId="73DBEE57" w14:textId="7B80F26E" w:rsidR="21C72DEE" w:rsidRDefault="21C72DEE" w:rsidP="398A84A6">
      <w:pPr>
        <w:rPr>
          <w:rFonts w:ascii="Times New Roman" w:eastAsia="Times New Roman" w:hAnsi="Times New Roman" w:cs="Times New Roman"/>
          <w:color w:val="000000" w:themeColor="text1"/>
          <w:sz w:val="24"/>
          <w:szCs w:val="24"/>
        </w:rPr>
      </w:pPr>
      <w:r w:rsidRPr="398A84A6">
        <w:rPr>
          <w:rFonts w:ascii="Times New Roman" w:eastAsia="Times New Roman" w:hAnsi="Times New Roman" w:cs="Times New Roman"/>
          <w:i/>
          <w:iCs/>
          <w:color w:val="000000" w:themeColor="text1"/>
          <w:sz w:val="24"/>
          <w:szCs w:val="24"/>
        </w:rPr>
        <w:t xml:space="preserve">Sample syllabi and writing assignments </w:t>
      </w:r>
      <w:r w:rsidRPr="398A84A6">
        <w:rPr>
          <w:rFonts w:ascii="Times New Roman" w:eastAsia="Times New Roman" w:hAnsi="Times New Roman" w:cs="Times New Roman"/>
          <w:color w:val="000000" w:themeColor="text1"/>
          <w:sz w:val="24"/>
          <w:szCs w:val="24"/>
        </w:rPr>
        <w:t>from each type of section (semester, mode, location) should be included as attachments. List the course sections and types that the syllabi and writing assignments are from.</w:t>
      </w:r>
    </w:p>
    <w:p w14:paraId="06B697D6" w14:textId="5A99775E" w:rsidR="398A84A6" w:rsidRDefault="398A84A6" w:rsidP="398A84A6">
      <w:pPr>
        <w:rPr>
          <w:rFonts w:ascii="Times New Roman" w:eastAsia="Times New Roman" w:hAnsi="Times New Roman" w:cs="Times New Roman"/>
          <w:color w:val="000000" w:themeColor="text1"/>
          <w:sz w:val="24"/>
          <w:szCs w:val="24"/>
        </w:rPr>
      </w:pPr>
    </w:p>
    <w:tbl>
      <w:tblPr>
        <w:tblStyle w:val="TableGrid"/>
        <w:tblW w:w="0" w:type="auto"/>
        <w:tblLayout w:type="fixed"/>
        <w:tblLook w:val="06A0" w:firstRow="1" w:lastRow="0" w:firstColumn="1" w:lastColumn="0" w:noHBand="1" w:noVBand="1"/>
      </w:tblPr>
      <w:tblGrid>
        <w:gridCol w:w="9360"/>
      </w:tblGrid>
      <w:tr w:rsidR="59449484" w14:paraId="51FCC40C" w14:textId="77777777" w:rsidTr="036E43E3">
        <w:trPr>
          <w:trHeight w:val="300"/>
        </w:trPr>
        <w:tc>
          <w:tcPr>
            <w:tcW w:w="9360" w:type="dxa"/>
            <w:shd w:val="clear" w:color="auto" w:fill="000000" w:themeFill="text1"/>
            <w:vAlign w:val="center"/>
          </w:tcPr>
          <w:p w14:paraId="12A24F0A" w14:textId="40D26E8A" w:rsidR="74FD60DE" w:rsidRDefault="39BD6F39" w:rsidP="036E43E3">
            <w:pPr>
              <w:jc w:val="center"/>
              <w:rPr>
                <w:rFonts w:ascii="Times New Roman" w:eastAsia="Times New Roman" w:hAnsi="Times New Roman" w:cs="Times New Roman"/>
                <w:color w:val="FFC000" w:themeColor="accent4"/>
                <w:sz w:val="32"/>
                <w:szCs w:val="32"/>
              </w:rPr>
            </w:pPr>
            <w:r w:rsidRPr="036E43E3">
              <w:rPr>
                <w:rFonts w:ascii="Times New Roman" w:eastAsia="Times New Roman" w:hAnsi="Times New Roman" w:cs="Times New Roman"/>
                <w:color w:val="FFC000" w:themeColor="accent4"/>
                <w:sz w:val="32"/>
                <w:szCs w:val="32"/>
              </w:rPr>
              <w:t>Re</w:t>
            </w:r>
            <w:r w:rsidR="55947696" w:rsidRPr="036E43E3">
              <w:rPr>
                <w:rFonts w:ascii="Times New Roman" w:eastAsia="Times New Roman" w:hAnsi="Times New Roman" w:cs="Times New Roman"/>
                <w:color w:val="FFC000" w:themeColor="accent4"/>
                <w:sz w:val="32"/>
                <w:szCs w:val="32"/>
              </w:rPr>
              <w:t>source</w:t>
            </w:r>
            <w:r w:rsidRPr="036E43E3">
              <w:rPr>
                <w:rFonts w:ascii="Times New Roman" w:eastAsia="Times New Roman" w:hAnsi="Times New Roman" w:cs="Times New Roman"/>
                <w:color w:val="FFC000" w:themeColor="accent4"/>
                <w:sz w:val="32"/>
                <w:szCs w:val="32"/>
              </w:rPr>
              <w:t>s</w:t>
            </w:r>
          </w:p>
        </w:tc>
      </w:tr>
    </w:tbl>
    <w:p w14:paraId="446F9215" w14:textId="4CCFC249" w:rsidR="59449484" w:rsidRDefault="55179AE3" w:rsidP="419077BE">
      <w:pPr>
        <w:rPr>
          <w:rFonts w:ascii="Times New Roman" w:eastAsia="Times New Roman" w:hAnsi="Times New Roman" w:cs="Times New Roman"/>
          <w:sz w:val="24"/>
          <w:szCs w:val="24"/>
        </w:rPr>
      </w:pPr>
      <w:r w:rsidRPr="419077BE">
        <w:rPr>
          <w:rFonts w:ascii="Times New Roman" w:eastAsia="Times New Roman" w:hAnsi="Times New Roman" w:cs="Times New Roman"/>
          <w:sz w:val="24"/>
          <w:szCs w:val="24"/>
        </w:rPr>
        <w:t xml:space="preserve">If you have any questions regarding the </w:t>
      </w:r>
      <w:r w:rsidR="5C9B93DE" w:rsidRPr="419077BE">
        <w:rPr>
          <w:rFonts w:ascii="Times New Roman" w:eastAsia="Times New Roman" w:hAnsi="Times New Roman" w:cs="Times New Roman"/>
          <w:sz w:val="24"/>
          <w:szCs w:val="24"/>
        </w:rPr>
        <w:t xml:space="preserve">GEC </w:t>
      </w:r>
      <w:r w:rsidRPr="419077BE">
        <w:rPr>
          <w:rFonts w:ascii="Times New Roman" w:eastAsia="Times New Roman" w:hAnsi="Times New Roman" w:cs="Times New Roman"/>
          <w:sz w:val="24"/>
          <w:szCs w:val="24"/>
        </w:rPr>
        <w:t xml:space="preserve">assessment plan and guidelines or Weave, please contact Claire </w:t>
      </w:r>
      <w:r w:rsidR="005A388A">
        <w:rPr>
          <w:rFonts w:ascii="Times New Roman" w:eastAsia="Times New Roman" w:hAnsi="Times New Roman" w:cs="Times New Roman"/>
          <w:sz w:val="24"/>
          <w:szCs w:val="24"/>
        </w:rPr>
        <w:t xml:space="preserve">Villarreal </w:t>
      </w:r>
      <w:r w:rsidRPr="419077BE">
        <w:rPr>
          <w:rFonts w:ascii="Times New Roman" w:eastAsia="Times New Roman" w:hAnsi="Times New Roman" w:cs="Times New Roman"/>
          <w:sz w:val="24"/>
          <w:szCs w:val="24"/>
        </w:rPr>
        <w:t>(Claire.</w:t>
      </w:r>
      <w:r w:rsidR="005A388A">
        <w:rPr>
          <w:rFonts w:ascii="Times New Roman" w:eastAsia="Times New Roman" w:hAnsi="Times New Roman" w:cs="Times New Roman"/>
          <w:sz w:val="24"/>
          <w:szCs w:val="24"/>
        </w:rPr>
        <w:t>Villarreal</w:t>
      </w:r>
      <w:r w:rsidRPr="419077BE">
        <w:rPr>
          <w:rFonts w:ascii="Times New Roman" w:eastAsia="Times New Roman" w:hAnsi="Times New Roman" w:cs="Times New Roman"/>
          <w:sz w:val="24"/>
          <w:szCs w:val="24"/>
        </w:rPr>
        <w:t xml:space="preserve">@usm.edu), the Institutional Assessment Coordinator. </w:t>
      </w:r>
      <w:r w:rsidR="7AA1B4BA" w:rsidRPr="419077BE">
        <w:rPr>
          <w:rFonts w:ascii="Times New Roman" w:eastAsia="Times New Roman" w:hAnsi="Times New Roman" w:cs="Times New Roman"/>
          <w:sz w:val="24"/>
          <w:szCs w:val="24"/>
        </w:rPr>
        <w:lastRenderedPageBreak/>
        <w:t xml:space="preserve">Additionally, </w:t>
      </w:r>
      <w:hyperlink r:id="rId10">
        <w:r w:rsidR="0A4284C6" w:rsidRPr="419077BE">
          <w:rPr>
            <w:rStyle w:val="Hyperlink"/>
            <w:rFonts w:ascii="Times New Roman" w:eastAsia="Times New Roman" w:hAnsi="Times New Roman" w:cs="Times New Roman"/>
            <w:sz w:val="24"/>
            <w:szCs w:val="24"/>
          </w:rPr>
          <w:t>the Office of Institutional Effectiveness website</w:t>
        </w:r>
      </w:hyperlink>
      <w:r w:rsidR="7AA1B4BA" w:rsidRPr="419077BE">
        <w:rPr>
          <w:rFonts w:ascii="Times New Roman" w:eastAsia="Times New Roman" w:hAnsi="Times New Roman" w:cs="Times New Roman"/>
          <w:sz w:val="24"/>
          <w:szCs w:val="24"/>
        </w:rPr>
        <w:t xml:space="preserve"> </w:t>
      </w:r>
      <w:r w:rsidR="4DD6D36D" w:rsidRPr="419077BE">
        <w:rPr>
          <w:rFonts w:ascii="Times New Roman" w:eastAsia="Times New Roman" w:hAnsi="Times New Roman" w:cs="Times New Roman"/>
          <w:sz w:val="24"/>
          <w:szCs w:val="24"/>
        </w:rPr>
        <w:t xml:space="preserve">contains resources regarding </w:t>
      </w:r>
      <w:r w:rsidR="653B5E1B" w:rsidRPr="419077BE">
        <w:rPr>
          <w:rFonts w:ascii="Times New Roman" w:eastAsia="Times New Roman" w:hAnsi="Times New Roman" w:cs="Times New Roman"/>
          <w:sz w:val="24"/>
          <w:szCs w:val="24"/>
        </w:rPr>
        <w:t xml:space="preserve">GEC </w:t>
      </w:r>
      <w:r w:rsidR="4DD6D36D" w:rsidRPr="419077BE">
        <w:rPr>
          <w:rFonts w:ascii="Times New Roman" w:eastAsia="Times New Roman" w:hAnsi="Times New Roman" w:cs="Times New Roman"/>
          <w:sz w:val="24"/>
          <w:szCs w:val="24"/>
        </w:rPr>
        <w:t xml:space="preserve">assessment, navigating weave, and SACSCOC requirements. </w:t>
      </w:r>
    </w:p>
    <w:tbl>
      <w:tblPr>
        <w:tblStyle w:val="TableGrid"/>
        <w:tblW w:w="0" w:type="auto"/>
        <w:tblLayout w:type="fixed"/>
        <w:tblLook w:val="06A0" w:firstRow="1" w:lastRow="0" w:firstColumn="1" w:lastColumn="0" w:noHBand="1" w:noVBand="1"/>
      </w:tblPr>
      <w:tblGrid>
        <w:gridCol w:w="9360"/>
      </w:tblGrid>
      <w:tr w:rsidR="419077BE" w14:paraId="5C1130C5" w14:textId="77777777" w:rsidTr="419077BE">
        <w:trPr>
          <w:trHeight w:val="300"/>
        </w:trPr>
        <w:tc>
          <w:tcPr>
            <w:tcW w:w="9360" w:type="dxa"/>
            <w:tcBorders>
              <w:top w:val="none" w:sz="4" w:space="0" w:color="FFC000" w:themeColor="accent4"/>
              <w:left w:val="none" w:sz="4" w:space="0" w:color="FFC000" w:themeColor="accent4"/>
              <w:bottom w:val="none" w:sz="4" w:space="0" w:color="FFC000" w:themeColor="accent4"/>
              <w:right w:val="none" w:sz="4" w:space="0" w:color="FFC000" w:themeColor="accent4"/>
            </w:tcBorders>
            <w:shd w:val="clear" w:color="auto" w:fill="FFC000" w:themeFill="accent4"/>
          </w:tcPr>
          <w:p w14:paraId="3CE92E33" w14:textId="25E656E3" w:rsidR="7B6BC5AA" w:rsidRDefault="7B6BC5AA" w:rsidP="419077BE">
            <w:pPr>
              <w:spacing w:line="259" w:lineRule="auto"/>
            </w:pPr>
            <w:r w:rsidRPr="419077BE">
              <w:rPr>
                <w:rFonts w:ascii="Times New Roman" w:eastAsia="Times New Roman" w:hAnsi="Times New Roman" w:cs="Times New Roman"/>
                <w:b/>
                <w:bCs/>
                <w:sz w:val="28"/>
                <w:szCs w:val="28"/>
              </w:rPr>
              <w:t>Best Practice / Tips</w:t>
            </w:r>
          </w:p>
        </w:tc>
      </w:tr>
    </w:tbl>
    <w:p w14:paraId="2592A4F4" w14:textId="5E7BCA27" w:rsidR="623A7A82" w:rsidRDefault="00D7487E" w:rsidP="419077BE">
      <w:pPr>
        <w:pStyle w:val="ListParagraph"/>
        <w:numPr>
          <w:ilvl w:val="0"/>
          <w:numId w:val="9"/>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Gather data</w:t>
      </w:r>
      <w:r w:rsidR="623A7A82" w:rsidRPr="419077BE">
        <w:rPr>
          <w:rFonts w:ascii="Times New Roman" w:eastAsia="Times New Roman" w:hAnsi="Times New Roman" w:cs="Times New Roman"/>
          <w:color w:val="000000" w:themeColor="text1"/>
          <w:sz w:val="24"/>
          <w:szCs w:val="24"/>
        </w:rPr>
        <w:t xml:space="preserve"> after each semester; do not wait until close to the due date to </w:t>
      </w:r>
      <w:r>
        <w:rPr>
          <w:rFonts w:ascii="Times New Roman" w:eastAsia="Times New Roman" w:hAnsi="Times New Roman" w:cs="Times New Roman"/>
          <w:color w:val="000000" w:themeColor="text1"/>
          <w:sz w:val="24"/>
          <w:szCs w:val="24"/>
        </w:rPr>
        <w:t xml:space="preserve">gather </w:t>
      </w:r>
      <w:r w:rsidR="623A7A82" w:rsidRPr="419077BE">
        <w:rPr>
          <w:rFonts w:ascii="Times New Roman" w:eastAsia="Times New Roman" w:hAnsi="Times New Roman" w:cs="Times New Roman"/>
          <w:color w:val="000000" w:themeColor="text1"/>
          <w:sz w:val="24"/>
          <w:szCs w:val="24"/>
        </w:rPr>
        <w:t xml:space="preserve">all data. </w:t>
      </w:r>
    </w:p>
    <w:p w14:paraId="535FCE7B" w14:textId="2A223B58" w:rsidR="623A7A82" w:rsidRDefault="623A7A82" w:rsidP="41DBFA16">
      <w:pPr>
        <w:pStyle w:val="ListParagraph"/>
        <w:numPr>
          <w:ilvl w:val="0"/>
          <w:numId w:val="9"/>
        </w:numPr>
        <w:rPr>
          <w:rFonts w:ascii="Times New Roman" w:eastAsia="Times New Roman" w:hAnsi="Times New Roman" w:cs="Times New Roman"/>
          <w:color w:val="000000" w:themeColor="text1"/>
          <w:sz w:val="24"/>
          <w:szCs w:val="24"/>
        </w:rPr>
      </w:pPr>
      <w:r w:rsidRPr="41DBFA16">
        <w:rPr>
          <w:rFonts w:ascii="Times New Roman" w:eastAsia="Times New Roman" w:hAnsi="Times New Roman" w:cs="Times New Roman"/>
          <w:color w:val="000000" w:themeColor="text1"/>
          <w:sz w:val="24"/>
          <w:szCs w:val="24"/>
        </w:rPr>
        <w:t>Discuss the assessment report with other members of your school. Let faculty know the res</w:t>
      </w:r>
      <w:r w:rsidR="3932A315" w:rsidRPr="41DBFA16">
        <w:rPr>
          <w:rFonts w:ascii="Times New Roman" w:eastAsia="Times New Roman" w:hAnsi="Times New Roman" w:cs="Times New Roman"/>
          <w:color w:val="000000" w:themeColor="text1"/>
          <w:sz w:val="24"/>
          <w:szCs w:val="24"/>
        </w:rPr>
        <w:t>ults</w:t>
      </w:r>
      <w:r w:rsidRPr="41DBFA16">
        <w:rPr>
          <w:rFonts w:ascii="Times New Roman" w:eastAsia="Times New Roman" w:hAnsi="Times New Roman" w:cs="Times New Roman"/>
          <w:color w:val="000000" w:themeColor="text1"/>
          <w:sz w:val="24"/>
          <w:szCs w:val="24"/>
        </w:rPr>
        <w:t xml:space="preserve"> of the report and the identified areas for improvement. </w:t>
      </w:r>
    </w:p>
    <w:p w14:paraId="5409369A" w14:textId="17500AB6" w:rsidR="00A2093E" w:rsidRDefault="00A2093E" w:rsidP="41DBFA16">
      <w:pPr>
        <w:pStyle w:val="ListParagraph"/>
        <w:numPr>
          <w:ilvl w:val="0"/>
          <w:numId w:val="9"/>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See the course’s previous review rubric for feedback on specific areas for improving the report.</w:t>
      </w:r>
    </w:p>
    <w:p w14:paraId="2BE86312" w14:textId="5A854F55" w:rsidR="00126ACE" w:rsidRPr="00126ACE" w:rsidRDefault="00FA20F6" w:rsidP="00126ACE">
      <w:pPr>
        <w:pStyle w:val="ListParagraph"/>
        <w:numPr>
          <w:ilvl w:val="0"/>
          <w:numId w:val="9"/>
        </w:numPr>
        <w:rPr>
          <w:rFonts w:ascii="Times New Roman" w:eastAsia="Times New Roman" w:hAnsi="Times New Roman" w:cs="Times New Roman"/>
          <w:sz w:val="24"/>
          <w:szCs w:val="24"/>
        </w:rPr>
      </w:pPr>
      <w:r w:rsidRPr="009346C0">
        <w:rPr>
          <w:rFonts w:ascii="Times New Roman" w:eastAsia="Times New Roman" w:hAnsi="Times New Roman" w:cs="Times New Roman"/>
          <w:sz w:val="24"/>
          <w:szCs w:val="24"/>
        </w:rPr>
        <w:t>To ensure Weave information is not lost, have all data/Weave information saved as a Word document (prior to entering it into Weave) and ensure there is a strong connection to the internet when working in Weave.</w:t>
      </w:r>
    </w:p>
    <w:tbl>
      <w:tblPr>
        <w:tblStyle w:val="TableGrid"/>
        <w:tblW w:w="0" w:type="auto"/>
        <w:tblLayout w:type="fixed"/>
        <w:tblLook w:val="06A0" w:firstRow="1" w:lastRow="0" w:firstColumn="1" w:lastColumn="0" w:noHBand="1" w:noVBand="1"/>
      </w:tblPr>
      <w:tblGrid>
        <w:gridCol w:w="9360"/>
      </w:tblGrid>
      <w:tr w:rsidR="41DBFA16" w14:paraId="52459126" w14:textId="77777777" w:rsidTr="41DBFA16">
        <w:trPr>
          <w:trHeight w:val="300"/>
        </w:trPr>
        <w:tc>
          <w:tcPr>
            <w:tcW w:w="9360"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C000" w:themeFill="accent4"/>
          </w:tcPr>
          <w:p w14:paraId="6ED28915" w14:textId="5965B590" w:rsidR="7F3C99D9" w:rsidRDefault="7F3C99D9" w:rsidP="41DBFA16">
            <w:pPr>
              <w:spacing w:line="259" w:lineRule="auto"/>
            </w:pPr>
            <w:r w:rsidRPr="41DBFA16">
              <w:rPr>
                <w:rFonts w:ascii="Times New Roman" w:eastAsia="Times New Roman" w:hAnsi="Times New Roman" w:cs="Times New Roman"/>
                <w:b/>
                <w:bCs/>
                <w:sz w:val="28"/>
                <w:szCs w:val="28"/>
              </w:rPr>
              <w:t>Reviewing and Submitting the Report</w:t>
            </w:r>
          </w:p>
        </w:tc>
      </w:tr>
    </w:tbl>
    <w:p w14:paraId="5C14564C" w14:textId="264C237D" w:rsidR="7F3C99D9" w:rsidRDefault="7F3C99D9" w:rsidP="41DBFA16">
      <w:pPr>
        <w:pStyle w:val="ListParagraph"/>
        <w:numPr>
          <w:ilvl w:val="0"/>
          <w:numId w:val="5"/>
        </w:numPr>
        <w:rPr>
          <w:rFonts w:ascii="Times New Roman" w:eastAsia="Times New Roman" w:hAnsi="Times New Roman" w:cs="Times New Roman"/>
          <w:color w:val="000000" w:themeColor="text1"/>
          <w:sz w:val="24"/>
          <w:szCs w:val="24"/>
        </w:rPr>
      </w:pPr>
      <w:r w:rsidRPr="41DBFA16">
        <w:rPr>
          <w:rFonts w:ascii="Times New Roman" w:eastAsia="Times New Roman" w:hAnsi="Times New Roman" w:cs="Times New Roman"/>
          <w:color w:val="000000" w:themeColor="text1"/>
          <w:sz w:val="24"/>
          <w:szCs w:val="24"/>
        </w:rPr>
        <w:t>Proof-read the report; check for grammatical errors, spelling errors, and typos.</w:t>
      </w:r>
    </w:p>
    <w:p w14:paraId="14AA08EB" w14:textId="5445F7D1" w:rsidR="7F3C99D9" w:rsidRDefault="7F3C99D9" w:rsidP="398A84A6">
      <w:pPr>
        <w:pStyle w:val="ListParagraph"/>
        <w:numPr>
          <w:ilvl w:val="0"/>
          <w:numId w:val="5"/>
        </w:numPr>
        <w:rPr>
          <w:rFonts w:ascii="Times New Roman" w:eastAsia="Times New Roman" w:hAnsi="Times New Roman" w:cs="Times New Roman"/>
          <w:color w:val="000000" w:themeColor="text1"/>
          <w:sz w:val="24"/>
          <w:szCs w:val="24"/>
        </w:rPr>
      </w:pPr>
      <w:r w:rsidRPr="398A84A6">
        <w:rPr>
          <w:rFonts w:ascii="Times New Roman" w:eastAsia="Times New Roman" w:hAnsi="Times New Roman" w:cs="Times New Roman"/>
          <w:color w:val="000000" w:themeColor="text1"/>
          <w:sz w:val="24"/>
          <w:szCs w:val="24"/>
        </w:rPr>
        <w:t xml:space="preserve">Use </w:t>
      </w:r>
      <w:r w:rsidR="00FA20F6">
        <w:rPr>
          <w:rFonts w:ascii="Times New Roman" w:eastAsia="Times New Roman" w:hAnsi="Times New Roman" w:cs="Times New Roman"/>
          <w:color w:val="000000" w:themeColor="text1"/>
          <w:sz w:val="24"/>
          <w:szCs w:val="24"/>
        </w:rPr>
        <w:t>compliance rubric to ensure all parts of the report are complete.</w:t>
      </w:r>
      <w:r w:rsidRPr="398A84A6">
        <w:rPr>
          <w:rFonts w:ascii="Times New Roman" w:eastAsia="Times New Roman" w:hAnsi="Times New Roman" w:cs="Times New Roman"/>
          <w:color w:val="000000" w:themeColor="text1"/>
          <w:sz w:val="24"/>
          <w:szCs w:val="24"/>
        </w:rPr>
        <w:t xml:space="preserve"> </w:t>
      </w:r>
    </w:p>
    <w:p w14:paraId="181677C8" w14:textId="4936DFC3" w:rsidR="7F3C99D9" w:rsidRDefault="7F3C99D9" w:rsidP="41DBFA16">
      <w:pPr>
        <w:pStyle w:val="ListParagraph"/>
        <w:numPr>
          <w:ilvl w:val="0"/>
          <w:numId w:val="5"/>
        </w:numPr>
        <w:rPr>
          <w:rFonts w:ascii="Times New Roman" w:eastAsia="Times New Roman" w:hAnsi="Times New Roman" w:cs="Times New Roman"/>
          <w:color w:val="000000" w:themeColor="text1"/>
          <w:sz w:val="24"/>
          <w:szCs w:val="24"/>
        </w:rPr>
      </w:pPr>
      <w:r w:rsidRPr="7486DAFA">
        <w:rPr>
          <w:rFonts w:ascii="Times New Roman" w:eastAsia="Times New Roman" w:hAnsi="Times New Roman" w:cs="Times New Roman"/>
          <w:color w:val="000000" w:themeColor="text1"/>
          <w:sz w:val="24"/>
          <w:szCs w:val="24"/>
        </w:rPr>
        <w:t xml:space="preserve">Have </w:t>
      </w:r>
      <w:r w:rsidR="00FA20F6">
        <w:rPr>
          <w:rFonts w:ascii="Times New Roman" w:eastAsia="Times New Roman" w:hAnsi="Times New Roman" w:cs="Times New Roman"/>
          <w:color w:val="000000" w:themeColor="text1"/>
          <w:sz w:val="24"/>
          <w:szCs w:val="24"/>
        </w:rPr>
        <w:t>your s</w:t>
      </w:r>
      <w:r w:rsidRPr="7486DAFA">
        <w:rPr>
          <w:rFonts w:ascii="Times New Roman" w:eastAsia="Times New Roman" w:hAnsi="Times New Roman" w:cs="Times New Roman"/>
          <w:color w:val="000000" w:themeColor="text1"/>
          <w:sz w:val="24"/>
          <w:szCs w:val="24"/>
        </w:rPr>
        <w:t>chool director and/or dean review the report, if applicable.</w:t>
      </w:r>
    </w:p>
    <w:p w14:paraId="412175E0" w14:textId="181F64DE" w:rsidR="7F3C99D9" w:rsidRDefault="7F3C99D9" w:rsidP="41DBFA16">
      <w:pPr>
        <w:pStyle w:val="ListParagraph"/>
        <w:numPr>
          <w:ilvl w:val="0"/>
          <w:numId w:val="5"/>
        </w:numPr>
        <w:rPr>
          <w:rFonts w:ascii="Times New Roman" w:eastAsia="Times New Roman" w:hAnsi="Times New Roman" w:cs="Times New Roman"/>
          <w:color w:val="000000" w:themeColor="text1"/>
          <w:sz w:val="24"/>
          <w:szCs w:val="24"/>
        </w:rPr>
      </w:pPr>
      <w:r w:rsidRPr="7486DAFA">
        <w:rPr>
          <w:rFonts w:ascii="Times New Roman" w:eastAsia="Times New Roman" w:hAnsi="Times New Roman" w:cs="Times New Roman"/>
          <w:color w:val="000000" w:themeColor="text1"/>
          <w:sz w:val="24"/>
          <w:szCs w:val="24"/>
        </w:rPr>
        <w:t xml:space="preserve">Change the status of the project to “Complete” in Weave. </w:t>
      </w:r>
    </w:p>
    <w:p w14:paraId="25891840" w14:textId="07A6E866" w:rsidR="00126ACE" w:rsidRPr="00126ACE" w:rsidRDefault="00FA20F6" w:rsidP="00126ACE">
      <w:pPr>
        <w:pStyle w:val="ListParagraph"/>
        <w:numPr>
          <w:ilvl w:val="0"/>
          <w:numId w:val="5"/>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Celebrate!</w:t>
      </w:r>
    </w:p>
    <w:tbl>
      <w:tblPr>
        <w:tblStyle w:val="TableGrid"/>
        <w:tblW w:w="0" w:type="auto"/>
        <w:tblLayout w:type="fixed"/>
        <w:tblLook w:val="06A0" w:firstRow="1" w:lastRow="0" w:firstColumn="1" w:lastColumn="0" w:noHBand="1" w:noVBand="1"/>
      </w:tblPr>
      <w:tblGrid>
        <w:gridCol w:w="9360"/>
      </w:tblGrid>
      <w:tr w:rsidR="59449484" w14:paraId="61DA1F54" w14:textId="77777777" w:rsidTr="59449484">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C000" w:themeFill="accent4"/>
            <w:vAlign w:val="center"/>
          </w:tcPr>
          <w:p w14:paraId="2431E97D" w14:textId="10862808" w:rsidR="42A43A88" w:rsidRDefault="42A43A88" w:rsidP="59449484">
            <w:pPr>
              <w:jc w:val="center"/>
              <w:rPr>
                <w:rFonts w:ascii="Times New Roman" w:eastAsia="Times New Roman" w:hAnsi="Times New Roman" w:cs="Times New Roman"/>
                <w:b/>
                <w:bCs/>
                <w:i/>
                <w:iCs/>
                <w:color w:val="000000" w:themeColor="text1"/>
                <w:sz w:val="28"/>
                <w:szCs w:val="28"/>
              </w:rPr>
            </w:pPr>
            <w:r w:rsidRPr="59449484">
              <w:rPr>
                <w:rFonts w:ascii="Times New Roman" w:eastAsia="Times New Roman" w:hAnsi="Times New Roman" w:cs="Times New Roman"/>
                <w:b/>
                <w:bCs/>
                <w:i/>
                <w:iCs/>
                <w:color w:val="000000" w:themeColor="text1"/>
                <w:sz w:val="28"/>
                <w:szCs w:val="28"/>
              </w:rPr>
              <w:t>Thank you for your efforts and commitment to continuous improvement!</w:t>
            </w:r>
          </w:p>
        </w:tc>
      </w:tr>
    </w:tbl>
    <w:p w14:paraId="309AB360" w14:textId="7B6B37F3" w:rsidR="59449484" w:rsidRDefault="59449484" w:rsidP="59449484">
      <w:pPr>
        <w:rPr>
          <w:rFonts w:ascii="Times New Roman" w:eastAsia="Times New Roman" w:hAnsi="Times New Roman" w:cs="Times New Roman"/>
          <w:sz w:val="24"/>
          <w:szCs w:val="24"/>
        </w:rPr>
      </w:pPr>
    </w:p>
    <w:sectPr w:rsidR="59449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MciNbfpaOOQJF" int2:id="3ZdFRJJd">
      <int2:state int2:value="Rejected" int2:type="AugLoop_Text_Critique"/>
    </int2:textHash>
    <int2:textHash int2:hashCode="s84VhmrKVa406K" int2:id="H9DEqH1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6FFB"/>
    <w:multiLevelType w:val="hybridMultilevel"/>
    <w:tmpl w:val="0B947C92"/>
    <w:lvl w:ilvl="0" w:tplc="578AB1D2">
      <w:start w:val="1"/>
      <w:numFmt w:val="bullet"/>
      <w:lvlText w:val=""/>
      <w:lvlJc w:val="left"/>
      <w:pPr>
        <w:ind w:left="720" w:hanging="360"/>
      </w:pPr>
      <w:rPr>
        <w:rFonts w:ascii="Symbol" w:hAnsi="Symbol" w:hint="default"/>
      </w:rPr>
    </w:lvl>
    <w:lvl w:ilvl="1" w:tplc="76143C46">
      <w:start w:val="1"/>
      <w:numFmt w:val="bullet"/>
      <w:lvlText w:val="o"/>
      <w:lvlJc w:val="left"/>
      <w:pPr>
        <w:ind w:left="1440" w:hanging="360"/>
      </w:pPr>
      <w:rPr>
        <w:rFonts w:ascii="Courier New" w:hAnsi="Courier New" w:hint="default"/>
      </w:rPr>
    </w:lvl>
    <w:lvl w:ilvl="2" w:tplc="BBEA91A0">
      <w:start w:val="1"/>
      <w:numFmt w:val="bullet"/>
      <w:lvlText w:val=""/>
      <w:lvlJc w:val="left"/>
      <w:pPr>
        <w:ind w:left="2160" w:hanging="360"/>
      </w:pPr>
      <w:rPr>
        <w:rFonts w:ascii="Wingdings" w:hAnsi="Wingdings" w:hint="default"/>
      </w:rPr>
    </w:lvl>
    <w:lvl w:ilvl="3" w:tplc="3A2656FC">
      <w:start w:val="1"/>
      <w:numFmt w:val="bullet"/>
      <w:lvlText w:val=""/>
      <w:lvlJc w:val="left"/>
      <w:pPr>
        <w:ind w:left="2880" w:hanging="360"/>
      </w:pPr>
      <w:rPr>
        <w:rFonts w:ascii="Symbol" w:hAnsi="Symbol" w:hint="default"/>
      </w:rPr>
    </w:lvl>
    <w:lvl w:ilvl="4" w:tplc="904E786E">
      <w:start w:val="1"/>
      <w:numFmt w:val="bullet"/>
      <w:lvlText w:val="o"/>
      <w:lvlJc w:val="left"/>
      <w:pPr>
        <w:ind w:left="3600" w:hanging="360"/>
      </w:pPr>
      <w:rPr>
        <w:rFonts w:ascii="Courier New" w:hAnsi="Courier New" w:hint="default"/>
      </w:rPr>
    </w:lvl>
    <w:lvl w:ilvl="5" w:tplc="8FC04060">
      <w:start w:val="1"/>
      <w:numFmt w:val="bullet"/>
      <w:lvlText w:val=""/>
      <w:lvlJc w:val="left"/>
      <w:pPr>
        <w:ind w:left="4320" w:hanging="360"/>
      </w:pPr>
      <w:rPr>
        <w:rFonts w:ascii="Wingdings" w:hAnsi="Wingdings" w:hint="default"/>
      </w:rPr>
    </w:lvl>
    <w:lvl w:ilvl="6" w:tplc="27AAF44A">
      <w:start w:val="1"/>
      <w:numFmt w:val="bullet"/>
      <w:lvlText w:val=""/>
      <w:lvlJc w:val="left"/>
      <w:pPr>
        <w:ind w:left="5040" w:hanging="360"/>
      </w:pPr>
      <w:rPr>
        <w:rFonts w:ascii="Symbol" w:hAnsi="Symbol" w:hint="default"/>
      </w:rPr>
    </w:lvl>
    <w:lvl w:ilvl="7" w:tplc="72B4C5FC">
      <w:start w:val="1"/>
      <w:numFmt w:val="bullet"/>
      <w:lvlText w:val="o"/>
      <w:lvlJc w:val="left"/>
      <w:pPr>
        <w:ind w:left="5760" w:hanging="360"/>
      </w:pPr>
      <w:rPr>
        <w:rFonts w:ascii="Courier New" w:hAnsi="Courier New" w:hint="default"/>
      </w:rPr>
    </w:lvl>
    <w:lvl w:ilvl="8" w:tplc="C8E215EC">
      <w:start w:val="1"/>
      <w:numFmt w:val="bullet"/>
      <w:lvlText w:val=""/>
      <w:lvlJc w:val="left"/>
      <w:pPr>
        <w:ind w:left="6480" w:hanging="360"/>
      </w:pPr>
      <w:rPr>
        <w:rFonts w:ascii="Wingdings" w:hAnsi="Wingdings" w:hint="default"/>
      </w:rPr>
    </w:lvl>
  </w:abstractNum>
  <w:abstractNum w:abstractNumId="1" w15:restartNumberingAfterBreak="0">
    <w:nsid w:val="08EE97FA"/>
    <w:multiLevelType w:val="hybridMultilevel"/>
    <w:tmpl w:val="777E8F58"/>
    <w:lvl w:ilvl="0" w:tplc="9EAEEFFE">
      <w:start w:val="1"/>
      <w:numFmt w:val="decimal"/>
      <w:lvlText w:val="%1."/>
      <w:lvlJc w:val="left"/>
      <w:pPr>
        <w:ind w:left="720" w:hanging="360"/>
      </w:pPr>
    </w:lvl>
    <w:lvl w:ilvl="1" w:tplc="72B62680">
      <w:start w:val="1"/>
      <w:numFmt w:val="lowerLetter"/>
      <w:lvlText w:val="%2."/>
      <w:lvlJc w:val="left"/>
      <w:pPr>
        <w:ind w:left="1440" w:hanging="360"/>
      </w:pPr>
    </w:lvl>
    <w:lvl w:ilvl="2" w:tplc="6ED8EBDA">
      <w:start w:val="1"/>
      <w:numFmt w:val="lowerRoman"/>
      <w:lvlText w:val="%3."/>
      <w:lvlJc w:val="right"/>
      <w:pPr>
        <w:ind w:left="2160" w:hanging="180"/>
      </w:pPr>
    </w:lvl>
    <w:lvl w:ilvl="3" w:tplc="ABA8EA00">
      <w:start w:val="1"/>
      <w:numFmt w:val="decimal"/>
      <w:lvlText w:val="%4."/>
      <w:lvlJc w:val="left"/>
      <w:pPr>
        <w:ind w:left="2880" w:hanging="360"/>
      </w:pPr>
    </w:lvl>
    <w:lvl w:ilvl="4" w:tplc="ACFCB8D4">
      <w:start w:val="1"/>
      <w:numFmt w:val="lowerLetter"/>
      <w:lvlText w:val="%5."/>
      <w:lvlJc w:val="left"/>
      <w:pPr>
        <w:ind w:left="3600" w:hanging="360"/>
      </w:pPr>
    </w:lvl>
    <w:lvl w:ilvl="5" w:tplc="285EEFF8">
      <w:start w:val="1"/>
      <w:numFmt w:val="lowerRoman"/>
      <w:lvlText w:val="%6."/>
      <w:lvlJc w:val="right"/>
      <w:pPr>
        <w:ind w:left="4320" w:hanging="180"/>
      </w:pPr>
    </w:lvl>
    <w:lvl w:ilvl="6" w:tplc="84008734">
      <w:start w:val="1"/>
      <w:numFmt w:val="decimal"/>
      <w:lvlText w:val="%7."/>
      <w:lvlJc w:val="left"/>
      <w:pPr>
        <w:ind w:left="5040" w:hanging="360"/>
      </w:pPr>
    </w:lvl>
    <w:lvl w:ilvl="7" w:tplc="7938002E">
      <w:start w:val="1"/>
      <w:numFmt w:val="lowerLetter"/>
      <w:lvlText w:val="%8."/>
      <w:lvlJc w:val="left"/>
      <w:pPr>
        <w:ind w:left="5760" w:hanging="360"/>
      </w:pPr>
    </w:lvl>
    <w:lvl w:ilvl="8" w:tplc="45E0EE14">
      <w:start w:val="1"/>
      <w:numFmt w:val="lowerRoman"/>
      <w:lvlText w:val="%9."/>
      <w:lvlJc w:val="right"/>
      <w:pPr>
        <w:ind w:left="6480" w:hanging="180"/>
      </w:pPr>
    </w:lvl>
  </w:abstractNum>
  <w:abstractNum w:abstractNumId="2" w15:restartNumberingAfterBreak="0">
    <w:nsid w:val="0E8E1D06"/>
    <w:multiLevelType w:val="hybridMultilevel"/>
    <w:tmpl w:val="1C869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2DC230A"/>
    <w:multiLevelType w:val="hybridMultilevel"/>
    <w:tmpl w:val="1C869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92E8CE"/>
    <w:multiLevelType w:val="hybridMultilevel"/>
    <w:tmpl w:val="84180A40"/>
    <w:lvl w:ilvl="0" w:tplc="7DEAE0D2">
      <w:start w:val="1"/>
      <w:numFmt w:val="decimal"/>
      <w:lvlText w:val="%1."/>
      <w:lvlJc w:val="left"/>
      <w:pPr>
        <w:ind w:left="720" w:hanging="360"/>
      </w:pPr>
    </w:lvl>
    <w:lvl w:ilvl="1" w:tplc="825C9D1E">
      <w:start w:val="1"/>
      <w:numFmt w:val="lowerLetter"/>
      <w:lvlText w:val="%2."/>
      <w:lvlJc w:val="left"/>
      <w:pPr>
        <w:ind w:left="1440" w:hanging="360"/>
      </w:pPr>
    </w:lvl>
    <w:lvl w:ilvl="2" w:tplc="F38E57F6">
      <w:start w:val="1"/>
      <w:numFmt w:val="lowerRoman"/>
      <w:lvlText w:val="%3."/>
      <w:lvlJc w:val="right"/>
      <w:pPr>
        <w:ind w:left="2160" w:hanging="180"/>
      </w:pPr>
    </w:lvl>
    <w:lvl w:ilvl="3" w:tplc="E63A04B6">
      <w:start w:val="1"/>
      <w:numFmt w:val="decimal"/>
      <w:lvlText w:val="%4."/>
      <w:lvlJc w:val="left"/>
      <w:pPr>
        <w:ind w:left="2880" w:hanging="360"/>
      </w:pPr>
    </w:lvl>
    <w:lvl w:ilvl="4" w:tplc="26529F1E">
      <w:start w:val="1"/>
      <w:numFmt w:val="lowerLetter"/>
      <w:lvlText w:val="%5."/>
      <w:lvlJc w:val="left"/>
      <w:pPr>
        <w:ind w:left="3600" w:hanging="360"/>
      </w:pPr>
    </w:lvl>
    <w:lvl w:ilvl="5" w:tplc="B2EA5712">
      <w:start w:val="1"/>
      <w:numFmt w:val="lowerRoman"/>
      <w:lvlText w:val="%6."/>
      <w:lvlJc w:val="right"/>
      <w:pPr>
        <w:ind w:left="4320" w:hanging="180"/>
      </w:pPr>
    </w:lvl>
    <w:lvl w:ilvl="6" w:tplc="A732A054">
      <w:start w:val="1"/>
      <w:numFmt w:val="decimal"/>
      <w:lvlText w:val="%7."/>
      <w:lvlJc w:val="left"/>
      <w:pPr>
        <w:ind w:left="5040" w:hanging="360"/>
      </w:pPr>
    </w:lvl>
    <w:lvl w:ilvl="7" w:tplc="27A689F8">
      <w:start w:val="1"/>
      <w:numFmt w:val="lowerLetter"/>
      <w:lvlText w:val="%8."/>
      <w:lvlJc w:val="left"/>
      <w:pPr>
        <w:ind w:left="5760" w:hanging="360"/>
      </w:pPr>
    </w:lvl>
    <w:lvl w:ilvl="8" w:tplc="5D921D86">
      <w:start w:val="1"/>
      <w:numFmt w:val="lowerRoman"/>
      <w:lvlText w:val="%9."/>
      <w:lvlJc w:val="right"/>
      <w:pPr>
        <w:ind w:left="6480" w:hanging="180"/>
      </w:pPr>
    </w:lvl>
  </w:abstractNum>
  <w:abstractNum w:abstractNumId="5" w15:restartNumberingAfterBreak="0">
    <w:nsid w:val="2076CDCD"/>
    <w:multiLevelType w:val="hybridMultilevel"/>
    <w:tmpl w:val="608E9968"/>
    <w:lvl w:ilvl="0" w:tplc="CC464780">
      <w:start w:val="1"/>
      <w:numFmt w:val="decimal"/>
      <w:lvlText w:val="%1."/>
      <w:lvlJc w:val="left"/>
      <w:pPr>
        <w:ind w:left="720" w:hanging="360"/>
      </w:pPr>
    </w:lvl>
    <w:lvl w:ilvl="1" w:tplc="4CF024E0">
      <w:start w:val="1"/>
      <w:numFmt w:val="lowerLetter"/>
      <w:lvlText w:val="%2."/>
      <w:lvlJc w:val="left"/>
      <w:pPr>
        <w:ind w:left="1440" w:hanging="360"/>
      </w:pPr>
    </w:lvl>
    <w:lvl w:ilvl="2" w:tplc="EA0EDC8E">
      <w:start w:val="1"/>
      <w:numFmt w:val="lowerRoman"/>
      <w:lvlText w:val="%3."/>
      <w:lvlJc w:val="right"/>
      <w:pPr>
        <w:ind w:left="2160" w:hanging="180"/>
      </w:pPr>
    </w:lvl>
    <w:lvl w:ilvl="3" w:tplc="CB24CE74">
      <w:start w:val="1"/>
      <w:numFmt w:val="decimal"/>
      <w:lvlText w:val="%4."/>
      <w:lvlJc w:val="left"/>
      <w:pPr>
        <w:ind w:left="2880" w:hanging="360"/>
      </w:pPr>
    </w:lvl>
    <w:lvl w:ilvl="4" w:tplc="B5BA4B00">
      <w:start w:val="1"/>
      <w:numFmt w:val="lowerLetter"/>
      <w:lvlText w:val="%5."/>
      <w:lvlJc w:val="left"/>
      <w:pPr>
        <w:ind w:left="3600" w:hanging="360"/>
      </w:pPr>
    </w:lvl>
    <w:lvl w:ilvl="5" w:tplc="D60C3C1A">
      <w:start w:val="1"/>
      <w:numFmt w:val="lowerRoman"/>
      <w:lvlText w:val="%6."/>
      <w:lvlJc w:val="right"/>
      <w:pPr>
        <w:ind w:left="4320" w:hanging="180"/>
      </w:pPr>
    </w:lvl>
    <w:lvl w:ilvl="6" w:tplc="2744BE22">
      <w:start w:val="1"/>
      <w:numFmt w:val="decimal"/>
      <w:lvlText w:val="%7."/>
      <w:lvlJc w:val="left"/>
      <w:pPr>
        <w:ind w:left="5040" w:hanging="360"/>
      </w:pPr>
    </w:lvl>
    <w:lvl w:ilvl="7" w:tplc="9954A5F8">
      <w:start w:val="1"/>
      <w:numFmt w:val="lowerLetter"/>
      <w:lvlText w:val="%8."/>
      <w:lvlJc w:val="left"/>
      <w:pPr>
        <w:ind w:left="5760" w:hanging="360"/>
      </w:pPr>
    </w:lvl>
    <w:lvl w:ilvl="8" w:tplc="9A1CAFC6">
      <w:start w:val="1"/>
      <w:numFmt w:val="lowerRoman"/>
      <w:lvlText w:val="%9."/>
      <w:lvlJc w:val="right"/>
      <w:pPr>
        <w:ind w:left="6480" w:hanging="180"/>
      </w:pPr>
    </w:lvl>
  </w:abstractNum>
  <w:abstractNum w:abstractNumId="6" w15:restartNumberingAfterBreak="0">
    <w:nsid w:val="27C315DC"/>
    <w:multiLevelType w:val="hybridMultilevel"/>
    <w:tmpl w:val="43464912"/>
    <w:lvl w:ilvl="0" w:tplc="A6A6B030">
      <w:start w:val="1"/>
      <w:numFmt w:val="bullet"/>
      <w:lvlText w:val=""/>
      <w:lvlJc w:val="left"/>
      <w:pPr>
        <w:ind w:left="720" w:hanging="360"/>
      </w:pPr>
      <w:rPr>
        <w:rFonts w:ascii="Symbol" w:hAnsi="Symbol" w:hint="default"/>
      </w:rPr>
    </w:lvl>
    <w:lvl w:ilvl="1" w:tplc="B33A593E">
      <w:start w:val="1"/>
      <w:numFmt w:val="bullet"/>
      <w:lvlText w:val="o"/>
      <w:lvlJc w:val="left"/>
      <w:pPr>
        <w:ind w:left="1440" w:hanging="360"/>
      </w:pPr>
      <w:rPr>
        <w:rFonts w:ascii="Courier New" w:hAnsi="Courier New" w:hint="default"/>
      </w:rPr>
    </w:lvl>
    <w:lvl w:ilvl="2" w:tplc="FFAC1E40">
      <w:start w:val="1"/>
      <w:numFmt w:val="bullet"/>
      <w:lvlText w:val=""/>
      <w:lvlJc w:val="left"/>
      <w:pPr>
        <w:ind w:left="2160" w:hanging="360"/>
      </w:pPr>
      <w:rPr>
        <w:rFonts w:ascii="Wingdings" w:hAnsi="Wingdings" w:hint="default"/>
      </w:rPr>
    </w:lvl>
    <w:lvl w:ilvl="3" w:tplc="F3268482">
      <w:start w:val="1"/>
      <w:numFmt w:val="bullet"/>
      <w:lvlText w:val=""/>
      <w:lvlJc w:val="left"/>
      <w:pPr>
        <w:ind w:left="2880" w:hanging="360"/>
      </w:pPr>
      <w:rPr>
        <w:rFonts w:ascii="Symbol" w:hAnsi="Symbol" w:hint="default"/>
      </w:rPr>
    </w:lvl>
    <w:lvl w:ilvl="4" w:tplc="021C428A">
      <w:start w:val="1"/>
      <w:numFmt w:val="bullet"/>
      <w:lvlText w:val="o"/>
      <w:lvlJc w:val="left"/>
      <w:pPr>
        <w:ind w:left="3600" w:hanging="360"/>
      </w:pPr>
      <w:rPr>
        <w:rFonts w:ascii="Courier New" w:hAnsi="Courier New" w:hint="default"/>
      </w:rPr>
    </w:lvl>
    <w:lvl w:ilvl="5" w:tplc="02084EE2">
      <w:start w:val="1"/>
      <w:numFmt w:val="bullet"/>
      <w:lvlText w:val=""/>
      <w:lvlJc w:val="left"/>
      <w:pPr>
        <w:ind w:left="4320" w:hanging="360"/>
      </w:pPr>
      <w:rPr>
        <w:rFonts w:ascii="Wingdings" w:hAnsi="Wingdings" w:hint="default"/>
      </w:rPr>
    </w:lvl>
    <w:lvl w:ilvl="6" w:tplc="89AC06D6">
      <w:start w:val="1"/>
      <w:numFmt w:val="bullet"/>
      <w:lvlText w:val=""/>
      <w:lvlJc w:val="left"/>
      <w:pPr>
        <w:ind w:left="5040" w:hanging="360"/>
      </w:pPr>
      <w:rPr>
        <w:rFonts w:ascii="Symbol" w:hAnsi="Symbol" w:hint="default"/>
      </w:rPr>
    </w:lvl>
    <w:lvl w:ilvl="7" w:tplc="B74C94AA">
      <w:start w:val="1"/>
      <w:numFmt w:val="bullet"/>
      <w:lvlText w:val="o"/>
      <w:lvlJc w:val="left"/>
      <w:pPr>
        <w:ind w:left="5760" w:hanging="360"/>
      </w:pPr>
      <w:rPr>
        <w:rFonts w:ascii="Courier New" w:hAnsi="Courier New" w:hint="default"/>
      </w:rPr>
    </w:lvl>
    <w:lvl w:ilvl="8" w:tplc="AB242EA0">
      <w:start w:val="1"/>
      <w:numFmt w:val="bullet"/>
      <w:lvlText w:val=""/>
      <w:lvlJc w:val="left"/>
      <w:pPr>
        <w:ind w:left="6480" w:hanging="360"/>
      </w:pPr>
      <w:rPr>
        <w:rFonts w:ascii="Wingdings" w:hAnsi="Wingdings" w:hint="default"/>
      </w:rPr>
    </w:lvl>
  </w:abstractNum>
  <w:abstractNum w:abstractNumId="7" w15:restartNumberingAfterBreak="0">
    <w:nsid w:val="2FEAEEE1"/>
    <w:multiLevelType w:val="hybridMultilevel"/>
    <w:tmpl w:val="4814A19A"/>
    <w:lvl w:ilvl="0" w:tplc="30E2DB92">
      <w:start w:val="1"/>
      <w:numFmt w:val="bullet"/>
      <w:lvlText w:val=""/>
      <w:lvlJc w:val="left"/>
      <w:pPr>
        <w:ind w:left="720" w:hanging="360"/>
      </w:pPr>
      <w:rPr>
        <w:rFonts w:ascii="Symbol" w:hAnsi="Symbol" w:hint="default"/>
      </w:rPr>
    </w:lvl>
    <w:lvl w:ilvl="1" w:tplc="F014E37A">
      <w:start w:val="1"/>
      <w:numFmt w:val="bullet"/>
      <w:lvlText w:val="o"/>
      <w:lvlJc w:val="left"/>
      <w:pPr>
        <w:ind w:left="1440" w:hanging="360"/>
      </w:pPr>
      <w:rPr>
        <w:rFonts w:ascii="Courier New" w:hAnsi="Courier New" w:hint="default"/>
      </w:rPr>
    </w:lvl>
    <w:lvl w:ilvl="2" w:tplc="486A7898">
      <w:start w:val="1"/>
      <w:numFmt w:val="bullet"/>
      <w:lvlText w:val=""/>
      <w:lvlJc w:val="left"/>
      <w:pPr>
        <w:ind w:left="2160" w:hanging="360"/>
      </w:pPr>
      <w:rPr>
        <w:rFonts w:ascii="Wingdings" w:hAnsi="Wingdings" w:hint="default"/>
      </w:rPr>
    </w:lvl>
    <w:lvl w:ilvl="3" w:tplc="C3C4BF94">
      <w:start w:val="1"/>
      <w:numFmt w:val="bullet"/>
      <w:lvlText w:val=""/>
      <w:lvlJc w:val="left"/>
      <w:pPr>
        <w:ind w:left="2880" w:hanging="360"/>
      </w:pPr>
      <w:rPr>
        <w:rFonts w:ascii="Symbol" w:hAnsi="Symbol" w:hint="default"/>
      </w:rPr>
    </w:lvl>
    <w:lvl w:ilvl="4" w:tplc="2C50649C">
      <w:start w:val="1"/>
      <w:numFmt w:val="bullet"/>
      <w:lvlText w:val="o"/>
      <w:lvlJc w:val="left"/>
      <w:pPr>
        <w:ind w:left="3600" w:hanging="360"/>
      </w:pPr>
      <w:rPr>
        <w:rFonts w:ascii="Courier New" w:hAnsi="Courier New" w:hint="default"/>
      </w:rPr>
    </w:lvl>
    <w:lvl w:ilvl="5" w:tplc="23443570">
      <w:start w:val="1"/>
      <w:numFmt w:val="bullet"/>
      <w:lvlText w:val=""/>
      <w:lvlJc w:val="left"/>
      <w:pPr>
        <w:ind w:left="4320" w:hanging="360"/>
      </w:pPr>
      <w:rPr>
        <w:rFonts w:ascii="Wingdings" w:hAnsi="Wingdings" w:hint="default"/>
      </w:rPr>
    </w:lvl>
    <w:lvl w:ilvl="6" w:tplc="68C24E5C">
      <w:start w:val="1"/>
      <w:numFmt w:val="bullet"/>
      <w:lvlText w:val=""/>
      <w:lvlJc w:val="left"/>
      <w:pPr>
        <w:ind w:left="5040" w:hanging="360"/>
      </w:pPr>
      <w:rPr>
        <w:rFonts w:ascii="Symbol" w:hAnsi="Symbol" w:hint="default"/>
      </w:rPr>
    </w:lvl>
    <w:lvl w:ilvl="7" w:tplc="A0985718">
      <w:start w:val="1"/>
      <w:numFmt w:val="bullet"/>
      <w:lvlText w:val="o"/>
      <w:lvlJc w:val="left"/>
      <w:pPr>
        <w:ind w:left="5760" w:hanging="360"/>
      </w:pPr>
      <w:rPr>
        <w:rFonts w:ascii="Courier New" w:hAnsi="Courier New" w:hint="default"/>
      </w:rPr>
    </w:lvl>
    <w:lvl w:ilvl="8" w:tplc="AAF62E9E">
      <w:start w:val="1"/>
      <w:numFmt w:val="bullet"/>
      <w:lvlText w:val=""/>
      <w:lvlJc w:val="left"/>
      <w:pPr>
        <w:ind w:left="6480" w:hanging="360"/>
      </w:pPr>
      <w:rPr>
        <w:rFonts w:ascii="Wingdings" w:hAnsi="Wingdings" w:hint="default"/>
      </w:rPr>
    </w:lvl>
  </w:abstractNum>
  <w:abstractNum w:abstractNumId="8" w15:restartNumberingAfterBreak="0">
    <w:nsid w:val="31524400"/>
    <w:multiLevelType w:val="hybridMultilevel"/>
    <w:tmpl w:val="DF08B580"/>
    <w:lvl w:ilvl="0" w:tplc="9D22C978">
      <w:start w:val="1"/>
      <w:numFmt w:val="bullet"/>
      <w:lvlText w:val=""/>
      <w:lvlJc w:val="left"/>
      <w:pPr>
        <w:ind w:left="720" w:hanging="360"/>
      </w:pPr>
      <w:rPr>
        <w:rFonts w:ascii="Wingdings" w:hAnsi="Wingdings" w:hint="default"/>
      </w:rPr>
    </w:lvl>
    <w:lvl w:ilvl="1" w:tplc="7592F030">
      <w:start w:val="1"/>
      <w:numFmt w:val="bullet"/>
      <w:lvlText w:val="o"/>
      <w:lvlJc w:val="left"/>
      <w:pPr>
        <w:ind w:left="1440" w:hanging="360"/>
      </w:pPr>
      <w:rPr>
        <w:rFonts w:ascii="Courier New" w:hAnsi="Courier New" w:hint="default"/>
      </w:rPr>
    </w:lvl>
    <w:lvl w:ilvl="2" w:tplc="E9C26DC4">
      <w:start w:val="1"/>
      <w:numFmt w:val="bullet"/>
      <w:lvlText w:val=""/>
      <w:lvlJc w:val="left"/>
      <w:pPr>
        <w:ind w:left="2160" w:hanging="360"/>
      </w:pPr>
      <w:rPr>
        <w:rFonts w:ascii="Wingdings" w:hAnsi="Wingdings" w:hint="default"/>
      </w:rPr>
    </w:lvl>
    <w:lvl w:ilvl="3" w:tplc="963CE34C">
      <w:start w:val="1"/>
      <w:numFmt w:val="bullet"/>
      <w:lvlText w:val=""/>
      <w:lvlJc w:val="left"/>
      <w:pPr>
        <w:ind w:left="2880" w:hanging="360"/>
      </w:pPr>
      <w:rPr>
        <w:rFonts w:ascii="Symbol" w:hAnsi="Symbol" w:hint="default"/>
      </w:rPr>
    </w:lvl>
    <w:lvl w:ilvl="4" w:tplc="8A5EBD78">
      <w:start w:val="1"/>
      <w:numFmt w:val="bullet"/>
      <w:lvlText w:val="o"/>
      <w:lvlJc w:val="left"/>
      <w:pPr>
        <w:ind w:left="3600" w:hanging="360"/>
      </w:pPr>
      <w:rPr>
        <w:rFonts w:ascii="Courier New" w:hAnsi="Courier New" w:hint="default"/>
      </w:rPr>
    </w:lvl>
    <w:lvl w:ilvl="5" w:tplc="44B67424">
      <w:start w:val="1"/>
      <w:numFmt w:val="bullet"/>
      <w:lvlText w:val=""/>
      <w:lvlJc w:val="left"/>
      <w:pPr>
        <w:ind w:left="4320" w:hanging="360"/>
      </w:pPr>
      <w:rPr>
        <w:rFonts w:ascii="Wingdings" w:hAnsi="Wingdings" w:hint="default"/>
      </w:rPr>
    </w:lvl>
    <w:lvl w:ilvl="6" w:tplc="1B806BD0">
      <w:start w:val="1"/>
      <w:numFmt w:val="bullet"/>
      <w:lvlText w:val=""/>
      <w:lvlJc w:val="left"/>
      <w:pPr>
        <w:ind w:left="5040" w:hanging="360"/>
      </w:pPr>
      <w:rPr>
        <w:rFonts w:ascii="Symbol" w:hAnsi="Symbol" w:hint="default"/>
      </w:rPr>
    </w:lvl>
    <w:lvl w:ilvl="7" w:tplc="84AEA0C4">
      <w:start w:val="1"/>
      <w:numFmt w:val="bullet"/>
      <w:lvlText w:val="o"/>
      <w:lvlJc w:val="left"/>
      <w:pPr>
        <w:ind w:left="5760" w:hanging="360"/>
      </w:pPr>
      <w:rPr>
        <w:rFonts w:ascii="Courier New" w:hAnsi="Courier New" w:hint="default"/>
      </w:rPr>
    </w:lvl>
    <w:lvl w:ilvl="8" w:tplc="14127E02">
      <w:start w:val="1"/>
      <w:numFmt w:val="bullet"/>
      <w:lvlText w:val=""/>
      <w:lvlJc w:val="left"/>
      <w:pPr>
        <w:ind w:left="6480" w:hanging="360"/>
      </w:pPr>
      <w:rPr>
        <w:rFonts w:ascii="Wingdings" w:hAnsi="Wingdings" w:hint="default"/>
      </w:rPr>
    </w:lvl>
  </w:abstractNum>
  <w:abstractNum w:abstractNumId="9" w15:restartNumberingAfterBreak="0">
    <w:nsid w:val="31A88A9F"/>
    <w:multiLevelType w:val="hybridMultilevel"/>
    <w:tmpl w:val="D706B594"/>
    <w:lvl w:ilvl="0" w:tplc="7D2698C6">
      <w:start w:val="1"/>
      <w:numFmt w:val="bullet"/>
      <w:lvlText w:val=""/>
      <w:lvlJc w:val="left"/>
      <w:pPr>
        <w:ind w:left="720" w:hanging="360"/>
      </w:pPr>
      <w:rPr>
        <w:rFonts w:ascii="Symbol" w:hAnsi="Symbol" w:hint="default"/>
      </w:rPr>
    </w:lvl>
    <w:lvl w:ilvl="1" w:tplc="8D06C60E">
      <w:start w:val="1"/>
      <w:numFmt w:val="bullet"/>
      <w:lvlText w:val="o"/>
      <w:lvlJc w:val="left"/>
      <w:pPr>
        <w:ind w:left="1440" w:hanging="360"/>
      </w:pPr>
      <w:rPr>
        <w:rFonts w:ascii="Courier New" w:hAnsi="Courier New" w:hint="default"/>
      </w:rPr>
    </w:lvl>
    <w:lvl w:ilvl="2" w:tplc="9578C67E">
      <w:start w:val="1"/>
      <w:numFmt w:val="bullet"/>
      <w:lvlText w:val=""/>
      <w:lvlJc w:val="left"/>
      <w:pPr>
        <w:ind w:left="2160" w:hanging="360"/>
      </w:pPr>
      <w:rPr>
        <w:rFonts w:ascii="Wingdings" w:hAnsi="Wingdings" w:hint="default"/>
      </w:rPr>
    </w:lvl>
    <w:lvl w:ilvl="3" w:tplc="536CB5D2">
      <w:start w:val="1"/>
      <w:numFmt w:val="bullet"/>
      <w:lvlText w:val=""/>
      <w:lvlJc w:val="left"/>
      <w:pPr>
        <w:ind w:left="2880" w:hanging="360"/>
      </w:pPr>
      <w:rPr>
        <w:rFonts w:ascii="Symbol" w:hAnsi="Symbol" w:hint="default"/>
      </w:rPr>
    </w:lvl>
    <w:lvl w:ilvl="4" w:tplc="B846DD16">
      <w:start w:val="1"/>
      <w:numFmt w:val="bullet"/>
      <w:lvlText w:val="o"/>
      <w:lvlJc w:val="left"/>
      <w:pPr>
        <w:ind w:left="3600" w:hanging="360"/>
      </w:pPr>
      <w:rPr>
        <w:rFonts w:ascii="Courier New" w:hAnsi="Courier New" w:hint="default"/>
      </w:rPr>
    </w:lvl>
    <w:lvl w:ilvl="5" w:tplc="28860A18">
      <w:start w:val="1"/>
      <w:numFmt w:val="bullet"/>
      <w:lvlText w:val=""/>
      <w:lvlJc w:val="left"/>
      <w:pPr>
        <w:ind w:left="4320" w:hanging="360"/>
      </w:pPr>
      <w:rPr>
        <w:rFonts w:ascii="Wingdings" w:hAnsi="Wingdings" w:hint="default"/>
      </w:rPr>
    </w:lvl>
    <w:lvl w:ilvl="6" w:tplc="7F76407A">
      <w:start w:val="1"/>
      <w:numFmt w:val="bullet"/>
      <w:lvlText w:val=""/>
      <w:lvlJc w:val="left"/>
      <w:pPr>
        <w:ind w:left="5040" w:hanging="360"/>
      </w:pPr>
      <w:rPr>
        <w:rFonts w:ascii="Symbol" w:hAnsi="Symbol" w:hint="default"/>
      </w:rPr>
    </w:lvl>
    <w:lvl w:ilvl="7" w:tplc="076AAB06">
      <w:start w:val="1"/>
      <w:numFmt w:val="bullet"/>
      <w:lvlText w:val="o"/>
      <w:lvlJc w:val="left"/>
      <w:pPr>
        <w:ind w:left="5760" w:hanging="360"/>
      </w:pPr>
      <w:rPr>
        <w:rFonts w:ascii="Courier New" w:hAnsi="Courier New" w:hint="default"/>
      </w:rPr>
    </w:lvl>
    <w:lvl w:ilvl="8" w:tplc="A2983C86">
      <w:start w:val="1"/>
      <w:numFmt w:val="bullet"/>
      <w:lvlText w:val=""/>
      <w:lvlJc w:val="left"/>
      <w:pPr>
        <w:ind w:left="6480" w:hanging="360"/>
      </w:pPr>
      <w:rPr>
        <w:rFonts w:ascii="Wingdings" w:hAnsi="Wingdings" w:hint="default"/>
      </w:rPr>
    </w:lvl>
  </w:abstractNum>
  <w:abstractNum w:abstractNumId="10" w15:restartNumberingAfterBreak="0">
    <w:nsid w:val="33B83714"/>
    <w:multiLevelType w:val="hybridMultilevel"/>
    <w:tmpl w:val="3554568E"/>
    <w:lvl w:ilvl="0" w:tplc="F5F8E07E">
      <w:start w:val="6"/>
      <w:numFmt w:val="decimal"/>
      <w:lvlText w:val="%1."/>
      <w:lvlJc w:val="left"/>
      <w:pPr>
        <w:ind w:left="720" w:hanging="360"/>
      </w:pPr>
      <w:rPr>
        <w:rFonts w:ascii="Times New Roman" w:hAnsi="Times New Roman" w:hint="default"/>
      </w:rPr>
    </w:lvl>
    <w:lvl w:ilvl="1" w:tplc="FA38D130">
      <w:start w:val="1"/>
      <w:numFmt w:val="lowerLetter"/>
      <w:lvlText w:val="%2."/>
      <w:lvlJc w:val="left"/>
      <w:pPr>
        <w:ind w:left="1440" w:hanging="360"/>
      </w:pPr>
    </w:lvl>
    <w:lvl w:ilvl="2" w:tplc="BB6834D0">
      <w:start w:val="1"/>
      <w:numFmt w:val="lowerRoman"/>
      <w:lvlText w:val="%3."/>
      <w:lvlJc w:val="right"/>
      <w:pPr>
        <w:ind w:left="2160" w:hanging="180"/>
      </w:pPr>
    </w:lvl>
    <w:lvl w:ilvl="3" w:tplc="A0EC0662">
      <w:start w:val="1"/>
      <w:numFmt w:val="decimal"/>
      <w:lvlText w:val="%4."/>
      <w:lvlJc w:val="left"/>
      <w:pPr>
        <w:ind w:left="2880" w:hanging="360"/>
      </w:pPr>
    </w:lvl>
    <w:lvl w:ilvl="4" w:tplc="45ECCA8C">
      <w:start w:val="1"/>
      <w:numFmt w:val="lowerLetter"/>
      <w:lvlText w:val="%5."/>
      <w:lvlJc w:val="left"/>
      <w:pPr>
        <w:ind w:left="3600" w:hanging="360"/>
      </w:pPr>
    </w:lvl>
    <w:lvl w:ilvl="5" w:tplc="E4C857BC">
      <w:start w:val="1"/>
      <w:numFmt w:val="lowerRoman"/>
      <w:lvlText w:val="%6."/>
      <w:lvlJc w:val="right"/>
      <w:pPr>
        <w:ind w:left="4320" w:hanging="180"/>
      </w:pPr>
    </w:lvl>
    <w:lvl w:ilvl="6" w:tplc="35300524">
      <w:start w:val="1"/>
      <w:numFmt w:val="decimal"/>
      <w:lvlText w:val="%7."/>
      <w:lvlJc w:val="left"/>
      <w:pPr>
        <w:ind w:left="5040" w:hanging="360"/>
      </w:pPr>
    </w:lvl>
    <w:lvl w:ilvl="7" w:tplc="7B4EC938">
      <w:start w:val="1"/>
      <w:numFmt w:val="lowerLetter"/>
      <w:lvlText w:val="%8."/>
      <w:lvlJc w:val="left"/>
      <w:pPr>
        <w:ind w:left="5760" w:hanging="360"/>
      </w:pPr>
    </w:lvl>
    <w:lvl w:ilvl="8" w:tplc="1FA42376">
      <w:start w:val="1"/>
      <w:numFmt w:val="lowerRoman"/>
      <w:lvlText w:val="%9."/>
      <w:lvlJc w:val="right"/>
      <w:pPr>
        <w:ind w:left="6480" w:hanging="180"/>
      </w:pPr>
    </w:lvl>
  </w:abstractNum>
  <w:abstractNum w:abstractNumId="11" w15:restartNumberingAfterBreak="0">
    <w:nsid w:val="34836783"/>
    <w:multiLevelType w:val="hybridMultilevel"/>
    <w:tmpl w:val="F8F80C64"/>
    <w:lvl w:ilvl="0" w:tplc="D862DDC8">
      <w:start w:val="1"/>
      <w:numFmt w:val="bullet"/>
      <w:lvlText w:val=""/>
      <w:lvlJc w:val="left"/>
      <w:pPr>
        <w:ind w:left="720" w:hanging="360"/>
      </w:pPr>
      <w:rPr>
        <w:rFonts w:ascii="Wingdings" w:hAnsi="Wingdings" w:hint="default"/>
      </w:rPr>
    </w:lvl>
    <w:lvl w:ilvl="1" w:tplc="E7C06D3E">
      <w:start w:val="1"/>
      <w:numFmt w:val="bullet"/>
      <w:lvlText w:val="o"/>
      <w:lvlJc w:val="left"/>
      <w:pPr>
        <w:ind w:left="1440" w:hanging="360"/>
      </w:pPr>
      <w:rPr>
        <w:rFonts w:ascii="Courier New" w:hAnsi="Courier New" w:hint="default"/>
      </w:rPr>
    </w:lvl>
    <w:lvl w:ilvl="2" w:tplc="6248B97E">
      <w:start w:val="1"/>
      <w:numFmt w:val="bullet"/>
      <w:lvlText w:val=""/>
      <w:lvlJc w:val="left"/>
      <w:pPr>
        <w:ind w:left="2160" w:hanging="360"/>
      </w:pPr>
      <w:rPr>
        <w:rFonts w:ascii="Wingdings" w:hAnsi="Wingdings" w:hint="default"/>
      </w:rPr>
    </w:lvl>
    <w:lvl w:ilvl="3" w:tplc="CBBC8954">
      <w:start w:val="1"/>
      <w:numFmt w:val="bullet"/>
      <w:lvlText w:val=""/>
      <w:lvlJc w:val="left"/>
      <w:pPr>
        <w:ind w:left="2880" w:hanging="360"/>
      </w:pPr>
      <w:rPr>
        <w:rFonts w:ascii="Symbol" w:hAnsi="Symbol" w:hint="default"/>
      </w:rPr>
    </w:lvl>
    <w:lvl w:ilvl="4" w:tplc="CFFA39A0">
      <w:start w:val="1"/>
      <w:numFmt w:val="bullet"/>
      <w:lvlText w:val="o"/>
      <w:lvlJc w:val="left"/>
      <w:pPr>
        <w:ind w:left="3600" w:hanging="360"/>
      </w:pPr>
      <w:rPr>
        <w:rFonts w:ascii="Courier New" w:hAnsi="Courier New" w:hint="default"/>
      </w:rPr>
    </w:lvl>
    <w:lvl w:ilvl="5" w:tplc="1AF44454">
      <w:start w:val="1"/>
      <w:numFmt w:val="bullet"/>
      <w:lvlText w:val=""/>
      <w:lvlJc w:val="left"/>
      <w:pPr>
        <w:ind w:left="4320" w:hanging="360"/>
      </w:pPr>
      <w:rPr>
        <w:rFonts w:ascii="Wingdings" w:hAnsi="Wingdings" w:hint="default"/>
      </w:rPr>
    </w:lvl>
    <w:lvl w:ilvl="6" w:tplc="A1C825CA">
      <w:start w:val="1"/>
      <w:numFmt w:val="bullet"/>
      <w:lvlText w:val=""/>
      <w:lvlJc w:val="left"/>
      <w:pPr>
        <w:ind w:left="5040" w:hanging="360"/>
      </w:pPr>
      <w:rPr>
        <w:rFonts w:ascii="Symbol" w:hAnsi="Symbol" w:hint="default"/>
      </w:rPr>
    </w:lvl>
    <w:lvl w:ilvl="7" w:tplc="1430E8BE">
      <w:start w:val="1"/>
      <w:numFmt w:val="bullet"/>
      <w:lvlText w:val="o"/>
      <w:lvlJc w:val="left"/>
      <w:pPr>
        <w:ind w:left="5760" w:hanging="360"/>
      </w:pPr>
      <w:rPr>
        <w:rFonts w:ascii="Courier New" w:hAnsi="Courier New" w:hint="default"/>
      </w:rPr>
    </w:lvl>
    <w:lvl w:ilvl="8" w:tplc="4224B042">
      <w:start w:val="1"/>
      <w:numFmt w:val="bullet"/>
      <w:lvlText w:val=""/>
      <w:lvlJc w:val="left"/>
      <w:pPr>
        <w:ind w:left="6480" w:hanging="360"/>
      </w:pPr>
      <w:rPr>
        <w:rFonts w:ascii="Wingdings" w:hAnsi="Wingdings" w:hint="default"/>
      </w:rPr>
    </w:lvl>
  </w:abstractNum>
  <w:abstractNum w:abstractNumId="12" w15:restartNumberingAfterBreak="0">
    <w:nsid w:val="3A185860"/>
    <w:multiLevelType w:val="hybridMultilevel"/>
    <w:tmpl w:val="F134EEDE"/>
    <w:lvl w:ilvl="0" w:tplc="60806B84">
      <w:start w:val="1"/>
      <w:numFmt w:val="bullet"/>
      <w:lvlText w:val=""/>
      <w:lvlJc w:val="left"/>
      <w:pPr>
        <w:ind w:left="720" w:hanging="360"/>
      </w:pPr>
      <w:rPr>
        <w:rFonts w:ascii="Symbol" w:hAnsi="Symbol" w:hint="default"/>
      </w:rPr>
    </w:lvl>
    <w:lvl w:ilvl="1" w:tplc="44ACF1BA">
      <w:start w:val="1"/>
      <w:numFmt w:val="bullet"/>
      <w:lvlText w:val="o"/>
      <w:lvlJc w:val="left"/>
      <w:pPr>
        <w:ind w:left="1440" w:hanging="360"/>
      </w:pPr>
      <w:rPr>
        <w:rFonts w:ascii="Courier New" w:hAnsi="Courier New" w:hint="default"/>
      </w:rPr>
    </w:lvl>
    <w:lvl w:ilvl="2" w:tplc="20FCE068">
      <w:start w:val="1"/>
      <w:numFmt w:val="bullet"/>
      <w:lvlText w:val=""/>
      <w:lvlJc w:val="left"/>
      <w:pPr>
        <w:ind w:left="2160" w:hanging="360"/>
      </w:pPr>
      <w:rPr>
        <w:rFonts w:ascii="Wingdings" w:hAnsi="Wingdings" w:hint="default"/>
      </w:rPr>
    </w:lvl>
    <w:lvl w:ilvl="3" w:tplc="8C1C9950">
      <w:start w:val="1"/>
      <w:numFmt w:val="bullet"/>
      <w:lvlText w:val=""/>
      <w:lvlJc w:val="left"/>
      <w:pPr>
        <w:ind w:left="2880" w:hanging="360"/>
      </w:pPr>
      <w:rPr>
        <w:rFonts w:ascii="Symbol" w:hAnsi="Symbol" w:hint="default"/>
      </w:rPr>
    </w:lvl>
    <w:lvl w:ilvl="4" w:tplc="2760EB40">
      <w:start w:val="1"/>
      <w:numFmt w:val="bullet"/>
      <w:lvlText w:val="o"/>
      <w:lvlJc w:val="left"/>
      <w:pPr>
        <w:ind w:left="3600" w:hanging="360"/>
      </w:pPr>
      <w:rPr>
        <w:rFonts w:ascii="Courier New" w:hAnsi="Courier New" w:hint="default"/>
      </w:rPr>
    </w:lvl>
    <w:lvl w:ilvl="5" w:tplc="8486A294">
      <w:start w:val="1"/>
      <w:numFmt w:val="bullet"/>
      <w:lvlText w:val=""/>
      <w:lvlJc w:val="left"/>
      <w:pPr>
        <w:ind w:left="4320" w:hanging="360"/>
      </w:pPr>
      <w:rPr>
        <w:rFonts w:ascii="Wingdings" w:hAnsi="Wingdings" w:hint="default"/>
      </w:rPr>
    </w:lvl>
    <w:lvl w:ilvl="6" w:tplc="707A5D3A">
      <w:start w:val="1"/>
      <w:numFmt w:val="bullet"/>
      <w:lvlText w:val=""/>
      <w:lvlJc w:val="left"/>
      <w:pPr>
        <w:ind w:left="5040" w:hanging="360"/>
      </w:pPr>
      <w:rPr>
        <w:rFonts w:ascii="Symbol" w:hAnsi="Symbol" w:hint="default"/>
      </w:rPr>
    </w:lvl>
    <w:lvl w:ilvl="7" w:tplc="0B400F8E">
      <w:start w:val="1"/>
      <w:numFmt w:val="bullet"/>
      <w:lvlText w:val="o"/>
      <w:lvlJc w:val="left"/>
      <w:pPr>
        <w:ind w:left="5760" w:hanging="360"/>
      </w:pPr>
      <w:rPr>
        <w:rFonts w:ascii="Courier New" w:hAnsi="Courier New" w:hint="default"/>
      </w:rPr>
    </w:lvl>
    <w:lvl w:ilvl="8" w:tplc="2FCC0F7C">
      <w:start w:val="1"/>
      <w:numFmt w:val="bullet"/>
      <w:lvlText w:val=""/>
      <w:lvlJc w:val="left"/>
      <w:pPr>
        <w:ind w:left="6480" w:hanging="360"/>
      </w:pPr>
      <w:rPr>
        <w:rFonts w:ascii="Wingdings" w:hAnsi="Wingdings" w:hint="default"/>
      </w:rPr>
    </w:lvl>
  </w:abstractNum>
  <w:abstractNum w:abstractNumId="13" w15:restartNumberingAfterBreak="0">
    <w:nsid w:val="431EA573"/>
    <w:multiLevelType w:val="hybridMultilevel"/>
    <w:tmpl w:val="A058C764"/>
    <w:lvl w:ilvl="0" w:tplc="BDCE3A0C">
      <w:start w:val="1"/>
      <w:numFmt w:val="bullet"/>
      <w:lvlText w:val=""/>
      <w:lvlJc w:val="left"/>
      <w:pPr>
        <w:ind w:left="720" w:hanging="360"/>
      </w:pPr>
      <w:rPr>
        <w:rFonts w:ascii="Symbol" w:hAnsi="Symbol" w:hint="default"/>
      </w:rPr>
    </w:lvl>
    <w:lvl w:ilvl="1" w:tplc="4D947CCE">
      <w:start w:val="1"/>
      <w:numFmt w:val="bullet"/>
      <w:lvlText w:val="o"/>
      <w:lvlJc w:val="left"/>
      <w:pPr>
        <w:ind w:left="1440" w:hanging="360"/>
      </w:pPr>
      <w:rPr>
        <w:rFonts w:ascii="Courier New" w:hAnsi="Courier New" w:hint="default"/>
      </w:rPr>
    </w:lvl>
    <w:lvl w:ilvl="2" w:tplc="6F00D4E2">
      <w:start w:val="1"/>
      <w:numFmt w:val="bullet"/>
      <w:lvlText w:val=""/>
      <w:lvlJc w:val="left"/>
      <w:pPr>
        <w:ind w:left="2160" w:hanging="360"/>
      </w:pPr>
      <w:rPr>
        <w:rFonts w:ascii="Wingdings" w:hAnsi="Wingdings" w:hint="default"/>
      </w:rPr>
    </w:lvl>
    <w:lvl w:ilvl="3" w:tplc="82AC74F8">
      <w:start w:val="1"/>
      <w:numFmt w:val="bullet"/>
      <w:lvlText w:val=""/>
      <w:lvlJc w:val="left"/>
      <w:pPr>
        <w:ind w:left="2880" w:hanging="360"/>
      </w:pPr>
      <w:rPr>
        <w:rFonts w:ascii="Symbol" w:hAnsi="Symbol" w:hint="default"/>
      </w:rPr>
    </w:lvl>
    <w:lvl w:ilvl="4" w:tplc="BB74C464">
      <w:start w:val="1"/>
      <w:numFmt w:val="bullet"/>
      <w:lvlText w:val="o"/>
      <w:lvlJc w:val="left"/>
      <w:pPr>
        <w:ind w:left="3600" w:hanging="360"/>
      </w:pPr>
      <w:rPr>
        <w:rFonts w:ascii="Courier New" w:hAnsi="Courier New" w:hint="default"/>
      </w:rPr>
    </w:lvl>
    <w:lvl w:ilvl="5" w:tplc="D1A0708A">
      <w:start w:val="1"/>
      <w:numFmt w:val="bullet"/>
      <w:lvlText w:val=""/>
      <w:lvlJc w:val="left"/>
      <w:pPr>
        <w:ind w:left="4320" w:hanging="360"/>
      </w:pPr>
      <w:rPr>
        <w:rFonts w:ascii="Wingdings" w:hAnsi="Wingdings" w:hint="default"/>
      </w:rPr>
    </w:lvl>
    <w:lvl w:ilvl="6" w:tplc="F2BCBD64">
      <w:start w:val="1"/>
      <w:numFmt w:val="bullet"/>
      <w:lvlText w:val=""/>
      <w:lvlJc w:val="left"/>
      <w:pPr>
        <w:ind w:left="5040" w:hanging="360"/>
      </w:pPr>
      <w:rPr>
        <w:rFonts w:ascii="Symbol" w:hAnsi="Symbol" w:hint="default"/>
      </w:rPr>
    </w:lvl>
    <w:lvl w:ilvl="7" w:tplc="2C7E37E0">
      <w:start w:val="1"/>
      <w:numFmt w:val="bullet"/>
      <w:lvlText w:val="o"/>
      <w:lvlJc w:val="left"/>
      <w:pPr>
        <w:ind w:left="5760" w:hanging="360"/>
      </w:pPr>
      <w:rPr>
        <w:rFonts w:ascii="Courier New" w:hAnsi="Courier New" w:hint="default"/>
      </w:rPr>
    </w:lvl>
    <w:lvl w:ilvl="8" w:tplc="18D4BF4E">
      <w:start w:val="1"/>
      <w:numFmt w:val="bullet"/>
      <w:lvlText w:val=""/>
      <w:lvlJc w:val="left"/>
      <w:pPr>
        <w:ind w:left="6480" w:hanging="360"/>
      </w:pPr>
      <w:rPr>
        <w:rFonts w:ascii="Wingdings" w:hAnsi="Wingdings" w:hint="default"/>
      </w:rPr>
    </w:lvl>
  </w:abstractNum>
  <w:abstractNum w:abstractNumId="14" w15:restartNumberingAfterBreak="0">
    <w:nsid w:val="4B79312E"/>
    <w:multiLevelType w:val="hybridMultilevel"/>
    <w:tmpl w:val="8A928C7A"/>
    <w:lvl w:ilvl="0" w:tplc="883286FA">
      <w:start w:val="1"/>
      <w:numFmt w:val="bullet"/>
      <w:lvlText w:val=""/>
      <w:lvlJc w:val="left"/>
      <w:pPr>
        <w:ind w:left="720" w:hanging="360"/>
      </w:pPr>
      <w:rPr>
        <w:rFonts w:ascii="Symbol" w:hAnsi="Symbol" w:hint="default"/>
      </w:rPr>
    </w:lvl>
    <w:lvl w:ilvl="1" w:tplc="B9569100">
      <w:start w:val="1"/>
      <w:numFmt w:val="bullet"/>
      <w:lvlText w:val="o"/>
      <w:lvlJc w:val="left"/>
      <w:pPr>
        <w:ind w:left="1440" w:hanging="360"/>
      </w:pPr>
      <w:rPr>
        <w:rFonts w:ascii="Courier New" w:hAnsi="Courier New" w:hint="default"/>
      </w:rPr>
    </w:lvl>
    <w:lvl w:ilvl="2" w:tplc="23281072">
      <w:start w:val="1"/>
      <w:numFmt w:val="bullet"/>
      <w:lvlText w:val=""/>
      <w:lvlJc w:val="left"/>
      <w:pPr>
        <w:ind w:left="2160" w:hanging="360"/>
      </w:pPr>
      <w:rPr>
        <w:rFonts w:ascii="Wingdings" w:hAnsi="Wingdings" w:hint="default"/>
      </w:rPr>
    </w:lvl>
    <w:lvl w:ilvl="3" w:tplc="3FE24FCA">
      <w:start w:val="1"/>
      <w:numFmt w:val="bullet"/>
      <w:lvlText w:val=""/>
      <w:lvlJc w:val="left"/>
      <w:pPr>
        <w:ind w:left="2880" w:hanging="360"/>
      </w:pPr>
      <w:rPr>
        <w:rFonts w:ascii="Symbol" w:hAnsi="Symbol" w:hint="default"/>
      </w:rPr>
    </w:lvl>
    <w:lvl w:ilvl="4" w:tplc="7A30FAA8">
      <w:start w:val="1"/>
      <w:numFmt w:val="bullet"/>
      <w:lvlText w:val="o"/>
      <w:lvlJc w:val="left"/>
      <w:pPr>
        <w:ind w:left="3600" w:hanging="360"/>
      </w:pPr>
      <w:rPr>
        <w:rFonts w:ascii="Courier New" w:hAnsi="Courier New" w:hint="default"/>
      </w:rPr>
    </w:lvl>
    <w:lvl w:ilvl="5" w:tplc="C53AC114">
      <w:start w:val="1"/>
      <w:numFmt w:val="bullet"/>
      <w:lvlText w:val=""/>
      <w:lvlJc w:val="left"/>
      <w:pPr>
        <w:ind w:left="4320" w:hanging="360"/>
      </w:pPr>
      <w:rPr>
        <w:rFonts w:ascii="Wingdings" w:hAnsi="Wingdings" w:hint="default"/>
      </w:rPr>
    </w:lvl>
    <w:lvl w:ilvl="6" w:tplc="A5FE96C0">
      <w:start w:val="1"/>
      <w:numFmt w:val="bullet"/>
      <w:lvlText w:val=""/>
      <w:lvlJc w:val="left"/>
      <w:pPr>
        <w:ind w:left="5040" w:hanging="360"/>
      </w:pPr>
      <w:rPr>
        <w:rFonts w:ascii="Symbol" w:hAnsi="Symbol" w:hint="default"/>
      </w:rPr>
    </w:lvl>
    <w:lvl w:ilvl="7" w:tplc="EFDEAE30">
      <w:start w:val="1"/>
      <w:numFmt w:val="bullet"/>
      <w:lvlText w:val="o"/>
      <w:lvlJc w:val="left"/>
      <w:pPr>
        <w:ind w:left="5760" w:hanging="360"/>
      </w:pPr>
      <w:rPr>
        <w:rFonts w:ascii="Courier New" w:hAnsi="Courier New" w:hint="default"/>
      </w:rPr>
    </w:lvl>
    <w:lvl w:ilvl="8" w:tplc="0B7CECF2">
      <w:start w:val="1"/>
      <w:numFmt w:val="bullet"/>
      <w:lvlText w:val=""/>
      <w:lvlJc w:val="left"/>
      <w:pPr>
        <w:ind w:left="6480" w:hanging="360"/>
      </w:pPr>
      <w:rPr>
        <w:rFonts w:ascii="Wingdings" w:hAnsi="Wingdings" w:hint="default"/>
      </w:rPr>
    </w:lvl>
  </w:abstractNum>
  <w:abstractNum w:abstractNumId="15" w15:restartNumberingAfterBreak="0">
    <w:nsid w:val="5F0511FC"/>
    <w:multiLevelType w:val="hybridMultilevel"/>
    <w:tmpl w:val="6AC8E966"/>
    <w:lvl w:ilvl="0" w:tplc="A20C1AF8">
      <w:start w:val="1"/>
      <w:numFmt w:val="bullet"/>
      <w:lvlText w:val=""/>
      <w:lvlJc w:val="left"/>
      <w:pPr>
        <w:ind w:left="720" w:hanging="360"/>
      </w:pPr>
      <w:rPr>
        <w:rFonts w:ascii="Symbol" w:hAnsi="Symbol" w:hint="default"/>
      </w:rPr>
    </w:lvl>
    <w:lvl w:ilvl="1" w:tplc="0394B944">
      <w:start w:val="1"/>
      <w:numFmt w:val="bullet"/>
      <w:lvlText w:val="o"/>
      <w:lvlJc w:val="left"/>
      <w:pPr>
        <w:ind w:left="1440" w:hanging="360"/>
      </w:pPr>
      <w:rPr>
        <w:rFonts w:ascii="Courier New" w:hAnsi="Courier New" w:hint="default"/>
      </w:rPr>
    </w:lvl>
    <w:lvl w:ilvl="2" w:tplc="DA8836FE">
      <w:start w:val="1"/>
      <w:numFmt w:val="bullet"/>
      <w:lvlText w:val=""/>
      <w:lvlJc w:val="left"/>
      <w:pPr>
        <w:ind w:left="2160" w:hanging="360"/>
      </w:pPr>
      <w:rPr>
        <w:rFonts w:ascii="Wingdings" w:hAnsi="Wingdings" w:hint="default"/>
      </w:rPr>
    </w:lvl>
    <w:lvl w:ilvl="3" w:tplc="1248B8D8">
      <w:start w:val="1"/>
      <w:numFmt w:val="bullet"/>
      <w:lvlText w:val=""/>
      <w:lvlJc w:val="left"/>
      <w:pPr>
        <w:ind w:left="2880" w:hanging="360"/>
      </w:pPr>
      <w:rPr>
        <w:rFonts w:ascii="Symbol" w:hAnsi="Symbol" w:hint="default"/>
      </w:rPr>
    </w:lvl>
    <w:lvl w:ilvl="4" w:tplc="E8907918">
      <w:start w:val="1"/>
      <w:numFmt w:val="bullet"/>
      <w:lvlText w:val="o"/>
      <w:lvlJc w:val="left"/>
      <w:pPr>
        <w:ind w:left="3600" w:hanging="360"/>
      </w:pPr>
      <w:rPr>
        <w:rFonts w:ascii="Courier New" w:hAnsi="Courier New" w:hint="default"/>
      </w:rPr>
    </w:lvl>
    <w:lvl w:ilvl="5" w:tplc="FFC02F52">
      <w:start w:val="1"/>
      <w:numFmt w:val="bullet"/>
      <w:lvlText w:val=""/>
      <w:lvlJc w:val="left"/>
      <w:pPr>
        <w:ind w:left="4320" w:hanging="360"/>
      </w:pPr>
      <w:rPr>
        <w:rFonts w:ascii="Wingdings" w:hAnsi="Wingdings" w:hint="default"/>
      </w:rPr>
    </w:lvl>
    <w:lvl w:ilvl="6" w:tplc="CCA44C02">
      <w:start w:val="1"/>
      <w:numFmt w:val="bullet"/>
      <w:lvlText w:val=""/>
      <w:lvlJc w:val="left"/>
      <w:pPr>
        <w:ind w:left="5040" w:hanging="360"/>
      </w:pPr>
      <w:rPr>
        <w:rFonts w:ascii="Symbol" w:hAnsi="Symbol" w:hint="default"/>
      </w:rPr>
    </w:lvl>
    <w:lvl w:ilvl="7" w:tplc="58A2B638">
      <w:start w:val="1"/>
      <w:numFmt w:val="bullet"/>
      <w:lvlText w:val="o"/>
      <w:lvlJc w:val="left"/>
      <w:pPr>
        <w:ind w:left="5760" w:hanging="360"/>
      </w:pPr>
      <w:rPr>
        <w:rFonts w:ascii="Courier New" w:hAnsi="Courier New" w:hint="default"/>
      </w:rPr>
    </w:lvl>
    <w:lvl w:ilvl="8" w:tplc="18BEA8D8">
      <w:start w:val="1"/>
      <w:numFmt w:val="bullet"/>
      <w:lvlText w:val=""/>
      <w:lvlJc w:val="left"/>
      <w:pPr>
        <w:ind w:left="6480" w:hanging="360"/>
      </w:pPr>
      <w:rPr>
        <w:rFonts w:ascii="Wingdings" w:hAnsi="Wingdings" w:hint="default"/>
      </w:rPr>
    </w:lvl>
  </w:abstractNum>
  <w:abstractNum w:abstractNumId="16" w15:restartNumberingAfterBreak="0">
    <w:nsid w:val="60F5472C"/>
    <w:multiLevelType w:val="hybridMultilevel"/>
    <w:tmpl w:val="EA964034"/>
    <w:lvl w:ilvl="0" w:tplc="6C5ECB1C">
      <w:start w:val="1"/>
      <w:numFmt w:val="bullet"/>
      <w:lvlText w:val=""/>
      <w:lvlJc w:val="left"/>
      <w:pPr>
        <w:ind w:left="720" w:hanging="360"/>
      </w:pPr>
      <w:rPr>
        <w:rFonts w:ascii="Symbol" w:hAnsi="Symbol" w:hint="default"/>
      </w:rPr>
    </w:lvl>
    <w:lvl w:ilvl="1" w:tplc="6AFE2054">
      <w:start w:val="1"/>
      <w:numFmt w:val="bullet"/>
      <w:lvlText w:val="o"/>
      <w:lvlJc w:val="left"/>
      <w:pPr>
        <w:ind w:left="1440" w:hanging="360"/>
      </w:pPr>
      <w:rPr>
        <w:rFonts w:ascii="Courier New" w:hAnsi="Courier New" w:hint="default"/>
      </w:rPr>
    </w:lvl>
    <w:lvl w:ilvl="2" w:tplc="B60466DE">
      <w:start w:val="1"/>
      <w:numFmt w:val="bullet"/>
      <w:lvlText w:val=""/>
      <w:lvlJc w:val="left"/>
      <w:pPr>
        <w:ind w:left="2160" w:hanging="360"/>
      </w:pPr>
      <w:rPr>
        <w:rFonts w:ascii="Wingdings" w:hAnsi="Wingdings" w:hint="default"/>
      </w:rPr>
    </w:lvl>
    <w:lvl w:ilvl="3" w:tplc="E1921FAA">
      <w:start w:val="1"/>
      <w:numFmt w:val="bullet"/>
      <w:lvlText w:val=""/>
      <w:lvlJc w:val="left"/>
      <w:pPr>
        <w:ind w:left="2880" w:hanging="360"/>
      </w:pPr>
      <w:rPr>
        <w:rFonts w:ascii="Symbol" w:hAnsi="Symbol" w:hint="default"/>
      </w:rPr>
    </w:lvl>
    <w:lvl w:ilvl="4" w:tplc="3202C940">
      <w:start w:val="1"/>
      <w:numFmt w:val="bullet"/>
      <w:lvlText w:val="o"/>
      <w:lvlJc w:val="left"/>
      <w:pPr>
        <w:ind w:left="3600" w:hanging="360"/>
      </w:pPr>
      <w:rPr>
        <w:rFonts w:ascii="Courier New" w:hAnsi="Courier New" w:hint="default"/>
      </w:rPr>
    </w:lvl>
    <w:lvl w:ilvl="5" w:tplc="3280AD96">
      <w:start w:val="1"/>
      <w:numFmt w:val="bullet"/>
      <w:lvlText w:val=""/>
      <w:lvlJc w:val="left"/>
      <w:pPr>
        <w:ind w:left="4320" w:hanging="360"/>
      </w:pPr>
      <w:rPr>
        <w:rFonts w:ascii="Wingdings" w:hAnsi="Wingdings" w:hint="default"/>
      </w:rPr>
    </w:lvl>
    <w:lvl w:ilvl="6" w:tplc="F07ED7C2">
      <w:start w:val="1"/>
      <w:numFmt w:val="bullet"/>
      <w:lvlText w:val=""/>
      <w:lvlJc w:val="left"/>
      <w:pPr>
        <w:ind w:left="5040" w:hanging="360"/>
      </w:pPr>
      <w:rPr>
        <w:rFonts w:ascii="Symbol" w:hAnsi="Symbol" w:hint="default"/>
      </w:rPr>
    </w:lvl>
    <w:lvl w:ilvl="7" w:tplc="C6AC526A">
      <w:start w:val="1"/>
      <w:numFmt w:val="bullet"/>
      <w:lvlText w:val="o"/>
      <w:lvlJc w:val="left"/>
      <w:pPr>
        <w:ind w:left="5760" w:hanging="360"/>
      </w:pPr>
      <w:rPr>
        <w:rFonts w:ascii="Courier New" w:hAnsi="Courier New" w:hint="default"/>
      </w:rPr>
    </w:lvl>
    <w:lvl w:ilvl="8" w:tplc="42B80D98">
      <w:start w:val="1"/>
      <w:numFmt w:val="bullet"/>
      <w:lvlText w:val=""/>
      <w:lvlJc w:val="left"/>
      <w:pPr>
        <w:ind w:left="6480" w:hanging="360"/>
      </w:pPr>
      <w:rPr>
        <w:rFonts w:ascii="Wingdings" w:hAnsi="Wingdings" w:hint="default"/>
      </w:rPr>
    </w:lvl>
  </w:abstractNum>
  <w:abstractNum w:abstractNumId="17" w15:restartNumberingAfterBreak="0">
    <w:nsid w:val="64E9F2E3"/>
    <w:multiLevelType w:val="hybridMultilevel"/>
    <w:tmpl w:val="8C5C3DCE"/>
    <w:lvl w:ilvl="0" w:tplc="87F42C04">
      <w:start w:val="1"/>
      <w:numFmt w:val="decimal"/>
      <w:lvlText w:val="%1."/>
      <w:lvlJc w:val="left"/>
      <w:pPr>
        <w:ind w:left="720" w:hanging="360"/>
      </w:pPr>
    </w:lvl>
    <w:lvl w:ilvl="1" w:tplc="E8824C9C">
      <w:start w:val="1"/>
      <w:numFmt w:val="lowerLetter"/>
      <w:lvlText w:val="%2."/>
      <w:lvlJc w:val="left"/>
      <w:pPr>
        <w:ind w:left="1440" w:hanging="360"/>
      </w:pPr>
    </w:lvl>
    <w:lvl w:ilvl="2" w:tplc="721E5E86">
      <w:start w:val="1"/>
      <w:numFmt w:val="lowerRoman"/>
      <w:lvlText w:val="%3."/>
      <w:lvlJc w:val="right"/>
      <w:pPr>
        <w:ind w:left="2160" w:hanging="180"/>
      </w:pPr>
    </w:lvl>
    <w:lvl w:ilvl="3" w:tplc="C262D93C">
      <w:start w:val="1"/>
      <w:numFmt w:val="decimal"/>
      <w:lvlText w:val="%4."/>
      <w:lvlJc w:val="left"/>
      <w:pPr>
        <w:ind w:left="2880" w:hanging="360"/>
      </w:pPr>
    </w:lvl>
    <w:lvl w:ilvl="4" w:tplc="4AB46B94">
      <w:start w:val="1"/>
      <w:numFmt w:val="lowerLetter"/>
      <w:lvlText w:val="%5."/>
      <w:lvlJc w:val="left"/>
      <w:pPr>
        <w:ind w:left="3600" w:hanging="360"/>
      </w:pPr>
    </w:lvl>
    <w:lvl w:ilvl="5" w:tplc="A4E8EAD8">
      <w:start w:val="1"/>
      <w:numFmt w:val="lowerRoman"/>
      <w:lvlText w:val="%6."/>
      <w:lvlJc w:val="right"/>
      <w:pPr>
        <w:ind w:left="4320" w:hanging="180"/>
      </w:pPr>
    </w:lvl>
    <w:lvl w:ilvl="6" w:tplc="27C4CF08">
      <w:start w:val="1"/>
      <w:numFmt w:val="decimal"/>
      <w:lvlText w:val="%7."/>
      <w:lvlJc w:val="left"/>
      <w:pPr>
        <w:ind w:left="5040" w:hanging="360"/>
      </w:pPr>
    </w:lvl>
    <w:lvl w:ilvl="7" w:tplc="FE84AF1E">
      <w:start w:val="1"/>
      <w:numFmt w:val="lowerLetter"/>
      <w:lvlText w:val="%8."/>
      <w:lvlJc w:val="left"/>
      <w:pPr>
        <w:ind w:left="5760" w:hanging="360"/>
      </w:pPr>
    </w:lvl>
    <w:lvl w:ilvl="8" w:tplc="A83C6E68">
      <w:start w:val="1"/>
      <w:numFmt w:val="lowerRoman"/>
      <w:lvlText w:val="%9."/>
      <w:lvlJc w:val="right"/>
      <w:pPr>
        <w:ind w:left="6480" w:hanging="180"/>
      </w:pPr>
    </w:lvl>
  </w:abstractNum>
  <w:abstractNum w:abstractNumId="18" w15:restartNumberingAfterBreak="0">
    <w:nsid w:val="6A0BC930"/>
    <w:multiLevelType w:val="hybridMultilevel"/>
    <w:tmpl w:val="A74EE8AA"/>
    <w:lvl w:ilvl="0" w:tplc="87CC1746">
      <w:start w:val="1"/>
      <w:numFmt w:val="bullet"/>
      <w:lvlText w:val=""/>
      <w:lvlJc w:val="left"/>
      <w:pPr>
        <w:ind w:left="720" w:hanging="360"/>
      </w:pPr>
      <w:rPr>
        <w:rFonts w:ascii="Symbol" w:hAnsi="Symbol" w:hint="default"/>
      </w:rPr>
    </w:lvl>
    <w:lvl w:ilvl="1" w:tplc="1F56783C">
      <w:start w:val="1"/>
      <w:numFmt w:val="bullet"/>
      <w:lvlText w:val="o"/>
      <w:lvlJc w:val="left"/>
      <w:pPr>
        <w:ind w:left="1440" w:hanging="360"/>
      </w:pPr>
      <w:rPr>
        <w:rFonts w:ascii="Courier New" w:hAnsi="Courier New" w:hint="default"/>
      </w:rPr>
    </w:lvl>
    <w:lvl w:ilvl="2" w:tplc="1830603C">
      <w:start w:val="1"/>
      <w:numFmt w:val="bullet"/>
      <w:lvlText w:val=""/>
      <w:lvlJc w:val="left"/>
      <w:pPr>
        <w:ind w:left="2160" w:hanging="360"/>
      </w:pPr>
      <w:rPr>
        <w:rFonts w:ascii="Wingdings" w:hAnsi="Wingdings" w:hint="default"/>
      </w:rPr>
    </w:lvl>
    <w:lvl w:ilvl="3" w:tplc="6F0CA978">
      <w:start w:val="1"/>
      <w:numFmt w:val="bullet"/>
      <w:lvlText w:val=""/>
      <w:lvlJc w:val="left"/>
      <w:pPr>
        <w:ind w:left="2880" w:hanging="360"/>
      </w:pPr>
      <w:rPr>
        <w:rFonts w:ascii="Symbol" w:hAnsi="Symbol" w:hint="default"/>
      </w:rPr>
    </w:lvl>
    <w:lvl w:ilvl="4" w:tplc="1618E926">
      <w:start w:val="1"/>
      <w:numFmt w:val="bullet"/>
      <w:lvlText w:val="o"/>
      <w:lvlJc w:val="left"/>
      <w:pPr>
        <w:ind w:left="3600" w:hanging="360"/>
      </w:pPr>
      <w:rPr>
        <w:rFonts w:ascii="Courier New" w:hAnsi="Courier New" w:hint="default"/>
      </w:rPr>
    </w:lvl>
    <w:lvl w:ilvl="5" w:tplc="DD104C86">
      <w:start w:val="1"/>
      <w:numFmt w:val="bullet"/>
      <w:lvlText w:val=""/>
      <w:lvlJc w:val="left"/>
      <w:pPr>
        <w:ind w:left="4320" w:hanging="360"/>
      </w:pPr>
      <w:rPr>
        <w:rFonts w:ascii="Wingdings" w:hAnsi="Wingdings" w:hint="default"/>
      </w:rPr>
    </w:lvl>
    <w:lvl w:ilvl="6" w:tplc="4282F05A">
      <w:start w:val="1"/>
      <w:numFmt w:val="bullet"/>
      <w:lvlText w:val=""/>
      <w:lvlJc w:val="left"/>
      <w:pPr>
        <w:ind w:left="5040" w:hanging="360"/>
      </w:pPr>
      <w:rPr>
        <w:rFonts w:ascii="Symbol" w:hAnsi="Symbol" w:hint="default"/>
      </w:rPr>
    </w:lvl>
    <w:lvl w:ilvl="7" w:tplc="3AF2DF58">
      <w:start w:val="1"/>
      <w:numFmt w:val="bullet"/>
      <w:lvlText w:val="o"/>
      <w:lvlJc w:val="left"/>
      <w:pPr>
        <w:ind w:left="5760" w:hanging="360"/>
      </w:pPr>
      <w:rPr>
        <w:rFonts w:ascii="Courier New" w:hAnsi="Courier New" w:hint="default"/>
      </w:rPr>
    </w:lvl>
    <w:lvl w:ilvl="8" w:tplc="BC2EDBF6">
      <w:start w:val="1"/>
      <w:numFmt w:val="bullet"/>
      <w:lvlText w:val=""/>
      <w:lvlJc w:val="left"/>
      <w:pPr>
        <w:ind w:left="6480" w:hanging="360"/>
      </w:pPr>
      <w:rPr>
        <w:rFonts w:ascii="Wingdings" w:hAnsi="Wingdings" w:hint="default"/>
      </w:rPr>
    </w:lvl>
  </w:abstractNum>
  <w:abstractNum w:abstractNumId="19" w15:restartNumberingAfterBreak="0">
    <w:nsid w:val="6C93F1FD"/>
    <w:multiLevelType w:val="hybridMultilevel"/>
    <w:tmpl w:val="4C4C767C"/>
    <w:lvl w:ilvl="0" w:tplc="0CB496B4">
      <w:start w:val="1"/>
      <w:numFmt w:val="bullet"/>
      <w:lvlText w:val=""/>
      <w:lvlJc w:val="left"/>
      <w:pPr>
        <w:ind w:left="720" w:hanging="360"/>
      </w:pPr>
      <w:rPr>
        <w:rFonts w:ascii="Symbol" w:hAnsi="Symbol" w:hint="default"/>
      </w:rPr>
    </w:lvl>
    <w:lvl w:ilvl="1" w:tplc="DD9C5116">
      <w:start w:val="1"/>
      <w:numFmt w:val="bullet"/>
      <w:lvlText w:val="o"/>
      <w:lvlJc w:val="left"/>
      <w:pPr>
        <w:ind w:left="1440" w:hanging="360"/>
      </w:pPr>
      <w:rPr>
        <w:rFonts w:ascii="Courier New" w:hAnsi="Courier New" w:hint="default"/>
      </w:rPr>
    </w:lvl>
    <w:lvl w:ilvl="2" w:tplc="3E64DE44">
      <w:start w:val="1"/>
      <w:numFmt w:val="bullet"/>
      <w:lvlText w:val=""/>
      <w:lvlJc w:val="left"/>
      <w:pPr>
        <w:ind w:left="2160" w:hanging="360"/>
      </w:pPr>
      <w:rPr>
        <w:rFonts w:ascii="Wingdings" w:hAnsi="Wingdings" w:hint="default"/>
      </w:rPr>
    </w:lvl>
    <w:lvl w:ilvl="3" w:tplc="528E7B5A">
      <w:start w:val="1"/>
      <w:numFmt w:val="bullet"/>
      <w:lvlText w:val=""/>
      <w:lvlJc w:val="left"/>
      <w:pPr>
        <w:ind w:left="2880" w:hanging="360"/>
      </w:pPr>
      <w:rPr>
        <w:rFonts w:ascii="Symbol" w:hAnsi="Symbol" w:hint="default"/>
      </w:rPr>
    </w:lvl>
    <w:lvl w:ilvl="4" w:tplc="89480F7C">
      <w:start w:val="1"/>
      <w:numFmt w:val="bullet"/>
      <w:lvlText w:val="o"/>
      <w:lvlJc w:val="left"/>
      <w:pPr>
        <w:ind w:left="3600" w:hanging="360"/>
      </w:pPr>
      <w:rPr>
        <w:rFonts w:ascii="Courier New" w:hAnsi="Courier New" w:hint="default"/>
      </w:rPr>
    </w:lvl>
    <w:lvl w:ilvl="5" w:tplc="6F127B60">
      <w:start w:val="1"/>
      <w:numFmt w:val="bullet"/>
      <w:lvlText w:val=""/>
      <w:lvlJc w:val="left"/>
      <w:pPr>
        <w:ind w:left="4320" w:hanging="360"/>
      </w:pPr>
      <w:rPr>
        <w:rFonts w:ascii="Wingdings" w:hAnsi="Wingdings" w:hint="default"/>
      </w:rPr>
    </w:lvl>
    <w:lvl w:ilvl="6" w:tplc="77A68104">
      <w:start w:val="1"/>
      <w:numFmt w:val="bullet"/>
      <w:lvlText w:val=""/>
      <w:lvlJc w:val="left"/>
      <w:pPr>
        <w:ind w:left="5040" w:hanging="360"/>
      </w:pPr>
      <w:rPr>
        <w:rFonts w:ascii="Symbol" w:hAnsi="Symbol" w:hint="default"/>
      </w:rPr>
    </w:lvl>
    <w:lvl w:ilvl="7" w:tplc="F1167718">
      <w:start w:val="1"/>
      <w:numFmt w:val="bullet"/>
      <w:lvlText w:val="o"/>
      <w:lvlJc w:val="left"/>
      <w:pPr>
        <w:ind w:left="5760" w:hanging="360"/>
      </w:pPr>
      <w:rPr>
        <w:rFonts w:ascii="Courier New" w:hAnsi="Courier New" w:hint="default"/>
      </w:rPr>
    </w:lvl>
    <w:lvl w:ilvl="8" w:tplc="54082616">
      <w:start w:val="1"/>
      <w:numFmt w:val="bullet"/>
      <w:lvlText w:val=""/>
      <w:lvlJc w:val="left"/>
      <w:pPr>
        <w:ind w:left="6480" w:hanging="360"/>
      </w:pPr>
      <w:rPr>
        <w:rFonts w:ascii="Wingdings" w:hAnsi="Wingdings" w:hint="default"/>
      </w:rPr>
    </w:lvl>
  </w:abstractNum>
  <w:abstractNum w:abstractNumId="20" w15:restartNumberingAfterBreak="0">
    <w:nsid w:val="75545676"/>
    <w:multiLevelType w:val="hybridMultilevel"/>
    <w:tmpl w:val="5AA8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B87867"/>
    <w:multiLevelType w:val="hybridMultilevel"/>
    <w:tmpl w:val="F4589342"/>
    <w:lvl w:ilvl="0" w:tplc="DF788BF0">
      <w:start w:val="1"/>
      <w:numFmt w:val="bullet"/>
      <w:lvlText w:val=""/>
      <w:lvlJc w:val="left"/>
      <w:pPr>
        <w:ind w:left="720" w:hanging="360"/>
      </w:pPr>
      <w:rPr>
        <w:rFonts w:ascii="Symbol" w:hAnsi="Symbol" w:hint="default"/>
      </w:rPr>
    </w:lvl>
    <w:lvl w:ilvl="1" w:tplc="066A94F4">
      <w:start w:val="1"/>
      <w:numFmt w:val="bullet"/>
      <w:lvlText w:val="o"/>
      <w:lvlJc w:val="left"/>
      <w:pPr>
        <w:ind w:left="1440" w:hanging="360"/>
      </w:pPr>
      <w:rPr>
        <w:rFonts w:ascii="Courier New" w:hAnsi="Courier New" w:hint="default"/>
      </w:rPr>
    </w:lvl>
    <w:lvl w:ilvl="2" w:tplc="EC0C1FBA">
      <w:start w:val="1"/>
      <w:numFmt w:val="bullet"/>
      <w:lvlText w:val=""/>
      <w:lvlJc w:val="left"/>
      <w:pPr>
        <w:ind w:left="2160" w:hanging="360"/>
      </w:pPr>
      <w:rPr>
        <w:rFonts w:ascii="Wingdings" w:hAnsi="Wingdings" w:hint="default"/>
      </w:rPr>
    </w:lvl>
    <w:lvl w:ilvl="3" w:tplc="7E7E0D7C">
      <w:start w:val="1"/>
      <w:numFmt w:val="bullet"/>
      <w:lvlText w:val=""/>
      <w:lvlJc w:val="left"/>
      <w:pPr>
        <w:ind w:left="2880" w:hanging="360"/>
      </w:pPr>
      <w:rPr>
        <w:rFonts w:ascii="Symbol" w:hAnsi="Symbol" w:hint="default"/>
      </w:rPr>
    </w:lvl>
    <w:lvl w:ilvl="4" w:tplc="D0BEA2CC">
      <w:start w:val="1"/>
      <w:numFmt w:val="bullet"/>
      <w:lvlText w:val="o"/>
      <w:lvlJc w:val="left"/>
      <w:pPr>
        <w:ind w:left="3600" w:hanging="360"/>
      </w:pPr>
      <w:rPr>
        <w:rFonts w:ascii="Courier New" w:hAnsi="Courier New" w:hint="default"/>
      </w:rPr>
    </w:lvl>
    <w:lvl w:ilvl="5" w:tplc="126AB324">
      <w:start w:val="1"/>
      <w:numFmt w:val="bullet"/>
      <w:lvlText w:val=""/>
      <w:lvlJc w:val="left"/>
      <w:pPr>
        <w:ind w:left="4320" w:hanging="360"/>
      </w:pPr>
      <w:rPr>
        <w:rFonts w:ascii="Wingdings" w:hAnsi="Wingdings" w:hint="default"/>
      </w:rPr>
    </w:lvl>
    <w:lvl w:ilvl="6" w:tplc="EE98FE60">
      <w:start w:val="1"/>
      <w:numFmt w:val="bullet"/>
      <w:lvlText w:val=""/>
      <w:lvlJc w:val="left"/>
      <w:pPr>
        <w:ind w:left="5040" w:hanging="360"/>
      </w:pPr>
      <w:rPr>
        <w:rFonts w:ascii="Symbol" w:hAnsi="Symbol" w:hint="default"/>
      </w:rPr>
    </w:lvl>
    <w:lvl w:ilvl="7" w:tplc="671CF4A0">
      <w:start w:val="1"/>
      <w:numFmt w:val="bullet"/>
      <w:lvlText w:val="o"/>
      <w:lvlJc w:val="left"/>
      <w:pPr>
        <w:ind w:left="5760" w:hanging="360"/>
      </w:pPr>
      <w:rPr>
        <w:rFonts w:ascii="Courier New" w:hAnsi="Courier New" w:hint="default"/>
      </w:rPr>
    </w:lvl>
    <w:lvl w:ilvl="8" w:tplc="3F340528">
      <w:start w:val="1"/>
      <w:numFmt w:val="bullet"/>
      <w:lvlText w:val=""/>
      <w:lvlJc w:val="left"/>
      <w:pPr>
        <w:ind w:left="6480" w:hanging="360"/>
      </w:pPr>
      <w:rPr>
        <w:rFonts w:ascii="Wingdings" w:hAnsi="Wingdings" w:hint="default"/>
      </w:rPr>
    </w:lvl>
  </w:abstractNum>
  <w:abstractNum w:abstractNumId="22" w15:restartNumberingAfterBreak="0">
    <w:nsid w:val="7D0FAF58"/>
    <w:multiLevelType w:val="hybridMultilevel"/>
    <w:tmpl w:val="CAEC6500"/>
    <w:lvl w:ilvl="0" w:tplc="386CE17A">
      <w:start w:val="1"/>
      <w:numFmt w:val="upperLetter"/>
      <w:lvlText w:val="%1."/>
      <w:lvlJc w:val="left"/>
      <w:pPr>
        <w:ind w:left="720" w:hanging="360"/>
      </w:pPr>
    </w:lvl>
    <w:lvl w:ilvl="1" w:tplc="81949D54">
      <w:start w:val="1"/>
      <w:numFmt w:val="lowerLetter"/>
      <w:lvlText w:val="%2."/>
      <w:lvlJc w:val="left"/>
      <w:pPr>
        <w:ind w:left="1440" w:hanging="360"/>
      </w:pPr>
    </w:lvl>
    <w:lvl w:ilvl="2" w:tplc="1676F61C">
      <w:start w:val="1"/>
      <w:numFmt w:val="lowerRoman"/>
      <w:lvlText w:val="%3."/>
      <w:lvlJc w:val="right"/>
      <w:pPr>
        <w:ind w:left="2160" w:hanging="180"/>
      </w:pPr>
    </w:lvl>
    <w:lvl w:ilvl="3" w:tplc="29B4493E">
      <w:start w:val="1"/>
      <w:numFmt w:val="decimal"/>
      <w:lvlText w:val="%4."/>
      <w:lvlJc w:val="left"/>
      <w:pPr>
        <w:ind w:left="2880" w:hanging="360"/>
      </w:pPr>
    </w:lvl>
    <w:lvl w:ilvl="4" w:tplc="1D5CBB0A">
      <w:start w:val="1"/>
      <w:numFmt w:val="lowerLetter"/>
      <w:lvlText w:val="%5."/>
      <w:lvlJc w:val="left"/>
      <w:pPr>
        <w:ind w:left="3600" w:hanging="360"/>
      </w:pPr>
    </w:lvl>
    <w:lvl w:ilvl="5" w:tplc="F3909BCA">
      <w:start w:val="1"/>
      <w:numFmt w:val="lowerRoman"/>
      <w:lvlText w:val="%6."/>
      <w:lvlJc w:val="right"/>
      <w:pPr>
        <w:ind w:left="4320" w:hanging="180"/>
      </w:pPr>
    </w:lvl>
    <w:lvl w:ilvl="6" w:tplc="1D8280A0">
      <w:start w:val="1"/>
      <w:numFmt w:val="decimal"/>
      <w:lvlText w:val="%7."/>
      <w:lvlJc w:val="left"/>
      <w:pPr>
        <w:ind w:left="5040" w:hanging="360"/>
      </w:pPr>
    </w:lvl>
    <w:lvl w:ilvl="7" w:tplc="1A081C5C">
      <w:start w:val="1"/>
      <w:numFmt w:val="lowerLetter"/>
      <w:lvlText w:val="%8."/>
      <w:lvlJc w:val="left"/>
      <w:pPr>
        <w:ind w:left="5760" w:hanging="360"/>
      </w:pPr>
    </w:lvl>
    <w:lvl w:ilvl="8" w:tplc="3DCAFADE">
      <w:start w:val="1"/>
      <w:numFmt w:val="lowerRoman"/>
      <w:lvlText w:val="%9."/>
      <w:lvlJc w:val="right"/>
      <w:pPr>
        <w:ind w:left="6480" w:hanging="180"/>
      </w:pPr>
    </w:lvl>
  </w:abstractNum>
  <w:num w:numId="1" w16cid:durableId="1993875572">
    <w:abstractNumId w:val="10"/>
  </w:num>
  <w:num w:numId="2" w16cid:durableId="670177787">
    <w:abstractNumId w:val="0"/>
  </w:num>
  <w:num w:numId="3" w16cid:durableId="865675922">
    <w:abstractNumId w:val="15"/>
  </w:num>
  <w:num w:numId="4" w16cid:durableId="269629206">
    <w:abstractNumId w:val="16"/>
  </w:num>
  <w:num w:numId="5" w16cid:durableId="1093624646">
    <w:abstractNumId w:val="18"/>
  </w:num>
  <w:num w:numId="6" w16cid:durableId="2142989395">
    <w:abstractNumId w:val="6"/>
  </w:num>
  <w:num w:numId="7" w16cid:durableId="3868006">
    <w:abstractNumId w:val="7"/>
  </w:num>
  <w:num w:numId="8" w16cid:durableId="1544513435">
    <w:abstractNumId w:val="14"/>
  </w:num>
  <w:num w:numId="9" w16cid:durableId="1162355954">
    <w:abstractNumId w:val="13"/>
  </w:num>
  <w:num w:numId="10" w16cid:durableId="2011564216">
    <w:abstractNumId w:val="19"/>
  </w:num>
  <w:num w:numId="11" w16cid:durableId="933056558">
    <w:abstractNumId w:val="5"/>
  </w:num>
  <w:num w:numId="12" w16cid:durableId="1543053945">
    <w:abstractNumId w:val="4"/>
  </w:num>
  <w:num w:numId="13" w16cid:durableId="2096973643">
    <w:abstractNumId w:val="11"/>
  </w:num>
  <w:num w:numId="14" w16cid:durableId="892304126">
    <w:abstractNumId w:val="1"/>
  </w:num>
  <w:num w:numId="15" w16cid:durableId="2136943309">
    <w:abstractNumId w:val="17"/>
  </w:num>
  <w:num w:numId="16" w16cid:durableId="664744488">
    <w:abstractNumId w:val="22"/>
  </w:num>
  <w:num w:numId="17" w16cid:durableId="771897863">
    <w:abstractNumId w:val="8"/>
  </w:num>
  <w:num w:numId="18" w16cid:durableId="1412965873">
    <w:abstractNumId w:val="12"/>
  </w:num>
  <w:num w:numId="19" w16cid:durableId="1729062807">
    <w:abstractNumId w:val="9"/>
  </w:num>
  <w:num w:numId="20" w16cid:durableId="1567522747">
    <w:abstractNumId w:val="20"/>
  </w:num>
  <w:num w:numId="21" w16cid:durableId="566183706">
    <w:abstractNumId w:val="2"/>
  </w:num>
  <w:num w:numId="22" w16cid:durableId="1592157588">
    <w:abstractNumId w:val="3"/>
  </w:num>
  <w:num w:numId="23" w16cid:durableId="6205025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EB61CB"/>
    <w:rsid w:val="000362E1"/>
    <w:rsid w:val="00046350"/>
    <w:rsid w:val="000A159C"/>
    <w:rsid w:val="000D141A"/>
    <w:rsid w:val="00126ACE"/>
    <w:rsid w:val="001F4F67"/>
    <w:rsid w:val="002729FB"/>
    <w:rsid w:val="002F434D"/>
    <w:rsid w:val="0032DF95"/>
    <w:rsid w:val="003A7C0D"/>
    <w:rsid w:val="003F54A7"/>
    <w:rsid w:val="0040502A"/>
    <w:rsid w:val="0049C959"/>
    <w:rsid w:val="005977BB"/>
    <w:rsid w:val="005A388A"/>
    <w:rsid w:val="005D2F62"/>
    <w:rsid w:val="00620CC9"/>
    <w:rsid w:val="00650A8B"/>
    <w:rsid w:val="00651D2A"/>
    <w:rsid w:val="0069170F"/>
    <w:rsid w:val="006B0763"/>
    <w:rsid w:val="00705B16"/>
    <w:rsid w:val="00721818"/>
    <w:rsid w:val="00753255"/>
    <w:rsid w:val="007C497F"/>
    <w:rsid w:val="00A2093E"/>
    <w:rsid w:val="00A73CE8"/>
    <w:rsid w:val="00AB0933"/>
    <w:rsid w:val="00B41534"/>
    <w:rsid w:val="00B554B2"/>
    <w:rsid w:val="00BAC0B0"/>
    <w:rsid w:val="00C70173"/>
    <w:rsid w:val="00D7487E"/>
    <w:rsid w:val="00DD3EE8"/>
    <w:rsid w:val="00E16694"/>
    <w:rsid w:val="00FA20F6"/>
    <w:rsid w:val="00FA677D"/>
    <w:rsid w:val="0113B72E"/>
    <w:rsid w:val="013A3ADE"/>
    <w:rsid w:val="014A4726"/>
    <w:rsid w:val="015932E9"/>
    <w:rsid w:val="017A486F"/>
    <w:rsid w:val="018F414B"/>
    <w:rsid w:val="01B07457"/>
    <w:rsid w:val="01C3FAEF"/>
    <w:rsid w:val="0254E305"/>
    <w:rsid w:val="0268B5E5"/>
    <w:rsid w:val="0286368F"/>
    <w:rsid w:val="02A475E4"/>
    <w:rsid w:val="02E61787"/>
    <w:rsid w:val="02EB4CD8"/>
    <w:rsid w:val="0312BC88"/>
    <w:rsid w:val="032727DA"/>
    <w:rsid w:val="0348BC05"/>
    <w:rsid w:val="0355F29B"/>
    <w:rsid w:val="036E43E3"/>
    <w:rsid w:val="03751D90"/>
    <w:rsid w:val="03DBEE62"/>
    <w:rsid w:val="03F0707B"/>
    <w:rsid w:val="03F21511"/>
    <w:rsid w:val="03F25C5F"/>
    <w:rsid w:val="040864BC"/>
    <w:rsid w:val="042206F0"/>
    <w:rsid w:val="04231FB5"/>
    <w:rsid w:val="0429F476"/>
    <w:rsid w:val="049F2B23"/>
    <w:rsid w:val="04CB1B3C"/>
    <w:rsid w:val="04DDEA7E"/>
    <w:rsid w:val="04E20333"/>
    <w:rsid w:val="050E376B"/>
    <w:rsid w:val="0556F130"/>
    <w:rsid w:val="0603E343"/>
    <w:rsid w:val="060AA8C4"/>
    <w:rsid w:val="0692E33C"/>
    <w:rsid w:val="06B19A44"/>
    <w:rsid w:val="06DDA2C1"/>
    <w:rsid w:val="073817F8"/>
    <w:rsid w:val="075D0A1A"/>
    <w:rsid w:val="0772D00F"/>
    <w:rsid w:val="07A8BEBD"/>
    <w:rsid w:val="07E6EEAA"/>
    <w:rsid w:val="07FA3EEE"/>
    <w:rsid w:val="080ABB6B"/>
    <w:rsid w:val="081C13F4"/>
    <w:rsid w:val="0835B73C"/>
    <w:rsid w:val="084B022D"/>
    <w:rsid w:val="084F79FA"/>
    <w:rsid w:val="08648706"/>
    <w:rsid w:val="087A51FC"/>
    <w:rsid w:val="08A8DC43"/>
    <w:rsid w:val="08AC5DD7"/>
    <w:rsid w:val="08C42489"/>
    <w:rsid w:val="08EDADEF"/>
    <w:rsid w:val="08F0E56E"/>
    <w:rsid w:val="08FD6599"/>
    <w:rsid w:val="09570AEA"/>
    <w:rsid w:val="0958F41B"/>
    <w:rsid w:val="09929071"/>
    <w:rsid w:val="09AE3080"/>
    <w:rsid w:val="09BF4759"/>
    <w:rsid w:val="09FA75DD"/>
    <w:rsid w:val="0A08EF0F"/>
    <w:rsid w:val="0A16225D"/>
    <w:rsid w:val="0A4284C6"/>
    <w:rsid w:val="0A6AD02D"/>
    <w:rsid w:val="0AAA70D1"/>
    <w:rsid w:val="0AD3C6D8"/>
    <w:rsid w:val="0B260885"/>
    <w:rsid w:val="0B8BA422"/>
    <w:rsid w:val="0B99FD0F"/>
    <w:rsid w:val="0BA0B5CC"/>
    <w:rsid w:val="0BA4BF70"/>
    <w:rsid w:val="0BDB0B81"/>
    <w:rsid w:val="0BDEFA85"/>
    <w:rsid w:val="0BFBC54B"/>
    <w:rsid w:val="0C2D18D5"/>
    <w:rsid w:val="0C35065B"/>
    <w:rsid w:val="0C50B0C0"/>
    <w:rsid w:val="0C988263"/>
    <w:rsid w:val="0CA1B431"/>
    <w:rsid w:val="0CB14CA5"/>
    <w:rsid w:val="0CB2E03C"/>
    <w:rsid w:val="0CCFF324"/>
    <w:rsid w:val="0D1779F7"/>
    <w:rsid w:val="0D3A0425"/>
    <w:rsid w:val="0D3C862D"/>
    <w:rsid w:val="0D506C1D"/>
    <w:rsid w:val="0E9F2B7F"/>
    <w:rsid w:val="0EB444CC"/>
    <w:rsid w:val="0ED1560B"/>
    <w:rsid w:val="0EEB61CB"/>
    <w:rsid w:val="0EF08B87"/>
    <w:rsid w:val="0FB4EA5D"/>
    <w:rsid w:val="0FB6FAC8"/>
    <w:rsid w:val="0FC21F52"/>
    <w:rsid w:val="0FEACAD7"/>
    <w:rsid w:val="100A0560"/>
    <w:rsid w:val="100DFD7C"/>
    <w:rsid w:val="103EDA56"/>
    <w:rsid w:val="10AE7CA4"/>
    <w:rsid w:val="10D8D200"/>
    <w:rsid w:val="110089F8"/>
    <w:rsid w:val="1112FE6D"/>
    <w:rsid w:val="1149D705"/>
    <w:rsid w:val="1152CB29"/>
    <w:rsid w:val="117029B0"/>
    <w:rsid w:val="11A9CDDD"/>
    <w:rsid w:val="11E4AAD4"/>
    <w:rsid w:val="120FF750"/>
    <w:rsid w:val="121C21CC"/>
    <w:rsid w:val="123B8366"/>
    <w:rsid w:val="124AC5F5"/>
    <w:rsid w:val="12693D59"/>
    <w:rsid w:val="1287795B"/>
    <w:rsid w:val="12EF97EC"/>
    <w:rsid w:val="130B5925"/>
    <w:rsid w:val="1341A622"/>
    <w:rsid w:val="13E36223"/>
    <w:rsid w:val="13ECEC89"/>
    <w:rsid w:val="142CF93E"/>
    <w:rsid w:val="1432D87D"/>
    <w:rsid w:val="145B3EB7"/>
    <w:rsid w:val="14E4CAA6"/>
    <w:rsid w:val="15479812"/>
    <w:rsid w:val="157FC71B"/>
    <w:rsid w:val="15868D47"/>
    <w:rsid w:val="159950F5"/>
    <w:rsid w:val="15E437A4"/>
    <w:rsid w:val="15FBC53C"/>
    <w:rsid w:val="1609DD8F"/>
    <w:rsid w:val="163F64A9"/>
    <w:rsid w:val="16B5A0D7"/>
    <w:rsid w:val="16BF56B1"/>
    <w:rsid w:val="16D01BE0"/>
    <w:rsid w:val="16D8F8E5"/>
    <w:rsid w:val="16E36873"/>
    <w:rsid w:val="17110B1B"/>
    <w:rsid w:val="1718B620"/>
    <w:rsid w:val="173E77F2"/>
    <w:rsid w:val="17481384"/>
    <w:rsid w:val="17EE220C"/>
    <w:rsid w:val="185D6DCC"/>
    <w:rsid w:val="18C2C8EF"/>
    <w:rsid w:val="18F26C10"/>
    <w:rsid w:val="190A61C7"/>
    <w:rsid w:val="191A221E"/>
    <w:rsid w:val="192E5E1D"/>
    <w:rsid w:val="193F5F0F"/>
    <w:rsid w:val="19C13526"/>
    <w:rsid w:val="19ECECCF"/>
    <w:rsid w:val="1A219715"/>
    <w:rsid w:val="1A4D7E44"/>
    <w:rsid w:val="1A693640"/>
    <w:rsid w:val="1AA16078"/>
    <w:rsid w:val="1ACA803B"/>
    <w:rsid w:val="1B8358C8"/>
    <w:rsid w:val="1B8C11D9"/>
    <w:rsid w:val="1B8D2461"/>
    <w:rsid w:val="1BD0040E"/>
    <w:rsid w:val="1BD23D2A"/>
    <w:rsid w:val="1BE47C3E"/>
    <w:rsid w:val="1C11E915"/>
    <w:rsid w:val="1C2B4103"/>
    <w:rsid w:val="1C2C7111"/>
    <w:rsid w:val="1C98E7FE"/>
    <w:rsid w:val="1CB1D727"/>
    <w:rsid w:val="1CCF5DF5"/>
    <w:rsid w:val="1CEC8084"/>
    <w:rsid w:val="1CF893A0"/>
    <w:rsid w:val="1D01ED62"/>
    <w:rsid w:val="1D070DB3"/>
    <w:rsid w:val="1D89B611"/>
    <w:rsid w:val="1D8BEE01"/>
    <w:rsid w:val="1D91A337"/>
    <w:rsid w:val="1DB75508"/>
    <w:rsid w:val="1DDFAEB0"/>
    <w:rsid w:val="1DE3E6BA"/>
    <w:rsid w:val="1DED9341"/>
    <w:rsid w:val="1E3290B2"/>
    <w:rsid w:val="1E868A96"/>
    <w:rsid w:val="1E89B5B7"/>
    <w:rsid w:val="1E9B0B19"/>
    <w:rsid w:val="1EF2F02A"/>
    <w:rsid w:val="1EF667DE"/>
    <w:rsid w:val="1F4AC95A"/>
    <w:rsid w:val="1F6FA3B7"/>
    <w:rsid w:val="1F7F4F64"/>
    <w:rsid w:val="1F89C26D"/>
    <w:rsid w:val="1FBB40C9"/>
    <w:rsid w:val="1FBEA560"/>
    <w:rsid w:val="1FFFDB7A"/>
    <w:rsid w:val="2003BD2B"/>
    <w:rsid w:val="20225AF7"/>
    <w:rsid w:val="204D109A"/>
    <w:rsid w:val="2087C8B1"/>
    <w:rsid w:val="20B75C7F"/>
    <w:rsid w:val="20E65746"/>
    <w:rsid w:val="210DC6B0"/>
    <w:rsid w:val="212FD61F"/>
    <w:rsid w:val="2170DC79"/>
    <w:rsid w:val="217EDDED"/>
    <w:rsid w:val="21B4450B"/>
    <w:rsid w:val="21C70111"/>
    <w:rsid w:val="21C72DEE"/>
    <w:rsid w:val="222A90EC"/>
    <w:rsid w:val="2231184F"/>
    <w:rsid w:val="22410657"/>
    <w:rsid w:val="224BF040"/>
    <w:rsid w:val="22512950"/>
    <w:rsid w:val="22732E11"/>
    <w:rsid w:val="229D58E8"/>
    <w:rsid w:val="231113C8"/>
    <w:rsid w:val="2335E8CC"/>
    <w:rsid w:val="234E237F"/>
    <w:rsid w:val="23896BC9"/>
    <w:rsid w:val="238E305E"/>
    <w:rsid w:val="23907B21"/>
    <w:rsid w:val="2398C7E5"/>
    <w:rsid w:val="23E87254"/>
    <w:rsid w:val="2412E020"/>
    <w:rsid w:val="249DFDE2"/>
    <w:rsid w:val="24BA2CE5"/>
    <w:rsid w:val="24DA6FDA"/>
    <w:rsid w:val="24ECC2AF"/>
    <w:rsid w:val="2501743F"/>
    <w:rsid w:val="252A00BF"/>
    <w:rsid w:val="25530EE5"/>
    <w:rsid w:val="255B39D4"/>
    <w:rsid w:val="25790664"/>
    <w:rsid w:val="259DB58A"/>
    <w:rsid w:val="25F02FF4"/>
    <w:rsid w:val="25FB1C53"/>
    <w:rsid w:val="26155FA1"/>
    <w:rsid w:val="262487E0"/>
    <w:rsid w:val="263C6016"/>
    <w:rsid w:val="26470F41"/>
    <w:rsid w:val="2671654A"/>
    <w:rsid w:val="2672AC27"/>
    <w:rsid w:val="26919C7B"/>
    <w:rsid w:val="2697F775"/>
    <w:rsid w:val="26C45BEE"/>
    <w:rsid w:val="26D1689D"/>
    <w:rsid w:val="26F2C894"/>
    <w:rsid w:val="26F640CE"/>
    <w:rsid w:val="271C2997"/>
    <w:rsid w:val="274509DE"/>
    <w:rsid w:val="2748ED4B"/>
    <w:rsid w:val="276FEBE6"/>
    <w:rsid w:val="277021CA"/>
    <w:rsid w:val="277167D8"/>
    <w:rsid w:val="27CB8428"/>
    <w:rsid w:val="28242AEC"/>
    <w:rsid w:val="284E17DB"/>
    <w:rsid w:val="2851FA41"/>
    <w:rsid w:val="286064FD"/>
    <w:rsid w:val="28947FDF"/>
    <w:rsid w:val="2906C745"/>
    <w:rsid w:val="2915BE21"/>
    <w:rsid w:val="2929AD2D"/>
    <w:rsid w:val="2932BD15"/>
    <w:rsid w:val="2950B685"/>
    <w:rsid w:val="2951E457"/>
    <w:rsid w:val="297BEE5E"/>
    <w:rsid w:val="29894A6C"/>
    <w:rsid w:val="298E08EB"/>
    <w:rsid w:val="29A544E1"/>
    <w:rsid w:val="2A049851"/>
    <w:rsid w:val="2A11D860"/>
    <w:rsid w:val="2A2A6956"/>
    <w:rsid w:val="2A66C239"/>
    <w:rsid w:val="2ACE3483"/>
    <w:rsid w:val="2B1D683A"/>
    <w:rsid w:val="2B3D43F6"/>
    <w:rsid w:val="2B4CEC6D"/>
    <w:rsid w:val="2B611271"/>
    <w:rsid w:val="2B6D929C"/>
    <w:rsid w:val="2B86EFC7"/>
    <w:rsid w:val="2B96E8CF"/>
    <w:rsid w:val="2B9CD8C6"/>
    <w:rsid w:val="2BCE82AB"/>
    <w:rsid w:val="2C3E4312"/>
    <w:rsid w:val="2C48D187"/>
    <w:rsid w:val="2C48F30B"/>
    <w:rsid w:val="2C601467"/>
    <w:rsid w:val="2C614DEF"/>
    <w:rsid w:val="2CFCE2D2"/>
    <w:rsid w:val="2D17F069"/>
    <w:rsid w:val="2D338128"/>
    <w:rsid w:val="2D3BE885"/>
    <w:rsid w:val="2D614812"/>
    <w:rsid w:val="2DBB3904"/>
    <w:rsid w:val="2DDC6377"/>
    <w:rsid w:val="2DEBF64C"/>
    <w:rsid w:val="2E363724"/>
    <w:rsid w:val="2E55CD0B"/>
    <w:rsid w:val="2E588505"/>
    <w:rsid w:val="2E5B3981"/>
    <w:rsid w:val="2E801BA9"/>
    <w:rsid w:val="2EE453A3"/>
    <w:rsid w:val="2F8BD2B7"/>
    <w:rsid w:val="2FA1FE99"/>
    <w:rsid w:val="2FB8FE0E"/>
    <w:rsid w:val="2FBB5508"/>
    <w:rsid w:val="2FE5C4A2"/>
    <w:rsid w:val="2FF17D5C"/>
    <w:rsid w:val="300F45A2"/>
    <w:rsid w:val="30205D90"/>
    <w:rsid w:val="3074A20C"/>
    <w:rsid w:val="30832D76"/>
    <w:rsid w:val="3093BD9E"/>
    <w:rsid w:val="30C3791E"/>
    <w:rsid w:val="30FF21C1"/>
    <w:rsid w:val="310FF7D1"/>
    <w:rsid w:val="3112C2E4"/>
    <w:rsid w:val="311FC907"/>
    <w:rsid w:val="312F6CD5"/>
    <w:rsid w:val="3137F6B4"/>
    <w:rsid w:val="314E23DD"/>
    <w:rsid w:val="315CF190"/>
    <w:rsid w:val="31794D11"/>
    <w:rsid w:val="31870043"/>
    <w:rsid w:val="327E29C8"/>
    <w:rsid w:val="32A4D976"/>
    <w:rsid w:val="32EABF0C"/>
    <w:rsid w:val="3300B423"/>
    <w:rsid w:val="333F29FB"/>
    <w:rsid w:val="3357FE52"/>
    <w:rsid w:val="336DE7A8"/>
    <w:rsid w:val="33AB2A09"/>
    <w:rsid w:val="33ABD5FE"/>
    <w:rsid w:val="345D84E1"/>
    <w:rsid w:val="348624D5"/>
    <w:rsid w:val="34F25911"/>
    <w:rsid w:val="34FB4C85"/>
    <w:rsid w:val="353491F4"/>
    <w:rsid w:val="35D4498B"/>
    <w:rsid w:val="35E5041A"/>
    <w:rsid w:val="36414909"/>
    <w:rsid w:val="365667C2"/>
    <w:rsid w:val="36668565"/>
    <w:rsid w:val="3671480E"/>
    <w:rsid w:val="367DDA58"/>
    <w:rsid w:val="36860D6A"/>
    <w:rsid w:val="36AFADCB"/>
    <w:rsid w:val="374D8408"/>
    <w:rsid w:val="37689441"/>
    <w:rsid w:val="381558D3"/>
    <w:rsid w:val="3890D564"/>
    <w:rsid w:val="38BECCA5"/>
    <w:rsid w:val="38D0DC5D"/>
    <w:rsid w:val="38EA526A"/>
    <w:rsid w:val="3902CEFC"/>
    <w:rsid w:val="39186345"/>
    <w:rsid w:val="3932A315"/>
    <w:rsid w:val="3937A608"/>
    <w:rsid w:val="39480638"/>
    <w:rsid w:val="39504BEA"/>
    <w:rsid w:val="3950CE65"/>
    <w:rsid w:val="39515570"/>
    <w:rsid w:val="398A84A6"/>
    <w:rsid w:val="399F4576"/>
    <w:rsid w:val="39B12934"/>
    <w:rsid w:val="39BD6F39"/>
    <w:rsid w:val="39CFEFA6"/>
    <w:rsid w:val="39E74E8D"/>
    <w:rsid w:val="3A014330"/>
    <w:rsid w:val="3A5A9D06"/>
    <w:rsid w:val="3A6A1C26"/>
    <w:rsid w:val="3AC560A5"/>
    <w:rsid w:val="3B1B27B6"/>
    <w:rsid w:val="3B446E96"/>
    <w:rsid w:val="3B4EEDDF"/>
    <w:rsid w:val="3BF87EAC"/>
    <w:rsid w:val="3C229930"/>
    <w:rsid w:val="3C3C0355"/>
    <w:rsid w:val="3C562F14"/>
    <w:rsid w:val="3C5D19E7"/>
    <w:rsid w:val="3C7771B9"/>
    <w:rsid w:val="3C7FCA91"/>
    <w:rsid w:val="3C8081A1"/>
    <w:rsid w:val="3C8BB6E5"/>
    <w:rsid w:val="3C90D684"/>
    <w:rsid w:val="3CB169B4"/>
    <w:rsid w:val="3CB6F817"/>
    <w:rsid w:val="3CB8A75F"/>
    <w:rsid w:val="3CCB3C68"/>
    <w:rsid w:val="3D079068"/>
    <w:rsid w:val="3D502A0F"/>
    <w:rsid w:val="3D609290"/>
    <w:rsid w:val="3D675A0F"/>
    <w:rsid w:val="3D98C4EA"/>
    <w:rsid w:val="3DD7D3B6"/>
    <w:rsid w:val="3DECA036"/>
    <w:rsid w:val="3E02B338"/>
    <w:rsid w:val="3E0B172B"/>
    <w:rsid w:val="3E3F68F8"/>
    <w:rsid w:val="3E872EC9"/>
    <w:rsid w:val="3EB12D3D"/>
    <w:rsid w:val="3F0C64B1"/>
    <w:rsid w:val="3F25E046"/>
    <w:rsid w:val="3F932879"/>
    <w:rsid w:val="3FA6E78C"/>
    <w:rsid w:val="3FC00FE9"/>
    <w:rsid w:val="3FD5C9FB"/>
    <w:rsid w:val="3FFFE297"/>
    <w:rsid w:val="4017CFBF"/>
    <w:rsid w:val="40355630"/>
    <w:rsid w:val="403F312A"/>
    <w:rsid w:val="40845AD4"/>
    <w:rsid w:val="40B210B4"/>
    <w:rsid w:val="40B2E8C3"/>
    <w:rsid w:val="40C50DB3"/>
    <w:rsid w:val="40E67703"/>
    <w:rsid w:val="410BED8D"/>
    <w:rsid w:val="412D4096"/>
    <w:rsid w:val="4142B7ED"/>
    <w:rsid w:val="4149FA2E"/>
    <w:rsid w:val="414C1953"/>
    <w:rsid w:val="4167F038"/>
    <w:rsid w:val="419077BE"/>
    <w:rsid w:val="41A5A72E"/>
    <w:rsid w:val="41CB079C"/>
    <w:rsid w:val="41DBFA16"/>
    <w:rsid w:val="427AA64A"/>
    <w:rsid w:val="427D5ACF"/>
    <w:rsid w:val="42A43A88"/>
    <w:rsid w:val="42A642C3"/>
    <w:rsid w:val="42B44DB7"/>
    <w:rsid w:val="42EAC50C"/>
    <w:rsid w:val="42F1AEC9"/>
    <w:rsid w:val="43001808"/>
    <w:rsid w:val="435A9FEC"/>
    <w:rsid w:val="435CB524"/>
    <w:rsid w:val="4366D7FD"/>
    <w:rsid w:val="4387C7CC"/>
    <w:rsid w:val="43F3A7DA"/>
    <w:rsid w:val="4402840D"/>
    <w:rsid w:val="44516D59"/>
    <w:rsid w:val="44640904"/>
    <w:rsid w:val="4491188B"/>
    <w:rsid w:val="44991C30"/>
    <w:rsid w:val="44B00AEA"/>
    <w:rsid w:val="44C09733"/>
    <w:rsid w:val="45106A61"/>
    <w:rsid w:val="4522B96F"/>
    <w:rsid w:val="4557ABF0"/>
    <w:rsid w:val="455B6529"/>
    <w:rsid w:val="4570F454"/>
    <w:rsid w:val="4598E201"/>
    <w:rsid w:val="45E8F41D"/>
    <w:rsid w:val="4607C6EB"/>
    <w:rsid w:val="46124072"/>
    <w:rsid w:val="4661739D"/>
    <w:rsid w:val="468E126D"/>
    <w:rsid w:val="4696F34A"/>
    <w:rsid w:val="469B3476"/>
    <w:rsid w:val="474584DC"/>
    <w:rsid w:val="4750CBF2"/>
    <w:rsid w:val="4829CF5D"/>
    <w:rsid w:val="484A430F"/>
    <w:rsid w:val="4856F2BA"/>
    <w:rsid w:val="485868C6"/>
    <w:rsid w:val="485E1A03"/>
    <w:rsid w:val="4894BEF6"/>
    <w:rsid w:val="48B0699E"/>
    <w:rsid w:val="48FF6B7B"/>
    <w:rsid w:val="4929711C"/>
    <w:rsid w:val="49377A27"/>
    <w:rsid w:val="4994B0C5"/>
    <w:rsid w:val="49AA94C8"/>
    <w:rsid w:val="49CB72AC"/>
    <w:rsid w:val="4A162679"/>
    <w:rsid w:val="4A25ED3B"/>
    <w:rsid w:val="4A8CB64C"/>
    <w:rsid w:val="4A9894D3"/>
    <w:rsid w:val="4A9928A6"/>
    <w:rsid w:val="4AB9CCFE"/>
    <w:rsid w:val="4AED0CBB"/>
    <w:rsid w:val="4B1CC6F5"/>
    <w:rsid w:val="4B784D3F"/>
    <w:rsid w:val="4B8B7F63"/>
    <w:rsid w:val="4B91ED73"/>
    <w:rsid w:val="4BBB24E1"/>
    <w:rsid w:val="4C05788C"/>
    <w:rsid w:val="4C19F5A8"/>
    <w:rsid w:val="4CA7CA2E"/>
    <w:rsid w:val="4CB6567A"/>
    <w:rsid w:val="4CC5401B"/>
    <w:rsid w:val="4CDBAB6D"/>
    <w:rsid w:val="4D004234"/>
    <w:rsid w:val="4D0634CE"/>
    <w:rsid w:val="4D0E3FC3"/>
    <w:rsid w:val="4D2DBDD4"/>
    <w:rsid w:val="4DD6D36D"/>
    <w:rsid w:val="4DE25255"/>
    <w:rsid w:val="4E7294C5"/>
    <w:rsid w:val="4E9983B3"/>
    <w:rsid w:val="4EBE462B"/>
    <w:rsid w:val="4EDEA3DE"/>
    <w:rsid w:val="4F2FA1EF"/>
    <w:rsid w:val="4F4463E2"/>
    <w:rsid w:val="4F4D4DCD"/>
    <w:rsid w:val="4FDE9B10"/>
    <w:rsid w:val="5009FACE"/>
    <w:rsid w:val="5020FF1F"/>
    <w:rsid w:val="505ED046"/>
    <w:rsid w:val="5062CEE0"/>
    <w:rsid w:val="50872BF1"/>
    <w:rsid w:val="5099CCE3"/>
    <w:rsid w:val="509F0774"/>
    <w:rsid w:val="50F91F37"/>
    <w:rsid w:val="513A454E"/>
    <w:rsid w:val="51474E71"/>
    <w:rsid w:val="51573C97"/>
    <w:rsid w:val="5160C93D"/>
    <w:rsid w:val="517FE833"/>
    <w:rsid w:val="5189E105"/>
    <w:rsid w:val="51B3B405"/>
    <w:rsid w:val="51C1240C"/>
    <w:rsid w:val="522AE607"/>
    <w:rsid w:val="52479EF2"/>
    <w:rsid w:val="52C2E7A1"/>
    <w:rsid w:val="53012ECB"/>
    <w:rsid w:val="530500FB"/>
    <w:rsid w:val="535F88DF"/>
    <w:rsid w:val="53757652"/>
    <w:rsid w:val="538DE73D"/>
    <w:rsid w:val="53A3EF2B"/>
    <w:rsid w:val="53A5E0C3"/>
    <w:rsid w:val="54712BDE"/>
    <w:rsid w:val="54907C79"/>
    <w:rsid w:val="54945131"/>
    <w:rsid w:val="54A08198"/>
    <w:rsid w:val="54C9FB08"/>
    <w:rsid w:val="54F07917"/>
    <w:rsid w:val="55179AE3"/>
    <w:rsid w:val="5542CE43"/>
    <w:rsid w:val="557DB735"/>
    <w:rsid w:val="55947696"/>
    <w:rsid w:val="56302192"/>
    <w:rsid w:val="565C1660"/>
    <w:rsid w:val="56C49678"/>
    <w:rsid w:val="56FA8AF1"/>
    <w:rsid w:val="571048D6"/>
    <w:rsid w:val="5757C102"/>
    <w:rsid w:val="575D49EC"/>
    <w:rsid w:val="579F310E"/>
    <w:rsid w:val="57B4D765"/>
    <w:rsid w:val="57B8596B"/>
    <w:rsid w:val="57BA0264"/>
    <w:rsid w:val="57C8630D"/>
    <w:rsid w:val="57CBF1F3"/>
    <w:rsid w:val="57CC3A92"/>
    <w:rsid w:val="57D8721E"/>
    <w:rsid w:val="5830DFB3"/>
    <w:rsid w:val="5841D053"/>
    <w:rsid w:val="58450690"/>
    <w:rsid w:val="586066D9"/>
    <w:rsid w:val="586E4146"/>
    <w:rsid w:val="58951544"/>
    <w:rsid w:val="58965B52"/>
    <w:rsid w:val="589A53DE"/>
    <w:rsid w:val="58BFEF3E"/>
    <w:rsid w:val="58E3FB94"/>
    <w:rsid w:val="58F077A2"/>
    <w:rsid w:val="58FD23F1"/>
    <w:rsid w:val="59213D49"/>
    <w:rsid w:val="59449484"/>
    <w:rsid w:val="59449D01"/>
    <w:rsid w:val="5A19F0FA"/>
    <w:rsid w:val="5A322BB3"/>
    <w:rsid w:val="5A48D835"/>
    <w:rsid w:val="5A70193B"/>
    <w:rsid w:val="5A82702F"/>
    <w:rsid w:val="5A8A7B20"/>
    <w:rsid w:val="5ABCCADF"/>
    <w:rsid w:val="5ABFAD76"/>
    <w:rsid w:val="5B012D84"/>
    <w:rsid w:val="5B0431B4"/>
    <w:rsid w:val="5B0B87C2"/>
    <w:rsid w:val="5BE3B9F9"/>
    <w:rsid w:val="5C3748EF"/>
    <w:rsid w:val="5C9B93DE"/>
    <w:rsid w:val="5CCBA459"/>
    <w:rsid w:val="5CEC268F"/>
    <w:rsid w:val="5CED42C8"/>
    <w:rsid w:val="5D1567D0"/>
    <w:rsid w:val="5D2A07F6"/>
    <w:rsid w:val="5D38A5CC"/>
    <w:rsid w:val="5E7B26BE"/>
    <w:rsid w:val="5EC0167F"/>
    <w:rsid w:val="5F438A5E"/>
    <w:rsid w:val="5F8BE9FE"/>
    <w:rsid w:val="5FA19A24"/>
    <w:rsid w:val="5FA64A9D"/>
    <w:rsid w:val="5FAA42F3"/>
    <w:rsid w:val="5FC36B50"/>
    <w:rsid w:val="5FC8F315"/>
    <w:rsid w:val="5FCD06E2"/>
    <w:rsid w:val="5FD23AB8"/>
    <w:rsid w:val="60538D59"/>
    <w:rsid w:val="60849DDB"/>
    <w:rsid w:val="60EF0D79"/>
    <w:rsid w:val="61216A47"/>
    <w:rsid w:val="6125598A"/>
    <w:rsid w:val="6125722B"/>
    <w:rsid w:val="6172D439"/>
    <w:rsid w:val="617FB1E0"/>
    <w:rsid w:val="61D9DC48"/>
    <w:rsid w:val="61E86C98"/>
    <w:rsid w:val="623A7A82"/>
    <w:rsid w:val="624A8E64"/>
    <w:rsid w:val="62652F20"/>
    <w:rsid w:val="6296FF7D"/>
    <w:rsid w:val="62A7EA19"/>
    <w:rsid w:val="6310F354"/>
    <w:rsid w:val="6344BE92"/>
    <w:rsid w:val="641F5FD3"/>
    <w:rsid w:val="64BA44D2"/>
    <w:rsid w:val="65040571"/>
    <w:rsid w:val="650D4EC9"/>
    <w:rsid w:val="653B5E1B"/>
    <w:rsid w:val="65C59576"/>
    <w:rsid w:val="66232009"/>
    <w:rsid w:val="6635EE62"/>
    <w:rsid w:val="6643FB50"/>
    <w:rsid w:val="66595E42"/>
    <w:rsid w:val="665EAE21"/>
    <w:rsid w:val="6664005E"/>
    <w:rsid w:val="668638A3"/>
    <w:rsid w:val="66B12642"/>
    <w:rsid w:val="66BA2084"/>
    <w:rsid w:val="670EA915"/>
    <w:rsid w:val="6724E3FB"/>
    <w:rsid w:val="6777E388"/>
    <w:rsid w:val="678F9306"/>
    <w:rsid w:val="679049F0"/>
    <w:rsid w:val="67FCDF34"/>
    <w:rsid w:val="67FFD0BF"/>
    <w:rsid w:val="68AE48BC"/>
    <w:rsid w:val="68B84366"/>
    <w:rsid w:val="692123F0"/>
    <w:rsid w:val="694CB721"/>
    <w:rsid w:val="697AC432"/>
    <w:rsid w:val="698BBA28"/>
    <w:rsid w:val="69A38EA6"/>
    <w:rsid w:val="69AF2F6C"/>
    <w:rsid w:val="6A46B21C"/>
    <w:rsid w:val="6A6EA93A"/>
    <w:rsid w:val="6A9CA914"/>
    <w:rsid w:val="6AA32EA0"/>
    <w:rsid w:val="6AB19C58"/>
    <w:rsid w:val="6AB2FBFE"/>
    <w:rsid w:val="6AE74170"/>
    <w:rsid w:val="6AFE7EB2"/>
    <w:rsid w:val="6B055AF5"/>
    <w:rsid w:val="6B07EB8D"/>
    <w:rsid w:val="6B377181"/>
    <w:rsid w:val="6B3F5F07"/>
    <w:rsid w:val="6B583CFA"/>
    <w:rsid w:val="6B59214B"/>
    <w:rsid w:val="6BBC1B42"/>
    <w:rsid w:val="6C156E7F"/>
    <w:rsid w:val="6C84C039"/>
    <w:rsid w:val="6CFD43C0"/>
    <w:rsid w:val="6D9B6A77"/>
    <w:rsid w:val="6DBD520C"/>
    <w:rsid w:val="6E2E31EE"/>
    <w:rsid w:val="6E48A95F"/>
    <w:rsid w:val="6E49BABA"/>
    <w:rsid w:val="6E5644F0"/>
    <w:rsid w:val="6E5E8361"/>
    <w:rsid w:val="6E7B99B2"/>
    <w:rsid w:val="6E8AA9D3"/>
    <w:rsid w:val="6EC806A6"/>
    <w:rsid w:val="6EF42C93"/>
    <w:rsid w:val="6F1013E6"/>
    <w:rsid w:val="6F47111A"/>
    <w:rsid w:val="6F519A5F"/>
    <w:rsid w:val="6F77BBF2"/>
    <w:rsid w:val="6FA50674"/>
    <w:rsid w:val="6FCB510C"/>
    <w:rsid w:val="6FE1CC9A"/>
    <w:rsid w:val="700B6554"/>
    <w:rsid w:val="7037D217"/>
    <w:rsid w:val="704F1C95"/>
    <w:rsid w:val="70507786"/>
    <w:rsid w:val="70614EC2"/>
    <w:rsid w:val="7080FA62"/>
    <w:rsid w:val="7088C70C"/>
    <w:rsid w:val="70AE650D"/>
    <w:rsid w:val="70B36766"/>
    <w:rsid w:val="70BC140F"/>
    <w:rsid w:val="71436ADA"/>
    <w:rsid w:val="71516BBF"/>
    <w:rsid w:val="716DC036"/>
    <w:rsid w:val="71864B0D"/>
    <w:rsid w:val="719D388D"/>
    <w:rsid w:val="71D13239"/>
    <w:rsid w:val="72365959"/>
    <w:rsid w:val="7251ED36"/>
    <w:rsid w:val="726BBA77"/>
    <w:rsid w:val="7275E87B"/>
    <w:rsid w:val="72D8736E"/>
    <w:rsid w:val="72DCA736"/>
    <w:rsid w:val="72F9EA77"/>
    <w:rsid w:val="73D403C0"/>
    <w:rsid w:val="74029DB8"/>
    <w:rsid w:val="74078AD8"/>
    <w:rsid w:val="7486DAFA"/>
    <w:rsid w:val="74A560F8"/>
    <w:rsid w:val="74A95708"/>
    <w:rsid w:val="74AC7398"/>
    <w:rsid w:val="74DDA5DE"/>
    <w:rsid w:val="74F27828"/>
    <w:rsid w:val="74F3AE17"/>
    <w:rsid w:val="74FD60DE"/>
    <w:rsid w:val="7510E0EF"/>
    <w:rsid w:val="7529EFE7"/>
    <w:rsid w:val="7544C45B"/>
    <w:rsid w:val="755C5027"/>
    <w:rsid w:val="755D1965"/>
    <w:rsid w:val="7588FC7E"/>
    <w:rsid w:val="758F8532"/>
    <w:rsid w:val="75C0C6D3"/>
    <w:rsid w:val="75DAE4EF"/>
    <w:rsid w:val="7611D3F5"/>
    <w:rsid w:val="76178D98"/>
    <w:rsid w:val="7635CC51"/>
    <w:rsid w:val="76413159"/>
    <w:rsid w:val="767D1C7E"/>
    <w:rsid w:val="768F7A33"/>
    <w:rsid w:val="76930F1C"/>
    <w:rsid w:val="76B96B51"/>
    <w:rsid w:val="76D452DF"/>
    <w:rsid w:val="77247BA3"/>
    <w:rsid w:val="773B09B0"/>
    <w:rsid w:val="778DC72B"/>
    <w:rsid w:val="77B97B81"/>
    <w:rsid w:val="77BEC34B"/>
    <w:rsid w:val="77FCD3CC"/>
    <w:rsid w:val="77FD2736"/>
    <w:rsid w:val="7815B720"/>
    <w:rsid w:val="78889F93"/>
    <w:rsid w:val="78A69147"/>
    <w:rsid w:val="7939DC2C"/>
    <w:rsid w:val="79479397"/>
    <w:rsid w:val="796F3689"/>
    <w:rsid w:val="79B18781"/>
    <w:rsid w:val="79C670AA"/>
    <w:rsid w:val="79ECA2B2"/>
    <w:rsid w:val="7A07B219"/>
    <w:rsid w:val="7A12612B"/>
    <w:rsid w:val="7A9AE5C1"/>
    <w:rsid w:val="7A9B0013"/>
    <w:rsid w:val="7AA1B4BA"/>
    <w:rsid w:val="7AAFF76B"/>
    <w:rsid w:val="7AC52E46"/>
    <w:rsid w:val="7AC9849F"/>
    <w:rsid w:val="7B0B06EA"/>
    <w:rsid w:val="7B691CD2"/>
    <w:rsid w:val="7B6BC5AA"/>
    <w:rsid w:val="7B6EE79C"/>
    <w:rsid w:val="7B933AFB"/>
    <w:rsid w:val="7BC5B5AD"/>
    <w:rsid w:val="7C1F3613"/>
    <w:rsid w:val="7C47DD88"/>
    <w:rsid w:val="7C818197"/>
    <w:rsid w:val="7C8CECA4"/>
    <w:rsid w:val="7C8F57E7"/>
    <w:rsid w:val="7CA6D74B"/>
    <w:rsid w:val="7CF4A2EF"/>
    <w:rsid w:val="7CF97A1F"/>
    <w:rsid w:val="7CFB3ED2"/>
    <w:rsid w:val="7D26A96D"/>
    <w:rsid w:val="7D816EBA"/>
    <w:rsid w:val="7D99B3F6"/>
    <w:rsid w:val="7D9A9717"/>
    <w:rsid w:val="7D9AE985"/>
    <w:rsid w:val="7DB6BFBB"/>
    <w:rsid w:val="7DC289C6"/>
    <w:rsid w:val="7DDA88FE"/>
    <w:rsid w:val="7E164173"/>
    <w:rsid w:val="7E2B2848"/>
    <w:rsid w:val="7E37A506"/>
    <w:rsid w:val="7E828177"/>
    <w:rsid w:val="7E970F33"/>
    <w:rsid w:val="7E9E2101"/>
    <w:rsid w:val="7EC279CE"/>
    <w:rsid w:val="7EEF92EA"/>
    <w:rsid w:val="7F1D3F1B"/>
    <w:rsid w:val="7F3C99D9"/>
    <w:rsid w:val="7F41C2C5"/>
    <w:rsid w:val="7FC48D66"/>
    <w:rsid w:val="7FD7C096"/>
    <w:rsid w:val="7FF21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61CB"/>
  <w15:chartTrackingRefBased/>
  <w15:docId w15:val="{2F8ECDDC-26A7-4E66-828A-245FED9E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729FB"/>
    <w:rPr>
      <w:color w:val="605E5C"/>
      <w:shd w:val="clear" w:color="auto" w:fill="E1DFDD"/>
    </w:rPr>
  </w:style>
  <w:style w:type="character" w:styleId="PlaceholderText">
    <w:name w:val="Placeholder Text"/>
    <w:basedOn w:val="DefaultParagraphFont"/>
    <w:uiPriority w:val="99"/>
    <w:semiHidden/>
    <w:rsid w:val="003A7C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usm.edu%2Finstitutional-effectiveness%2Fgec-outcomes.docx&amp;wdOrigin=BROWSELINK"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usm.edu/institutional-effectiveness/index.php"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www.usm.edu%2Finstitutional-effectiveness%2Fgec-outcomes.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1696</Words>
  <Characters>9245</Characters>
  <Application>Microsoft Office Word</Application>
  <DocSecurity>0</DocSecurity>
  <Lines>177</Lines>
  <Paragraphs>81</Paragraphs>
  <ScaleCrop>false</ScaleCrop>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Blackwell</dc:creator>
  <cp:keywords/>
  <dc:description/>
  <cp:lastModifiedBy>Claire Villarreal</cp:lastModifiedBy>
  <cp:revision>11</cp:revision>
  <dcterms:created xsi:type="dcterms:W3CDTF">2026-04-06T13:34:00Z</dcterms:created>
  <dcterms:modified xsi:type="dcterms:W3CDTF">2026-04-08T21:32:00Z</dcterms:modified>
</cp:coreProperties>
</file>