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27198" w14:textId="59E8CE35" w:rsidR="0029011A" w:rsidRDefault="0029011A"/>
    <w:p w14:paraId="3721841F" w14:textId="0C808454" w:rsidR="0029011A" w:rsidRDefault="0029011A"/>
    <w:p w14:paraId="319676F4" w14:textId="645D4DFA" w:rsidR="00CC0A42" w:rsidRPr="00465CF9" w:rsidRDefault="00FA619B" w:rsidP="00465CF9">
      <w:pPr>
        <w:pStyle w:val="Heading1"/>
        <w:jc w:val="center"/>
        <w:rPr>
          <w:rFonts w:ascii="Verdana" w:hAnsi="Verdana"/>
          <w:color w:val="000000" w:themeColor="text1"/>
        </w:rPr>
      </w:pPr>
      <w:r w:rsidRPr="00465CF9">
        <w:rPr>
          <w:rFonts w:ascii="Verdana" w:hAnsi="Verdana"/>
          <w:color w:val="000000" w:themeColor="text1"/>
        </w:rPr>
        <w:t xml:space="preserve">USM IRB </w:t>
      </w:r>
      <w:r w:rsidR="00191716" w:rsidRPr="00465CF9">
        <w:rPr>
          <w:rFonts w:ascii="Verdana" w:hAnsi="Verdana"/>
          <w:color w:val="000000" w:themeColor="text1"/>
        </w:rPr>
        <w:t>Resumption Requirements</w:t>
      </w:r>
    </w:p>
    <w:p w14:paraId="43AC604A" w14:textId="46F6D478" w:rsidR="005C0299" w:rsidRPr="00465CF9" w:rsidRDefault="005C0299">
      <w:pPr>
        <w:rPr>
          <w:rFonts w:ascii="Verdana" w:hAnsi="Verdana"/>
          <w:sz w:val="28"/>
          <w:szCs w:val="28"/>
        </w:rPr>
      </w:pPr>
    </w:p>
    <w:p w14:paraId="0641D46B" w14:textId="098535DC" w:rsidR="005C0299" w:rsidRPr="00465CF9" w:rsidRDefault="005C0299">
      <w:pPr>
        <w:rPr>
          <w:rFonts w:ascii="Verdana" w:hAnsi="Verdana"/>
          <w:sz w:val="28"/>
          <w:szCs w:val="28"/>
        </w:rPr>
      </w:pPr>
      <w:r w:rsidRPr="00465CF9">
        <w:rPr>
          <w:rFonts w:ascii="Verdana" w:hAnsi="Verdana"/>
          <w:sz w:val="28"/>
          <w:szCs w:val="28"/>
        </w:rPr>
        <w:t>Th</w:t>
      </w:r>
      <w:r w:rsidR="00FA1770" w:rsidRPr="00465CF9">
        <w:rPr>
          <w:rFonts w:ascii="Verdana" w:hAnsi="Verdana"/>
          <w:sz w:val="28"/>
          <w:szCs w:val="28"/>
        </w:rPr>
        <w:t>ese materials are</w:t>
      </w:r>
      <w:r w:rsidRPr="00465CF9">
        <w:rPr>
          <w:rFonts w:ascii="Verdana" w:hAnsi="Verdana"/>
          <w:sz w:val="28"/>
          <w:szCs w:val="28"/>
        </w:rPr>
        <w:t xml:space="preserve"> intended to help you design, conduct, and revise your face-to-face </w:t>
      </w:r>
      <w:r w:rsidR="003B7371" w:rsidRPr="00465CF9">
        <w:rPr>
          <w:rFonts w:ascii="Verdana" w:hAnsi="Verdana"/>
          <w:sz w:val="28"/>
          <w:szCs w:val="28"/>
        </w:rPr>
        <w:t>(</w:t>
      </w:r>
      <w:proofErr w:type="spellStart"/>
      <w:r w:rsidR="003B7371" w:rsidRPr="00465CF9">
        <w:rPr>
          <w:rFonts w:ascii="Verdana" w:hAnsi="Verdana"/>
          <w:sz w:val="28"/>
          <w:szCs w:val="28"/>
        </w:rPr>
        <w:t>FtF</w:t>
      </w:r>
      <w:proofErr w:type="spellEnd"/>
      <w:r w:rsidR="003B7371" w:rsidRPr="00465CF9">
        <w:rPr>
          <w:rFonts w:ascii="Verdana" w:hAnsi="Verdana"/>
          <w:sz w:val="28"/>
          <w:szCs w:val="28"/>
        </w:rPr>
        <w:t xml:space="preserve">) </w:t>
      </w:r>
      <w:r w:rsidRPr="00465CF9">
        <w:rPr>
          <w:rFonts w:ascii="Verdana" w:hAnsi="Verdana"/>
          <w:sz w:val="28"/>
          <w:szCs w:val="28"/>
        </w:rPr>
        <w:t xml:space="preserve">human subjects research </w:t>
      </w:r>
      <w:r w:rsidR="003B7371" w:rsidRPr="00465CF9">
        <w:rPr>
          <w:rFonts w:ascii="Verdana" w:hAnsi="Verdana"/>
          <w:sz w:val="28"/>
          <w:szCs w:val="28"/>
        </w:rPr>
        <w:t xml:space="preserve">(HSR) </w:t>
      </w:r>
      <w:r w:rsidRPr="00465CF9">
        <w:rPr>
          <w:rFonts w:ascii="Verdana" w:hAnsi="Verdana"/>
          <w:sz w:val="28"/>
          <w:szCs w:val="28"/>
        </w:rPr>
        <w:t xml:space="preserve">in light of the ongoing pandemic.  USM, along with virtually all other research institutions around the country and the world, is requiring additional scrutiny </w:t>
      </w:r>
      <w:r w:rsidR="003B7371" w:rsidRPr="00465CF9">
        <w:rPr>
          <w:rFonts w:ascii="Verdana" w:hAnsi="Verdana"/>
          <w:sz w:val="28"/>
          <w:szCs w:val="28"/>
        </w:rPr>
        <w:t>of</w:t>
      </w:r>
      <w:r w:rsidRPr="00465CF9">
        <w:rPr>
          <w:rFonts w:ascii="Verdana" w:hAnsi="Verdana"/>
          <w:sz w:val="28"/>
          <w:szCs w:val="28"/>
        </w:rPr>
        <w:t xml:space="preserve"> proposed </w:t>
      </w:r>
      <w:r w:rsidR="003B7371" w:rsidRPr="00465CF9">
        <w:rPr>
          <w:rFonts w:ascii="Verdana" w:hAnsi="Verdana"/>
          <w:sz w:val="28"/>
          <w:szCs w:val="28"/>
        </w:rPr>
        <w:t xml:space="preserve">HSR </w:t>
      </w:r>
      <w:r w:rsidRPr="00465CF9">
        <w:rPr>
          <w:rFonts w:ascii="Verdana" w:hAnsi="Verdana"/>
          <w:sz w:val="28"/>
          <w:szCs w:val="28"/>
        </w:rPr>
        <w:t>projects</w:t>
      </w:r>
      <w:r w:rsidR="003B7371" w:rsidRPr="00465CF9">
        <w:rPr>
          <w:rFonts w:ascii="Verdana" w:hAnsi="Verdana"/>
          <w:sz w:val="28"/>
          <w:szCs w:val="28"/>
        </w:rPr>
        <w:t xml:space="preserve"> and </w:t>
      </w:r>
      <w:r w:rsidRPr="00465CF9">
        <w:rPr>
          <w:rFonts w:ascii="Verdana" w:hAnsi="Verdana"/>
          <w:sz w:val="28"/>
          <w:szCs w:val="28"/>
        </w:rPr>
        <w:t>additional responsibilities of researchers.  In most cases, these add</w:t>
      </w:r>
      <w:r w:rsidR="003B7371" w:rsidRPr="00465CF9">
        <w:rPr>
          <w:rFonts w:ascii="Verdana" w:hAnsi="Verdana"/>
          <w:sz w:val="28"/>
          <w:szCs w:val="28"/>
        </w:rPr>
        <w:t>ed</w:t>
      </w:r>
      <w:r w:rsidRPr="00465CF9">
        <w:rPr>
          <w:rFonts w:ascii="Verdana" w:hAnsi="Verdana"/>
          <w:sz w:val="28"/>
          <w:szCs w:val="28"/>
        </w:rPr>
        <w:t xml:space="preserve"> responsibilities involve physical distancing, masking, cleaning precautions other</w:t>
      </w:r>
      <w:r w:rsidR="003B7371" w:rsidRPr="00465CF9">
        <w:rPr>
          <w:rFonts w:ascii="Verdana" w:hAnsi="Verdana"/>
          <w:sz w:val="28"/>
          <w:szCs w:val="28"/>
        </w:rPr>
        <w:t xml:space="preserve"> measures</w:t>
      </w:r>
      <w:r w:rsidRPr="00465CF9">
        <w:rPr>
          <w:rFonts w:ascii="Verdana" w:hAnsi="Verdana"/>
          <w:sz w:val="28"/>
          <w:szCs w:val="28"/>
        </w:rPr>
        <w:t xml:space="preserve"> as may be prudent on a case-by-case basis.  Human </w:t>
      </w:r>
      <w:proofErr w:type="gramStart"/>
      <w:r w:rsidRPr="00465CF9">
        <w:rPr>
          <w:rFonts w:ascii="Verdana" w:hAnsi="Verdana"/>
          <w:sz w:val="28"/>
          <w:szCs w:val="28"/>
        </w:rPr>
        <w:t>subjects</w:t>
      </w:r>
      <w:proofErr w:type="gramEnd"/>
      <w:r w:rsidRPr="00465CF9">
        <w:rPr>
          <w:rFonts w:ascii="Verdana" w:hAnsi="Verdana"/>
          <w:sz w:val="28"/>
          <w:szCs w:val="28"/>
        </w:rPr>
        <w:t xml:space="preserve"> protocols involving only online modes of data gathering, such as Qualtrics surveys, are unaffected. </w:t>
      </w:r>
    </w:p>
    <w:p w14:paraId="4BEE0822" w14:textId="36D18C7C" w:rsidR="005C0299" w:rsidRPr="00465CF9" w:rsidRDefault="005C0299">
      <w:pPr>
        <w:rPr>
          <w:rFonts w:ascii="Verdana" w:hAnsi="Verdana"/>
          <w:sz w:val="28"/>
          <w:szCs w:val="28"/>
        </w:rPr>
      </w:pPr>
    </w:p>
    <w:p w14:paraId="52779C25" w14:textId="0B158431" w:rsidR="00FA1770" w:rsidRPr="00465CF9" w:rsidRDefault="00FA1770" w:rsidP="00465CF9">
      <w:pPr>
        <w:pStyle w:val="Heading2"/>
        <w:jc w:val="center"/>
        <w:rPr>
          <w:u w:val="single"/>
        </w:rPr>
      </w:pPr>
      <w:r w:rsidRPr="00465CF9">
        <w:rPr>
          <w:u w:val="single"/>
        </w:rPr>
        <w:t>Steps to Begin/Resume Face-to-Face Human Subjects Research</w:t>
      </w:r>
    </w:p>
    <w:p w14:paraId="20074891" w14:textId="77777777" w:rsidR="00FA1770" w:rsidRPr="00465CF9" w:rsidRDefault="00FA1770">
      <w:pPr>
        <w:rPr>
          <w:rFonts w:ascii="Verdana" w:hAnsi="Verdana"/>
          <w:sz w:val="28"/>
          <w:szCs w:val="28"/>
        </w:rPr>
      </w:pPr>
    </w:p>
    <w:p w14:paraId="3360D4F3" w14:textId="7F453C62" w:rsidR="003B7371" w:rsidRPr="00465CF9" w:rsidRDefault="003B7371" w:rsidP="00FA1770">
      <w:pPr>
        <w:ind w:firstLine="720"/>
        <w:rPr>
          <w:rFonts w:ascii="Verdana" w:hAnsi="Verdana"/>
          <w:i/>
          <w:iCs/>
          <w:sz w:val="28"/>
          <w:szCs w:val="28"/>
        </w:rPr>
      </w:pPr>
      <w:r w:rsidRPr="00465CF9">
        <w:rPr>
          <w:rFonts w:ascii="Verdana" w:hAnsi="Verdana"/>
          <w:i/>
          <w:iCs/>
          <w:sz w:val="28"/>
          <w:szCs w:val="28"/>
        </w:rPr>
        <w:t>Step #1</w:t>
      </w:r>
    </w:p>
    <w:p w14:paraId="1E2A67BA" w14:textId="77777777" w:rsidR="00FA1770" w:rsidRPr="00465CF9" w:rsidRDefault="00FA1770" w:rsidP="00FA1770">
      <w:pPr>
        <w:ind w:firstLine="720"/>
        <w:rPr>
          <w:rFonts w:ascii="Verdana" w:hAnsi="Verdana"/>
          <w:i/>
          <w:iCs/>
          <w:sz w:val="28"/>
          <w:szCs w:val="28"/>
        </w:rPr>
      </w:pPr>
    </w:p>
    <w:p w14:paraId="5C41A3FE" w14:textId="3700997A" w:rsidR="003B7371" w:rsidRPr="00465CF9" w:rsidRDefault="00C95335" w:rsidP="00C95335">
      <w:pPr>
        <w:rPr>
          <w:rFonts w:ascii="Verdana" w:hAnsi="Verdana"/>
          <w:color w:val="000000"/>
          <w:sz w:val="28"/>
          <w:szCs w:val="28"/>
        </w:rPr>
      </w:pPr>
      <w:r w:rsidRPr="00465CF9">
        <w:rPr>
          <w:rFonts w:ascii="Verdana" w:hAnsi="Verdana"/>
          <w:color w:val="000000"/>
          <w:sz w:val="28"/>
          <w:szCs w:val="28"/>
        </w:rPr>
        <w:t>1. Faculty submit </w:t>
      </w:r>
      <w:r w:rsidRPr="00465CF9">
        <w:rPr>
          <w:rFonts w:ascii="Verdana" w:hAnsi="Verdana"/>
          <w:i/>
          <w:iCs/>
          <w:color w:val="000000"/>
          <w:sz w:val="28"/>
          <w:szCs w:val="28"/>
        </w:rPr>
        <w:t>Request for Return to Research Form </w:t>
      </w:r>
      <w:r w:rsidRPr="00465CF9">
        <w:rPr>
          <w:rFonts w:ascii="Verdana" w:hAnsi="Verdana"/>
          <w:color w:val="000000"/>
          <w:sz w:val="28"/>
          <w:szCs w:val="28"/>
        </w:rPr>
        <w:t>(</w:t>
      </w:r>
      <w:hyperlink r:id="rId5" w:tgtFrame="_blank" w:tooltip="https://forms.usm.edu/research/view.php?id=13688" w:history="1">
        <w:r w:rsidRPr="00465CF9">
          <w:rPr>
            <w:rFonts w:ascii="Verdana" w:hAnsi="Verdana"/>
            <w:color w:val="0563C1"/>
            <w:sz w:val="28"/>
            <w:szCs w:val="28"/>
            <w:u w:val="single"/>
          </w:rPr>
          <w:t>https://forms.usm.edu/research/view.php?id=13688</w:t>
        </w:r>
      </w:hyperlink>
      <w:r w:rsidRPr="00465CF9">
        <w:rPr>
          <w:rFonts w:ascii="Verdana" w:hAnsi="Verdana"/>
          <w:color w:val="000000"/>
          <w:sz w:val="28"/>
          <w:szCs w:val="28"/>
        </w:rPr>
        <w:t>)</w:t>
      </w:r>
    </w:p>
    <w:p w14:paraId="7DFADFDB" w14:textId="77777777" w:rsidR="003B7371" w:rsidRPr="00465CF9" w:rsidRDefault="003B7371" w:rsidP="00C95335">
      <w:pPr>
        <w:rPr>
          <w:rFonts w:ascii="Verdana" w:hAnsi="Verdana"/>
          <w:color w:val="000000"/>
          <w:sz w:val="28"/>
          <w:szCs w:val="28"/>
        </w:rPr>
      </w:pPr>
    </w:p>
    <w:p w14:paraId="07BD7EF0" w14:textId="77777777" w:rsidR="003B7371" w:rsidRPr="00465CF9" w:rsidRDefault="003B7371" w:rsidP="00C95335">
      <w:pPr>
        <w:rPr>
          <w:rFonts w:ascii="Verdana" w:hAnsi="Verdana"/>
          <w:color w:val="000000"/>
          <w:sz w:val="28"/>
          <w:szCs w:val="28"/>
        </w:rPr>
      </w:pPr>
      <w:r w:rsidRPr="00465CF9">
        <w:rPr>
          <w:rFonts w:ascii="Verdana" w:hAnsi="Verdana"/>
          <w:color w:val="000000"/>
          <w:sz w:val="28"/>
          <w:szCs w:val="28"/>
        </w:rPr>
        <w:t xml:space="preserve">This form, submitted to and reviewed by the Vice President for Research, must be reviewed and approved prior to IRB submission.  </w:t>
      </w:r>
    </w:p>
    <w:p w14:paraId="2F7F4B35" w14:textId="50490C78" w:rsidR="003B7371" w:rsidRPr="00465CF9" w:rsidRDefault="003B7371" w:rsidP="00C95335">
      <w:pPr>
        <w:rPr>
          <w:rFonts w:ascii="Verdana" w:hAnsi="Verdana"/>
          <w:color w:val="000000"/>
          <w:sz w:val="28"/>
          <w:szCs w:val="28"/>
        </w:rPr>
      </w:pPr>
    </w:p>
    <w:p w14:paraId="1D7037CE" w14:textId="59FA6A33" w:rsidR="003B7371" w:rsidRPr="00465CF9" w:rsidRDefault="003B7371" w:rsidP="00C95335">
      <w:pPr>
        <w:rPr>
          <w:rFonts w:ascii="Verdana" w:hAnsi="Verdana"/>
          <w:color w:val="000000"/>
          <w:sz w:val="28"/>
          <w:szCs w:val="28"/>
        </w:rPr>
      </w:pPr>
      <w:r w:rsidRPr="00465CF9">
        <w:rPr>
          <w:rFonts w:ascii="Verdana" w:hAnsi="Verdana"/>
          <w:color w:val="000000"/>
          <w:sz w:val="28"/>
          <w:szCs w:val="28"/>
        </w:rPr>
        <w:t xml:space="preserve">This step is required for resuming or initiating </w:t>
      </w:r>
      <w:proofErr w:type="spellStart"/>
      <w:r w:rsidRPr="00465CF9">
        <w:rPr>
          <w:rFonts w:ascii="Verdana" w:hAnsi="Verdana"/>
          <w:color w:val="000000"/>
          <w:sz w:val="28"/>
          <w:szCs w:val="28"/>
        </w:rPr>
        <w:t>FtF</w:t>
      </w:r>
      <w:proofErr w:type="spellEnd"/>
      <w:r w:rsidRPr="00465CF9">
        <w:rPr>
          <w:rFonts w:ascii="Verdana" w:hAnsi="Verdana"/>
          <w:color w:val="000000"/>
          <w:sz w:val="28"/>
          <w:szCs w:val="28"/>
        </w:rPr>
        <w:t xml:space="preserve"> HSR research, even if previously granted lab access through a similar process.</w:t>
      </w:r>
    </w:p>
    <w:p w14:paraId="649B66EC" w14:textId="44CF5B36" w:rsidR="003B739D" w:rsidRPr="00465CF9" w:rsidRDefault="003B739D">
      <w:pPr>
        <w:rPr>
          <w:rFonts w:ascii="Verdana" w:hAnsi="Verdana"/>
          <w:color w:val="000000"/>
          <w:sz w:val="28"/>
          <w:szCs w:val="28"/>
        </w:rPr>
      </w:pPr>
    </w:p>
    <w:p w14:paraId="148FC9A4" w14:textId="74A95603" w:rsidR="0029011A" w:rsidRPr="00465CF9" w:rsidRDefault="0029011A" w:rsidP="0029011A">
      <w:pPr>
        <w:rPr>
          <w:rFonts w:ascii="Verdana" w:hAnsi="Verdana"/>
          <w:color w:val="000000"/>
          <w:sz w:val="28"/>
          <w:szCs w:val="28"/>
        </w:rPr>
      </w:pPr>
      <w:r w:rsidRPr="00465CF9">
        <w:rPr>
          <w:rFonts w:ascii="Verdana" w:hAnsi="Verdana"/>
          <w:color w:val="000000"/>
          <w:sz w:val="28"/>
          <w:szCs w:val="28"/>
        </w:rPr>
        <w:t>Additionally, members of the College of Education and Health Sciences must follow the </w:t>
      </w:r>
      <w:proofErr w:type="spellStart"/>
      <w:r w:rsidRPr="00465CF9">
        <w:rPr>
          <w:rFonts w:ascii="Verdana" w:hAnsi="Verdana"/>
          <w:i/>
          <w:iCs/>
          <w:color w:val="000000"/>
          <w:sz w:val="28"/>
          <w:szCs w:val="28"/>
        </w:rPr>
        <w:t>CoEHS</w:t>
      </w:r>
      <w:proofErr w:type="spellEnd"/>
      <w:r w:rsidRPr="00465CF9">
        <w:rPr>
          <w:rFonts w:ascii="Verdana" w:hAnsi="Verdana"/>
          <w:i/>
          <w:iCs/>
          <w:color w:val="000000"/>
          <w:sz w:val="28"/>
          <w:szCs w:val="28"/>
        </w:rPr>
        <w:t xml:space="preserve"> Return to Research Guidelines</w:t>
      </w:r>
      <w:r w:rsidRPr="00465CF9">
        <w:rPr>
          <w:rFonts w:ascii="Verdana" w:hAnsi="Verdana"/>
          <w:color w:val="000000"/>
          <w:sz w:val="28"/>
          <w:szCs w:val="28"/>
        </w:rPr>
        <w:t>. Any must be approved by the Director. Graduate students and undergraduate students may access lab spaces but must follow safety protocols and adhere to capacity limitations.</w:t>
      </w:r>
      <w:r w:rsidR="00E12493" w:rsidRPr="00465CF9">
        <w:rPr>
          <w:rFonts w:ascii="Verdana" w:hAnsi="Verdana"/>
          <w:color w:val="000000"/>
          <w:sz w:val="28"/>
          <w:szCs w:val="28"/>
        </w:rPr>
        <w:t xml:space="preserve">  (Kimberly – are these guidelines posted in a website anywhere?)</w:t>
      </w:r>
    </w:p>
    <w:p w14:paraId="6B3758DD" w14:textId="77777777" w:rsidR="0029011A" w:rsidRPr="00465CF9" w:rsidRDefault="0029011A" w:rsidP="0029011A">
      <w:pPr>
        <w:rPr>
          <w:rFonts w:ascii="Verdana" w:hAnsi="Verdana"/>
          <w:color w:val="000000"/>
          <w:sz w:val="28"/>
          <w:szCs w:val="28"/>
        </w:rPr>
      </w:pPr>
    </w:p>
    <w:p w14:paraId="61EB1090" w14:textId="014BA5F4" w:rsidR="0029011A" w:rsidRPr="00465CF9" w:rsidRDefault="00E77DCF">
      <w:pPr>
        <w:rPr>
          <w:rFonts w:ascii="Verdana" w:hAnsi="Verdana"/>
          <w:color w:val="000000"/>
          <w:sz w:val="28"/>
          <w:szCs w:val="28"/>
        </w:rPr>
      </w:pPr>
      <w:r w:rsidRPr="00465CF9">
        <w:rPr>
          <w:rFonts w:ascii="Verdana" w:hAnsi="Verdana"/>
          <w:color w:val="000000"/>
          <w:sz w:val="28"/>
          <w:szCs w:val="28"/>
        </w:rPr>
        <w:lastRenderedPageBreak/>
        <w:t xml:space="preserve">Your contact person for queries involving the VPR Office part of the process is </w:t>
      </w:r>
      <w:hyperlink r:id="rId6" w:history="1">
        <w:r w:rsidRPr="00465CF9">
          <w:rPr>
            <w:rStyle w:val="Hyperlink"/>
            <w:rFonts w:ascii="Verdana" w:hAnsi="Verdana"/>
            <w:sz w:val="28"/>
            <w:szCs w:val="28"/>
          </w:rPr>
          <w:t>Kimberly.Wingo@usm.edu</w:t>
        </w:r>
      </w:hyperlink>
      <w:r w:rsidR="00D35DB0" w:rsidRPr="00465CF9">
        <w:rPr>
          <w:rFonts w:ascii="Verdana" w:hAnsi="Verdana"/>
          <w:color w:val="000000"/>
          <w:sz w:val="28"/>
          <w:szCs w:val="28"/>
        </w:rPr>
        <w:t xml:space="preserve"> and see </w:t>
      </w:r>
      <w:hyperlink r:id="rId7" w:history="1">
        <w:r w:rsidR="00D35DB0" w:rsidRPr="00465CF9">
          <w:rPr>
            <w:rStyle w:val="Hyperlink"/>
            <w:rFonts w:ascii="Verdana" w:hAnsi="Verdana"/>
            <w:sz w:val="28"/>
            <w:szCs w:val="28"/>
          </w:rPr>
          <w:t>https://www.usm.edu/vice-president-research/covid-19-research-guidelines.php</w:t>
        </w:r>
      </w:hyperlink>
      <w:bookmarkStart w:id="0" w:name="_GoBack"/>
      <w:bookmarkEnd w:id="0"/>
    </w:p>
    <w:p w14:paraId="177F4127" w14:textId="7DD6C107" w:rsidR="00E77DCF" w:rsidRPr="00465CF9" w:rsidRDefault="00E77DCF">
      <w:pPr>
        <w:rPr>
          <w:rFonts w:ascii="Verdana" w:hAnsi="Verdana"/>
          <w:color w:val="000000"/>
          <w:sz w:val="28"/>
          <w:szCs w:val="28"/>
        </w:rPr>
      </w:pPr>
    </w:p>
    <w:p w14:paraId="5D713E34" w14:textId="4108878E" w:rsidR="00FA1770" w:rsidRPr="00465CF9" w:rsidRDefault="00FA1770" w:rsidP="00FA1770">
      <w:pPr>
        <w:ind w:firstLine="720"/>
        <w:rPr>
          <w:rFonts w:ascii="Verdana" w:hAnsi="Verdana"/>
          <w:i/>
          <w:iCs/>
          <w:sz w:val="28"/>
          <w:szCs w:val="28"/>
        </w:rPr>
      </w:pPr>
      <w:r w:rsidRPr="00465CF9">
        <w:rPr>
          <w:rFonts w:ascii="Verdana" w:hAnsi="Verdana"/>
          <w:i/>
          <w:iCs/>
          <w:sz w:val="28"/>
          <w:szCs w:val="28"/>
        </w:rPr>
        <w:t>Step #2</w:t>
      </w:r>
    </w:p>
    <w:p w14:paraId="32B82507" w14:textId="77777777" w:rsidR="00FA1770" w:rsidRPr="00465CF9" w:rsidRDefault="00FA1770">
      <w:pPr>
        <w:rPr>
          <w:rFonts w:ascii="Verdana" w:hAnsi="Verdana"/>
          <w:color w:val="000000"/>
          <w:sz w:val="28"/>
          <w:szCs w:val="28"/>
        </w:rPr>
      </w:pPr>
    </w:p>
    <w:p w14:paraId="77347B16" w14:textId="2FEB11FD" w:rsidR="007C4229" w:rsidRPr="00465CF9" w:rsidRDefault="00FA1770" w:rsidP="00E77DCF">
      <w:pPr>
        <w:rPr>
          <w:rFonts w:ascii="Verdana" w:hAnsi="Verdana"/>
          <w:sz w:val="28"/>
          <w:szCs w:val="28"/>
        </w:rPr>
      </w:pPr>
      <w:r w:rsidRPr="00465CF9">
        <w:rPr>
          <w:rFonts w:ascii="Verdana" w:hAnsi="Verdana"/>
          <w:sz w:val="28"/>
          <w:szCs w:val="28"/>
        </w:rPr>
        <w:t xml:space="preserve">2. </w:t>
      </w:r>
      <w:r w:rsidR="00E77DCF" w:rsidRPr="00465CF9">
        <w:rPr>
          <w:rFonts w:ascii="Verdana" w:hAnsi="Verdana"/>
          <w:color w:val="000000"/>
          <w:sz w:val="28"/>
          <w:szCs w:val="28"/>
        </w:rPr>
        <w:t xml:space="preserve">When the </w:t>
      </w:r>
      <w:proofErr w:type="spellStart"/>
      <w:r w:rsidR="00E77DCF" w:rsidRPr="00465CF9">
        <w:rPr>
          <w:rFonts w:ascii="Verdana" w:hAnsi="Verdana"/>
          <w:color w:val="000000"/>
          <w:sz w:val="28"/>
          <w:szCs w:val="28"/>
        </w:rPr>
        <w:t>FtF</w:t>
      </w:r>
      <w:proofErr w:type="spellEnd"/>
      <w:r w:rsidR="00E77DCF" w:rsidRPr="00465CF9">
        <w:rPr>
          <w:rFonts w:ascii="Verdana" w:hAnsi="Verdana"/>
          <w:color w:val="000000"/>
          <w:sz w:val="28"/>
          <w:szCs w:val="28"/>
        </w:rPr>
        <w:t xml:space="preserve"> HSR will be conducted off campus, an additional step is required: after review and approval of the Request for Return to Research, VPR Office sends COVID Authorization &amp; Release Agreement to all identified individuals listed in request</w:t>
      </w:r>
    </w:p>
    <w:p w14:paraId="2087137B" w14:textId="40B8CECD" w:rsidR="00E77DCF" w:rsidRPr="00465CF9" w:rsidRDefault="00E77DCF">
      <w:pPr>
        <w:rPr>
          <w:rFonts w:ascii="Verdana" w:hAnsi="Verdana"/>
          <w:color w:val="000000"/>
          <w:sz w:val="28"/>
          <w:szCs w:val="28"/>
        </w:rPr>
      </w:pPr>
    </w:p>
    <w:p w14:paraId="23AD1636" w14:textId="0A6DBE87" w:rsidR="007C4229" w:rsidRPr="00465CF9" w:rsidRDefault="007C4229" w:rsidP="007C4229">
      <w:pPr>
        <w:rPr>
          <w:rFonts w:ascii="Verdana" w:hAnsi="Verdana"/>
          <w:color w:val="000000"/>
          <w:sz w:val="28"/>
          <w:szCs w:val="28"/>
        </w:rPr>
      </w:pPr>
      <w:r w:rsidRPr="00465CF9">
        <w:rPr>
          <w:rFonts w:ascii="Verdana" w:hAnsi="Verdana"/>
          <w:color w:val="000000"/>
          <w:sz w:val="28"/>
          <w:szCs w:val="28"/>
        </w:rPr>
        <w:t>Once all agreements have been signed and received and approved, VPR Office notifies IRB and the researcher(s), and the IRB approval process can begin.</w:t>
      </w:r>
    </w:p>
    <w:p w14:paraId="4239DBFA" w14:textId="5BDA023E" w:rsidR="007C4229" w:rsidRPr="00465CF9" w:rsidRDefault="007C4229" w:rsidP="007C4229">
      <w:pPr>
        <w:rPr>
          <w:rFonts w:ascii="Verdana" w:hAnsi="Verdana"/>
          <w:color w:val="000000"/>
          <w:sz w:val="28"/>
          <w:szCs w:val="28"/>
        </w:rPr>
      </w:pPr>
    </w:p>
    <w:p w14:paraId="4AE70A2C" w14:textId="2D32A729" w:rsidR="00FA1770" w:rsidRPr="00465CF9" w:rsidRDefault="00FA1770" w:rsidP="00FA1770">
      <w:pPr>
        <w:ind w:firstLine="720"/>
        <w:rPr>
          <w:rFonts w:ascii="Verdana" w:hAnsi="Verdana"/>
          <w:i/>
          <w:iCs/>
          <w:sz w:val="28"/>
          <w:szCs w:val="28"/>
        </w:rPr>
      </w:pPr>
      <w:r w:rsidRPr="00465CF9">
        <w:rPr>
          <w:rFonts w:ascii="Verdana" w:hAnsi="Verdana"/>
          <w:i/>
          <w:iCs/>
          <w:sz w:val="28"/>
          <w:szCs w:val="28"/>
        </w:rPr>
        <w:t>Step #3</w:t>
      </w:r>
    </w:p>
    <w:p w14:paraId="5594DCCA" w14:textId="77777777" w:rsidR="00FA1770" w:rsidRPr="00465CF9" w:rsidRDefault="00FA1770" w:rsidP="007C4229">
      <w:pPr>
        <w:rPr>
          <w:rFonts w:ascii="Verdana" w:hAnsi="Verdana"/>
          <w:color w:val="000000"/>
          <w:sz w:val="28"/>
          <w:szCs w:val="28"/>
        </w:rPr>
      </w:pPr>
    </w:p>
    <w:p w14:paraId="20BA904B" w14:textId="0F7370BC" w:rsidR="007C4229" w:rsidRPr="00465CF9" w:rsidRDefault="00FA1770">
      <w:pPr>
        <w:rPr>
          <w:rFonts w:ascii="Verdana" w:hAnsi="Verdana"/>
          <w:color w:val="000000"/>
          <w:sz w:val="28"/>
          <w:szCs w:val="28"/>
        </w:rPr>
      </w:pPr>
      <w:r w:rsidRPr="00465CF9">
        <w:rPr>
          <w:rFonts w:ascii="Verdana" w:hAnsi="Verdana"/>
          <w:sz w:val="28"/>
          <w:szCs w:val="28"/>
        </w:rPr>
        <w:t xml:space="preserve">3. </w:t>
      </w:r>
      <w:r w:rsidR="00843543" w:rsidRPr="00465CF9">
        <w:rPr>
          <w:rFonts w:ascii="Verdana" w:hAnsi="Verdana"/>
          <w:color w:val="000000"/>
          <w:sz w:val="28"/>
          <w:szCs w:val="28"/>
        </w:rPr>
        <w:t>Researchers then have to</w:t>
      </w:r>
      <w:r w:rsidR="009606E3" w:rsidRPr="00465CF9">
        <w:rPr>
          <w:rFonts w:ascii="Verdana" w:hAnsi="Verdana"/>
          <w:color w:val="000000"/>
          <w:sz w:val="28"/>
          <w:szCs w:val="28"/>
        </w:rPr>
        <w:t xml:space="preserve"> submit in Cayuse</w:t>
      </w:r>
      <w:r w:rsidR="00843543" w:rsidRPr="00465CF9">
        <w:rPr>
          <w:rFonts w:ascii="Verdana" w:hAnsi="Verdana"/>
          <w:color w:val="000000"/>
          <w:sz w:val="28"/>
          <w:szCs w:val="28"/>
        </w:rPr>
        <w:t xml:space="preserve"> a modification form to an existing active IRB protocols or submit a new proposal.  In both cases, researchers need to explain in detail how COVID-related safety measures will be integrated into their </w:t>
      </w:r>
      <w:proofErr w:type="spellStart"/>
      <w:r w:rsidR="00843543" w:rsidRPr="00465CF9">
        <w:rPr>
          <w:rFonts w:ascii="Verdana" w:hAnsi="Verdana"/>
          <w:color w:val="000000"/>
          <w:sz w:val="28"/>
          <w:szCs w:val="28"/>
        </w:rPr>
        <w:t>FtF</w:t>
      </w:r>
      <w:proofErr w:type="spellEnd"/>
      <w:r w:rsidR="00843543" w:rsidRPr="00465CF9">
        <w:rPr>
          <w:rFonts w:ascii="Verdana" w:hAnsi="Verdana"/>
          <w:color w:val="000000"/>
          <w:sz w:val="28"/>
          <w:szCs w:val="28"/>
        </w:rPr>
        <w:t xml:space="preserve"> research procedures.</w:t>
      </w:r>
    </w:p>
    <w:p w14:paraId="5105CC3F" w14:textId="1B83954B" w:rsidR="007C4229" w:rsidRPr="00465CF9" w:rsidRDefault="007C4229">
      <w:pPr>
        <w:rPr>
          <w:rFonts w:ascii="Verdana" w:hAnsi="Verdana"/>
          <w:color w:val="000000"/>
          <w:sz w:val="28"/>
          <w:szCs w:val="28"/>
        </w:rPr>
      </w:pPr>
    </w:p>
    <w:p w14:paraId="6C164901" w14:textId="77777777" w:rsidR="004F174C" w:rsidRPr="00465CF9" w:rsidRDefault="004F174C" w:rsidP="00465CF9">
      <w:pPr>
        <w:pStyle w:val="Heading2"/>
        <w:jc w:val="center"/>
        <w:rPr>
          <w:u w:val="single"/>
        </w:rPr>
      </w:pPr>
      <w:r w:rsidRPr="00465CF9">
        <w:rPr>
          <w:u w:val="single"/>
        </w:rPr>
        <w:t>Guiding Principles for Face-to-Face Human Subjects Research.</w:t>
      </w:r>
    </w:p>
    <w:p w14:paraId="2DFB9D8E" w14:textId="77777777" w:rsidR="004F174C" w:rsidRPr="00465CF9" w:rsidRDefault="004F174C" w:rsidP="004F174C">
      <w:pPr>
        <w:rPr>
          <w:rFonts w:ascii="Verdana" w:hAnsi="Verdana"/>
          <w:sz w:val="28"/>
          <w:szCs w:val="28"/>
        </w:rPr>
      </w:pPr>
    </w:p>
    <w:p w14:paraId="28D82389" w14:textId="77777777" w:rsidR="004F174C" w:rsidRPr="00465CF9" w:rsidRDefault="004F174C" w:rsidP="004F174C">
      <w:pPr>
        <w:rPr>
          <w:rFonts w:ascii="Verdana" w:hAnsi="Verdana"/>
          <w:sz w:val="28"/>
          <w:szCs w:val="28"/>
        </w:rPr>
      </w:pPr>
      <w:r w:rsidRPr="00465CF9">
        <w:rPr>
          <w:rFonts w:ascii="Verdana" w:hAnsi="Verdana"/>
          <w:sz w:val="28"/>
          <w:szCs w:val="28"/>
        </w:rPr>
        <w:t>Access to on-campus buildings in conjunction with Face to Face (</w:t>
      </w:r>
      <w:proofErr w:type="spellStart"/>
      <w:r w:rsidRPr="00465CF9">
        <w:rPr>
          <w:rFonts w:ascii="Verdana" w:hAnsi="Verdana"/>
          <w:sz w:val="28"/>
          <w:szCs w:val="28"/>
        </w:rPr>
        <w:t>FtF</w:t>
      </w:r>
      <w:proofErr w:type="spellEnd"/>
      <w:r w:rsidRPr="00465CF9">
        <w:rPr>
          <w:rFonts w:ascii="Verdana" w:hAnsi="Verdana"/>
          <w:sz w:val="28"/>
          <w:szCs w:val="28"/>
        </w:rPr>
        <w:t xml:space="preserve">) Human Subjects Research (HSR) must be consistent with the University COVID Response Status in effect at the time.  Status information is always accessible at </w:t>
      </w:r>
      <w:hyperlink r:id="rId8" w:history="1">
        <w:r w:rsidRPr="00465CF9">
          <w:rPr>
            <w:rStyle w:val="Hyperlink"/>
            <w:rFonts w:ascii="Verdana" w:hAnsi="Verdana"/>
            <w:sz w:val="28"/>
            <w:szCs w:val="28"/>
          </w:rPr>
          <w:t>USM COVID status</w:t>
        </w:r>
      </w:hyperlink>
      <w:r w:rsidRPr="00465CF9">
        <w:rPr>
          <w:rFonts w:ascii="Verdana" w:hAnsi="Verdana"/>
          <w:sz w:val="28"/>
          <w:szCs w:val="28"/>
        </w:rPr>
        <w:t xml:space="preserve">. </w:t>
      </w:r>
    </w:p>
    <w:p w14:paraId="06D7F52C" w14:textId="77777777" w:rsidR="004F174C" w:rsidRPr="00465CF9" w:rsidRDefault="004F174C" w:rsidP="004F174C">
      <w:pPr>
        <w:rPr>
          <w:rFonts w:ascii="Verdana" w:hAnsi="Verdana"/>
          <w:sz w:val="28"/>
          <w:szCs w:val="28"/>
        </w:rPr>
      </w:pPr>
    </w:p>
    <w:p w14:paraId="25E54784" w14:textId="77777777" w:rsidR="004F174C" w:rsidRPr="00465CF9" w:rsidRDefault="004F174C" w:rsidP="004F174C">
      <w:pPr>
        <w:ind w:firstLine="720"/>
        <w:rPr>
          <w:rFonts w:ascii="Verdana" w:hAnsi="Verdana"/>
          <w:i/>
          <w:sz w:val="28"/>
          <w:szCs w:val="28"/>
        </w:rPr>
      </w:pPr>
      <w:r w:rsidRPr="00465CF9">
        <w:rPr>
          <w:rFonts w:ascii="Verdana" w:hAnsi="Verdana"/>
          <w:i/>
          <w:sz w:val="28"/>
          <w:szCs w:val="28"/>
        </w:rPr>
        <w:t>Personal Protective Equipment (PPE)</w:t>
      </w:r>
    </w:p>
    <w:p w14:paraId="67F56513" w14:textId="77777777" w:rsidR="004F174C" w:rsidRPr="00465CF9" w:rsidRDefault="004F174C" w:rsidP="004F174C">
      <w:pPr>
        <w:rPr>
          <w:rFonts w:ascii="Verdana" w:hAnsi="Verdana"/>
          <w:sz w:val="28"/>
          <w:szCs w:val="28"/>
        </w:rPr>
      </w:pPr>
    </w:p>
    <w:p w14:paraId="4C3366BD" w14:textId="77777777" w:rsidR="004F174C" w:rsidRPr="00465CF9" w:rsidRDefault="004F174C" w:rsidP="004F174C">
      <w:pPr>
        <w:rPr>
          <w:rFonts w:ascii="Verdana" w:hAnsi="Verdana"/>
          <w:sz w:val="28"/>
          <w:szCs w:val="28"/>
        </w:rPr>
      </w:pPr>
      <w:r w:rsidRPr="00465CF9">
        <w:rPr>
          <w:rFonts w:ascii="Verdana" w:hAnsi="Verdana"/>
          <w:sz w:val="28"/>
          <w:szCs w:val="28"/>
        </w:rPr>
        <w:t>Compliance with standard laboratory safety protocols and PPE is expected when working within laboratory facilities. Do not share PPE with other research personnel. Non</w:t>
      </w:r>
      <w:r w:rsidRPr="00465CF9">
        <w:rPr>
          <w:rFonts w:ascii="Cambria Math" w:hAnsi="Cambria Math" w:cs="Cambria Math"/>
          <w:sz w:val="28"/>
          <w:szCs w:val="28"/>
        </w:rPr>
        <w:t>‐</w:t>
      </w:r>
      <w:r w:rsidRPr="00465CF9">
        <w:rPr>
          <w:rFonts w:ascii="Verdana" w:hAnsi="Verdana"/>
          <w:sz w:val="28"/>
          <w:szCs w:val="28"/>
        </w:rPr>
        <w:t>disposable PPE should be cleaned/disinfected on a daily basis.</w:t>
      </w:r>
    </w:p>
    <w:p w14:paraId="6AF93C85" w14:textId="77777777" w:rsidR="004F174C" w:rsidRPr="00465CF9" w:rsidRDefault="004F174C" w:rsidP="004F174C">
      <w:pPr>
        <w:rPr>
          <w:rFonts w:ascii="Verdana" w:hAnsi="Verdana"/>
          <w:sz w:val="28"/>
          <w:szCs w:val="28"/>
        </w:rPr>
      </w:pPr>
    </w:p>
    <w:p w14:paraId="7693AEAD" w14:textId="77777777" w:rsidR="004F174C" w:rsidRPr="00465CF9" w:rsidRDefault="004F174C" w:rsidP="004F174C">
      <w:pPr>
        <w:rPr>
          <w:rFonts w:ascii="Verdana" w:hAnsi="Verdana"/>
          <w:sz w:val="28"/>
          <w:szCs w:val="28"/>
        </w:rPr>
      </w:pPr>
      <w:r w:rsidRPr="00465CF9">
        <w:rPr>
          <w:rFonts w:ascii="Verdana" w:hAnsi="Verdana"/>
          <w:sz w:val="28"/>
          <w:szCs w:val="28"/>
        </w:rPr>
        <w:t>Face masks or face coverings are to be worn at all times while inside the building, laboratory spaces, shared labs/facilities, and external sites.</w:t>
      </w:r>
    </w:p>
    <w:p w14:paraId="1AA12680" w14:textId="77777777" w:rsidR="004F174C" w:rsidRPr="00465CF9" w:rsidRDefault="004F174C" w:rsidP="004F174C">
      <w:pPr>
        <w:rPr>
          <w:rFonts w:ascii="Verdana" w:hAnsi="Verdana"/>
          <w:sz w:val="28"/>
          <w:szCs w:val="28"/>
        </w:rPr>
      </w:pPr>
    </w:p>
    <w:p w14:paraId="334EB586" w14:textId="77777777" w:rsidR="004F174C" w:rsidRPr="00465CF9" w:rsidRDefault="004F174C" w:rsidP="004F174C">
      <w:pPr>
        <w:ind w:firstLine="720"/>
        <w:rPr>
          <w:rFonts w:ascii="Verdana" w:hAnsi="Verdana"/>
          <w:sz w:val="28"/>
          <w:szCs w:val="28"/>
        </w:rPr>
      </w:pPr>
      <w:r w:rsidRPr="00465CF9">
        <w:rPr>
          <w:rFonts w:ascii="Verdana" w:hAnsi="Verdana"/>
          <w:i/>
          <w:sz w:val="28"/>
          <w:szCs w:val="28"/>
        </w:rPr>
        <w:t>Consult and comply with CDC Prevention Guidelines</w:t>
      </w:r>
      <w:r w:rsidRPr="00465CF9">
        <w:rPr>
          <w:rFonts w:ascii="Verdana" w:hAnsi="Verdana"/>
          <w:sz w:val="28"/>
          <w:szCs w:val="28"/>
        </w:rPr>
        <w:t xml:space="preserve">: </w:t>
      </w:r>
      <w:hyperlink r:id="rId9" w:history="1">
        <w:r w:rsidRPr="00465CF9">
          <w:rPr>
            <w:rStyle w:val="Hyperlink"/>
            <w:rFonts w:ascii="Verdana" w:hAnsi="Verdana"/>
            <w:sz w:val="28"/>
            <w:szCs w:val="28"/>
          </w:rPr>
          <w:t>CDC Guidelines</w:t>
        </w:r>
      </w:hyperlink>
      <w:r w:rsidRPr="00465CF9">
        <w:rPr>
          <w:rFonts w:ascii="Verdana" w:hAnsi="Verdana"/>
          <w:sz w:val="28"/>
          <w:szCs w:val="28"/>
        </w:rPr>
        <w:t xml:space="preserve">. </w:t>
      </w:r>
    </w:p>
    <w:p w14:paraId="6D9691EB" w14:textId="77777777" w:rsidR="004F174C" w:rsidRPr="00465CF9" w:rsidRDefault="004F174C" w:rsidP="004F174C">
      <w:pPr>
        <w:rPr>
          <w:rFonts w:ascii="Verdana" w:hAnsi="Verdana"/>
          <w:sz w:val="28"/>
          <w:szCs w:val="28"/>
        </w:rPr>
      </w:pPr>
    </w:p>
    <w:p w14:paraId="4468E612" w14:textId="77777777" w:rsidR="004F174C" w:rsidRPr="00465CF9" w:rsidRDefault="004F174C" w:rsidP="004F174C">
      <w:pPr>
        <w:rPr>
          <w:rFonts w:ascii="Verdana" w:hAnsi="Verdana"/>
          <w:sz w:val="28"/>
          <w:szCs w:val="28"/>
        </w:rPr>
      </w:pPr>
      <w:r w:rsidRPr="00465CF9">
        <w:rPr>
          <w:rFonts w:ascii="Verdana" w:hAnsi="Verdana"/>
          <w:sz w:val="28"/>
          <w:szCs w:val="28"/>
        </w:rPr>
        <w:t>WASH HANDS frequently with soap and water.</w:t>
      </w:r>
    </w:p>
    <w:p w14:paraId="074F2A91" w14:textId="77777777" w:rsidR="004F174C" w:rsidRPr="00465CF9" w:rsidRDefault="004F174C" w:rsidP="004F174C">
      <w:pPr>
        <w:rPr>
          <w:rFonts w:ascii="Verdana" w:hAnsi="Verdana"/>
          <w:sz w:val="28"/>
          <w:szCs w:val="28"/>
        </w:rPr>
      </w:pPr>
      <w:r w:rsidRPr="00465CF9">
        <w:rPr>
          <w:rFonts w:ascii="Verdana" w:hAnsi="Verdana"/>
          <w:sz w:val="28"/>
          <w:szCs w:val="28"/>
        </w:rPr>
        <w:t>AVOID touching your face or mask with unwashed hands.</w:t>
      </w:r>
    </w:p>
    <w:p w14:paraId="0320B0FB" w14:textId="77777777" w:rsidR="004F174C" w:rsidRPr="00465CF9" w:rsidRDefault="004F174C" w:rsidP="004F174C">
      <w:pPr>
        <w:rPr>
          <w:rFonts w:ascii="Verdana" w:hAnsi="Verdana"/>
          <w:sz w:val="28"/>
          <w:szCs w:val="28"/>
        </w:rPr>
      </w:pPr>
      <w:r w:rsidRPr="00465CF9">
        <w:rPr>
          <w:rFonts w:ascii="Verdana" w:hAnsi="Verdana"/>
          <w:sz w:val="28"/>
          <w:szCs w:val="28"/>
        </w:rPr>
        <w:t>AVOID close contact and practice social distancing.</w:t>
      </w:r>
    </w:p>
    <w:p w14:paraId="17DBAD99" w14:textId="77777777" w:rsidR="004F174C" w:rsidRPr="00465CF9" w:rsidRDefault="004F174C" w:rsidP="004F174C">
      <w:pPr>
        <w:rPr>
          <w:rFonts w:ascii="Verdana" w:hAnsi="Verdana"/>
          <w:sz w:val="28"/>
          <w:szCs w:val="28"/>
        </w:rPr>
      </w:pPr>
    </w:p>
    <w:p w14:paraId="619F88E4" w14:textId="77777777" w:rsidR="004F174C" w:rsidRPr="00465CF9" w:rsidRDefault="004F174C" w:rsidP="00465CF9">
      <w:pPr>
        <w:pStyle w:val="Heading2"/>
        <w:jc w:val="center"/>
        <w:rPr>
          <w:u w:val="single"/>
        </w:rPr>
      </w:pPr>
      <w:r w:rsidRPr="00465CF9">
        <w:rPr>
          <w:u w:val="single"/>
        </w:rPr>
        <w:t xml:space="preserve">The Three “R’s” of </w:t>
      </w:r>
      <w:proofErr w:type="spellStart"/>
      <w:r w:rsidRPr="00465CF9">
        <w:rPr>
          <w:u w:val="single"/>
        </w:rPr>
        <w:t>FtF</w:t>
      </w:r>
      <w:proofErr w:type="spellEnd"/>
      <w:r w:rsidRPr="00465CF9">
        <w:rPr>
          <w:u w:val="single"/>
        </w:rPr>
        <w:t xml:space="preserve"> Resumption:</w:t>
      </w:r>
    </w:p>
    <w:p w14:paraId="40538984" w14:textId="77777777" w:rsidR="004F174C" w:rsidRPr="00465CF9" w:rsidRDefault="004F174C" w:rsidP="004F174C">
      <w:pPr>
        <w:rPr>
          <w:rFonts w:ascii="Verdana" w:hAnsi="Verdana"/>
          <w:sz w:val="28"/>
          <w:szCs w:val="28"/>
        </w:rPr>
      </w:pPr>
    </w:p>
    <w:p w14:paraId="5FCF5C00" w14:textId="77777777" w:rsidR="004F174C" w:rsidRPr="00465CF9" w:rsidRDefault="004F174C" w:rsidP="004F174C">
      <w:pPr>
        <w:rPr>
          <w:rFonts w:ascii="Verdana" w:hAnsi="Verdana"/>
          <w:sz w:val="28"/>
          <w:szCs w:val="28"/>
        </w:rPr>
      </w:pPr>
      <w:r w:rsidRPr="00465CF9">
        <w:rPr>
          <w:rFonts w:ascii="Verdana" w:hAnsi="Verdana"/>
          <w:sz w:val="28"/>
          <w:szCs w:val="28"/>
        </w:rPr>
        <w:t xml:space="preserve">REDUCE: Regardless of University Response status, the number and duration of </w:t>
      </w:r>
      <w:proofErr w:type="spellStart"/>
      <w:r w:rsidRPr="00465CF9">
        <w:rPr>
          <w:rFonts w:ascii="Verdana" w:hAnsi="Verdana"/>
          <w:sz w:val="28"/>
          <w:szCs w:val="28"/>
        </w:rPr>
        <w:t>FtF</w:t>
      </w:r>
      <w:proofErr w:type="spellEnd"/>
      <w:r w:rsidRPr="00465CF9">
        <w:rPr>
          <w:rFonts w:ascii="Verdana" w:hAnsi="Verdana"/>
          <w:sz w:val="28"/>
          <w:szCs w:val="28"/>
        </w:rPr>
        <w:t xml:space="preserve"> personal interactions should be </w:t>
      </w:r>
      <w:r w:rsidRPr="00465CF9">
        <w:rPr>
          <w:rFonts w:ascii="Verdana" w:hAnsi="Verdana"/>
          <w:i/>
          <w:sz w:val="28"/>
          <w:szCs w:val="28"/>
        </w:rPr>
        <w:t>reduced</w:t>
      </w:r>
      <w:r w:rsidRPr="00465CF9">
        <w:rPr>
          <w:rFonts w:ascii="Verdana" w:hAnsi="Verdana"/>
          <w:sz w:val="28"/>
          <w:szCs w:val="28"/>
        </w:rPr>
        <w:t xml:space="preserve"> to the minimum needed to conduct the HSR protocol in question. </w:t>
      </w:r>
    </w:p>
    <w:p w14:paraId="31095E0B" w14:textId="77777777" w:rsidR="004F174C" w:rsidRPr="00465CF9" w:rsidRDefault="004F174C" w:rsidP="004F174C">
      <w:pPr>
        <w:rPr>
          <w:rFonts w:ascii="Verdana" w:hAnsi="Verdana"/>
          <w:sz w:val="28"/>
          <w:szCs w:val="28"/>
        </w:rPr>
      </w:pPr>
    </w:p>
    <w:p w14:paraId="4F699101" w14:textId="77777777" w:rsidR="004F174C" w:rsidRPr="00465CF9" w:rsidRDefault="004F174C" w:rsidP="004F174C">
      <w:pPr>
        <w:ind w:left="720"/>
        <w:rPr>
          <w:rFonts w:ascii="Verdana" w:hAnsi="Verdana"/>
          <w:sz w:val="28"/>
          <w:szCs w:val="28"/>
        </w:rPr>
      </w:pPr>
      <w:r w:rsidRPr="00465CF9">
        <w:rPr>
          <w:rFonts w:ascii="Verdana" w:hAnsi="Verdana"/>
          <w:sz w:val="28"/>
          <w:szCs w:val="28"/>
        </w:rPr>
        <w:t>Time and occupancy within the lab by research personnel should be limited; data workup, analysis, and writing activities should be completed remotely when practicable.</w:t>
      </w:r>
    </w:p>
    <w:p w14:paraId="1FECB85E" w14:textId="77777777" w:rsidR="004F174C" w:rsidRPr="00465CF9" w:rsidRDefault="004F174C" w:rsidP="004F174C">
      <w:pPr>
        <w:rPr>
          <w:rFonts w:ascii="Verdana" w:hAnsi="Verdana"/>
          <w:sz w:val="28"/>
          <w:szCs w:val="28"/>
        </w:rPr>
      </w:pPr>
      <w:r w:rsidRPr="00465CF9">
        <w:rPr>
          <w:rFonts w:ascii="Verdana" w:hAnsi="Verdana"/>
          <w:sz w:val="28"/>
          <w:szCs w:val="28"/>
        </w:rPr>
        <w:t xml:space="preserve">   </w:t>
      </w:r>
    </w:p>
    <w:p w14:paraId="5769C24B" w14:textId="77777777" w:rsidR="004F174C" w:rsidRPr="00465CF9" w:rsidRDefault="004F174C" w:rsidP="004F174C">
      <w:pPr>
        <w:rPr>
          <w:rFonts w:ascii="Verdana" w:hAnsi="Verdana"/>
          <w:sz w:val="28"/>
          <w:szCs w:val="28"/>
        </w:rPr>
      </w:pPr>
      <w:r w:rsidRPr="00465CF9">
        <w:rPr>
          <w:rFonts w:ascii="Verdana" w:hAnsi="Verdana"/>
          <w:sz w:val="28"/>
          <w:szCs w:val="28"/>
        </w:rPr>
        <w:t xml:space="preserve">REPLACE: When practicable, interactions between researchers and interactions with human subjects should be </w:t>
      </w:r>
      <w:r w:rsidRPr="00465CF9">
        <w:rPr>
          <w:rFonts w:ascii="Verdana" w:hAnsi="Verdana"/>
          <w:i/>
          <w:sz w:val="28"/>
          <w:szCs w:val="28"/>
        </w:rPr>
        <w:t>replaced</w:t>
      </w:r>
      <w:r w:rsidRPr="00465CF9">
        <w:rPr>
          <w:rFonts w:ascii="Verdana" w:hAnsi="Verdana"/>
          <w:sz w:val="28"/>
          <w:szCs w:val="28"/>
        </w:rPr>
        <w:t xml:space="preserve"> by online meetings using Microsoft Teams, Zoom, etc.</w:t>
      </w:r>
    </w:p>
    <w:p w14:paraId="0F4F906A" w14:textId="77777777" w:rsidR="004F174C" w:rsidRPr="00465CF9" w:rsidRDefault="004F174C" w:rsidP="004F174C">
      <w:pPr>
        <w:rPr>
          <w:rFonts w:ascii="Verdana" w:hAnsi="Verdana"/>
          <w:sz w:val="28"/>
          <w:szCs w:val="28"/>
        </w:rPr>
      </w:pPr>
    </w:p>
    <w:p w14:paraId="7A63EBD3" w14:textId="77777777" w:rsidR="004F174C" w:rsidRPr="00465CF9" w:rsidRDefault="004F174C" w:rsidP="004F174C">
      <w:pPr>
        <w:rPr>
          <w:rFonts w:ascii="Verdana" w:hAnsi="Verdana"/>
          <w:sz w:val="28"/>
          <w:szCs w:val="28"/>
        </w:rPr>
      </w:pPr>
      <w:r w:rsidRPr="00465CF9">
        <w:rPr>
          <w:rFonts w:ascii="Verdana" w:hAnsi="Verdana"/>
          <w:sz w:val="28"/>
          <w:szCs w:val="28"/>
        </w:rPr>
        <w:t xml:space="preserve">RESTRICT: Beyond researchers and human subjects, non-University personnel should not be brought to campus in conjunction with the research.  Friends and loved ones should remain at home.  Exceptions are permissible when necessary to the subject’s participation, e.g., a parent needed to drive a child subject to campus.  </w:t>
      </w:r>
    </w:p>
    <w:p w14:paraId="25C20957" w14:textId="77777777" w:rsidR="004F174C" w:rsidRPr="00465CF9" w:rsidRDefault="004F174C" w:rsidP="00191716">
      <w:pPr>
        <w:rPr>
          <w:rFonts w:ascii="Verdana" w:hAnsi="Verdana"/>
          <w:i/>
          <w:sz w:val="28"/>
          <w:szCs w:val="28"/>
        </w:rPr>
      </w:pPr>
    </w:p>
    <w:p w14:paraId="1FED1437" w14:textId="77777777" w:rsidR="004F174C" w:rsidRPr="00465CF9" w:rsidRDefault="004F174C" w:rsidP="004F174C">
      <w:pPr>
        <w:ind w:firstLine="720"/>
        <w:rPr>
          <w:rFonts w:ascii="Verdana" w:hAnsi="Verdana"/>
          <w:i/>
          <w:sz w:val="28"/>
          <w:szCs w:val="28"/>
        </w:rPr>
      </w:pPr>
      <w:r w:rsidRPr="00465CF9">
        <w:rPr>
          <w:rFonts w:ascii="Verdana" w:hAnsi="Verdana"/>
          <w:i/>
          <w:sz w:val="28"/>
          <w:szCs w:val="28"/>
        </w:rPr>
        <w:t>Excluded Subjects:</w:t>
      </w:r>
    </w:p>
    <w:p w14:paraId="652D5200" w14:textId="77777777" w:rsidR="004F174C" w:rsidRPr="00465CF9" w:rsidRDefault="004F174C" w:rsidP="004F174C">
      <w:pPr>
        <w:rPr>
          <w:rFonts w:ascii="Verdana" w:hAnsi="Verdana"/>
          <w:sz w:val="28"/>
          <w:szCs w:val="28"/>
        </w:rPr>
      </w:pPr>
    </w:p>
    <w:p w14:paraId="16AFC9E8" w14:textId="77777777" w:rsidR="004F174C" w:rsidRPr="00465CF9" w:rsidRDefault="004F174C" w:rsidP="004F174C">
      <w:pPr>
        <w:rPr>
          <w:rFonts w:ascii="Verdana" w:hAnsi="Verdana"/>
          <w:sz w:val="28"/>
          <w:szCs w:val="28"/>
        </w:rPr>
      </w:pPr>
      <w:r w:rsidRPr="00465CF9">
        <w:rPr>
          <w:rFonts w:ascii="Verdana" w:hAnsi="Verdana"/>
          <w:sz w:val="28"/>
          <w:szCs w:val="28"/>
        </w:rPr>
        <w:t xml:space="preserve">Individuals who have any of the symptoms of COVID-19 or who have tested positive are not permitted to be involved in </w:t>
      </w:r>
      <w:proofErr w:type="spellStart"/>
      <w:r w:rsidRPr="00465CF9">
        <w:rPr>
          <w:rFonts w:ascii="Verdana" w:hAnsi="Verdana"/>
          <w:sz w:val="28"/>
          <w:szCs w:val="28"/>
        </w:rPr>
        <w:t>FtF</w:t>
      </w:r>
      <w:proofErr w:type="spellEnd"/>
      <w:r w:rsidRPr="00465CF9">
        <w:rPr>
          <w:rFonts w:ascii="Verdana" w:hAnsi="Verdana"/>
          <w:sz w:val="28"/>
          <w:szCs w:val="28"/>
        </w:rPr>
        <w:t xml:space="preserve"> HSR. </w:t>
      </w:r>
    </w:p>
    <w:p w14:paraId="70E17F14" w14:textId="77777777" w:rsidR="004F174C" w:rsidRPr="00465CF9" w:rsidRDefault="004F174C" w:rsidP="004F174C">
      <w:pPr>
        <w:rPr>
          <w:rFonts w:ascii="Verdana" w:hAnsi="Verdana"/>
          <w:sz w:val="28"/>
          <w:szCs w:val="28"/>
        </w:rPr>
      </w:pPr>
    </w:p>
    <w:p w14:paraId="15D50C24" w14:textId="77777777" w:rsidR="004F174C" w:rsidRPr="00465CF9" w:rsidRDefault="004F174C" w:rsidP="004F174C">
      <w:pPr>
        <w:rPr>
          <w:rFonts w:ascii="Verdana" w:hAnsi="Verdana"/>
          <w:sz w:val="28"/>
          <w:szCs w:val="28"/>
        </w:rPr>
      </w:pPr>
      <w:r w:rsidRPr="00465CF9">
        <w:rPr>
          <w:rFonts w:ascii="Verdana" w:hAnsi="Verdana"/>
          <w:sz w:val="28"/>
          <w:szCs w:val="28"/>
        </w:rPr>
        <w:t xml:space="preserve">Individuals who have previously tested positive for COVID-19 may participate in </w:t>
      </w:r>
      <w:proofErr w:type="spellStart"/>
      <w:r w:rsidRPr="00465CF9">
        <w:rPr>
          <w:rFonts w:ascii="Verdana" w:hAnsi="Verdana"/>
          <w:sz w:val="28"/>
          <w:szCs w:val="28"/>
        </w:rPr>
        <w:t>FtF</w:t>
      </w:r>
      <w:proofErr w:type="spellEnd"/>
      <w:r w:rsidRPr="00465CF9">
        <w:rPr>
          <w:rFonts w:ascii="Verdana" w:hAnsi="Verdana"/>
          <w:sz w:val="28"/>
          <w:szCs w:val="28"/>
        </w:rPr>
        <w:t xml:space="preserve"> HSR provided all three of the following conditions are met: </w:t>
      </w:r>
    </w:p>
    <w:p w14:paraId="293F8DE2" w14:textId="77777777" w:rsidR="004F174C" w:rsidRPr="00465CF9" w:rsidRDefault="004F174C" w:rsidP="004F174C">
      <w:pPr>
        <w:rPr>
          <w:rFonts w:ascii="Verdana" w:hAnsi="Verdana"/>
          <w:sz w:val="28"/>
          <w:szCs w:val="28"/>
        </w:rPr>
      </w:pPr>
    </w:p>
    <w:p w14:paraId="0632D18D" w14:textId="77777777" w:rsidR="004F174C" w:rsidRPr="00465CF9" w:rsidRDefault="004F174C" w:rsidP="004F174C">
      <w:pPr>
        <w:rPr>
          <w:rFonts w:ascii="Verdana" w:hAnsi="Verdana"/>
          <w:sz w:val="28"/>
          <w:szCs w:val="28"/>
        </w:rPr>
      </w:pPr>
      <w:r w:rsidRPr="00465CF9">
        <w:rPr>
          <w:rFonts w:ascii="Verdana" w:hAnsi="Verdana"/>
          <w:sz w:val="28"/>
          <w:szCs w:val="28"/>
        </w:rPr>
        <w:t xml:space="preserve">1) No fevers (temperature &gt;100.4 F) for at least 72 hours (that is three full days of no fever without the use of medicine that reduces fevers such as Tylenol or Ibuprofen); and </w:t>
      </w:r>
    </w:p>
    <w:p w14:paraId="669DB568" w14:textId="77777777" w:rsidR="004F174C" w:rsidRPr="00465CF9" w:rsidRDefault="004F174C" w:rsidP="004F174C">
      <w:pPr>
        <w:rPr>
          <w:rFonts w:ascii="Verdana" w:hAnsi="Verdana"/>
          <w:sz w:val="28"/>
          <w:szCs w:val="28"/>
        </w:rPr>
      </w:pPr>
      <w:r w:rsidRPr="00465CF9">
        <w:rPr>
          <w:rFonts w:ascii="Verdana" w:hAnsi="Verdana"/>
          <w:sz w:val="28"/>
          <w:szCs w:val="28"/>
        </w:rPr>
        <w:t xml:space="preserve">2) Other symptoms (for example, cough or shortness of breath) have improved; and </w:t>
      </w:r>
    </w:p>
    <w:p w14:paraId="4B4556E9" w14:textId="77777777" w:rsidR="004F174C" w:rsidRPr="00465CF9" w:rsidRDefault="004F174C" w:rsidP="004F174C">
      <w:pPr>
        <w:rPr>
          <w:rFonts w:ascii="Verdana" w:hAnsi="Verdana"/>
          <w:sz w:val="28"/>
          <w:szCs w:val="28"/>
        </w:rPr>
      </w:pPr>
      <w:r w:rsidRPr="00465CF9">
        <w:rPr>
          <w:rFonts w:ascii="Verdana" w:hAnsi="Verdana"/>
          <w:sz w:val="28"/>
          <w:szCs w:val="28"/>
        </w:rPr>
        <w:t>3) At least 14 days have passed since symptoms first appeared.</w:t>
      </w:r>
    </w:p>
    <w:p w14:paraId="78E47E51" w14:textId="77777777" w:rsidR="004F174C" w:rsidRPr="00465CF9" w:rsidRDefault="004F174C" w:rsidP="004F174C">
      <w:pPr>
        <w:rPr>
          <w:rFonts w:ascii="Verdana" w:hAnsi="Verdana"/>
          <w:sz w:val="28"/>
          <w:szCs w:val="28"/>
        </w:rPr>
      </w:pPr>
    </w:p>
    <w:p w14:paraId="70CEDF10" w14:textId="77777777" w:rsidR="004F174C" w:rsidRPr="00465CF9" w:rsidRDefault="004F174C" w:rsidP="004F174C">
      <w:pPr>
        <w:ind w:firstLine="720"/>
        <w:rPr>
          <w:rFonts w:ascii="Verdana" w:hAnsi="Verdana"/>
          <w:i/>
          <w:sz w:val="28"/>
          <w:szCs w:val="28"/>
        </w:rPr>
      </w:pPr>
      <w:r w:rsidRPr="00465CF9">
        <w:rPr>
          <w:rFonts w:ascii="Verdana" w:hAnsi="Verdana"/>
          <w:i/>
          <w:sz w:val="28"/>
          <w:szCs w:val="28"/>
        </w:rPr>
        <w:t>Asymptomatic persons exposed to a person with known or suspected COVID</w:t>
      </w:r>
      <w:r w:rsidRPr="00465CF9">
        <w:rPr>
          <w:rFonts w:ascii="Cambria Math" w:hAnsi="Cambria Math" w:cs="Cambria Math"/>
          <w:i/>
          <w:sz w:val="28"/>
          <w:szCs w:val="28"/>
        </w:rPr>
        <w:t>‐</w:t>
      </w:r>
      <w:r w:rsidRPr="00465CF9">
        <w:rPr>
          <w:rFonts w:ascii="Verdana" w:hAnsi="Verdana"/>
          <w:i/>
          <w:sz w:val="28"/>
          <w:szCs w:val="28"/>
        </w:rPr>
        <w:t xml:space="preserve">19 infection within 48 hours of symptom onset must follow these instructions as a condition of participation in </w:t>
      </w:r>
      <w:proofErr w:type="spellStart"/>
      <w:r w:rsidRPr="00465CF9">
        <w:rPr>
          <w:rFonts w:ascii="Verdana" w:hAnsi="Verdana"/>
          <w:i/>
          <w:sz w:val="28"/>
          <w:szCs w:val="28"/>
        </w:rPr>
        <w:t>FtF</w:t>
      </w:r>
      <w:proofErr w:type="spellEnd"/>
      <w:r w:rsidRPr="00465CF9">
        <w:rPr>
          <w:rFonts w:ascii="Verdana" w:hAnsi="Verdana"/>
          <w:i/>
          <w:sz w:val="28"/>
          <w:szCs w:val="28"/>
        </w:rPr>
        <w:t xml:space="preserve"> HSR: </w:t>
      </w:r>
    </w:p>
    <w:p w14:paraId="4B50498B" w14:textId="77777777" w:rsidR="004F174C" w:rsidRPr="00465CF9" w:rsidRDefault="004F174C" w:rsidP="004F174C">
      <w:pPr>
        <w:rPr>
          <w:rFonts w:ascii="Verdana" w:hAnsi="Verdana"/>
          <w:sz w:val="28"/>
          <w:szCs w:val="28"/>
        </w:rPr>
      </w:pPr>
    </w:p>
    <w:p w14:paraId="62224684" w14:textId="77777777" w:rsidR="004F174C" w:rsidRPr="00465CF9" w:rsidRDefault="004F174C" w:rsidP="004F174C">
      <w:pPr>
        <w:rPr>
          <w:rFonts w:ascii="Verdana" w:hAnsi="Verdana"/>
          <w:sz w:val="28"/>
          <w:szCs w:val="28"/>
        </w:rPr>
      </w:pPr>
      <w:r w:rsidRPr="00465CF9">
        <w:rPr>
          <w:rFonts w:ascii="Verdana" w:hAnsi="Verdana"/>
          <w:sz w:val="28"/>
          <w:szCs w:val="28"/>
        </w:rPr>
        <w:t>1) Self</w:t>
      </w:r>
      <w:r w:rsidRPr="00465CF9">
        <w:rPr>
          <w:rFonts w:ascii="Cambria Math" w:hAnsi="Cambria Math" w:cs="Cambria Math"/>
          <w:sz w:val="28"/>
          <w:szCs w:val="28"/>
        </w:rPr>
        <w:t>‐</w:t>
      </w:r>
      <w:r w:rsidRPr="00465CF9">
        <w:rPr>
          <w:rFonts w:ascii="Verdana" w:hAnsi="Verdana"/>
          <w:sz w:val="28"/>
          <w:szCs w:val="28"/>
        </w:rPr>
        <w:t>isolate and stay home until 14 days after last exposure to a close contact who is known or suspected to be positive for COVID</w:t>
      </w:r>
      <w:r w:rsidRPr="00465CF9">
        <w:rPr>
          <w:rFonts w:ascii="Cambria Math" w:hAnsi="Cambria Math" w:cs="Cambria Math"/>
          <w:sz w:val="28"/>
          <w:szCs w:val="28"/>
        </w:rPr>
        <w:t>‐</w:t>
      </w:r>
      <w:r w:rsidRPr="00465CF9">
        <w:rPr>
          <w:rFonts w:ascii="Verdana" w:hAnsi="Verdana"/>
          <w:sz w:val="28"/>
          <w:szCs w:val="28"/>
        </w:rPr>
        <w:t>19. (A close contact is defined as a household member, intimate partner, individual providing direct care or other individual -- including lab members on the same shift/rotation or prolonged overlap in the same lab space -- with whom the employee or student has had prolonged close exposure (&lt;6 feet).</w:t>
      </w:r>
    </w:p>
    <w:p w14:paraId="57F81ACE" w14:textId="77777777" w:rsidR="004F174C" w:rsidRPr="00465CF9" w:rsidRDefault="004F174C" w:rsidP="004F174C">
      <w:pPr>
        <w:rPr>
          <w:rFonts w:ascii="Verdana" w:hAnsi="Verdana"/>
          <w:sz w:val="28"/>
          <w:szCs w:val="28"/>
        </w:rPr>
      </w:pPr>
    </w:p>
    <w:p w14:paraId="64293D68" w14:textId="77777777" w:rsidR="004F174C" w:rsidRPr="00465CF9" w:rsidRDefault="004F174C" w:rsidP="004F174C">
      <w:pPr>
        <w:rPr>
          <w:rFonts w:ascii="Verdana" w:hAnsi="Verdana"/>
          <w:sz w:val="28"/>
          <w:szCs w:val="28"/>
        </w:rPr>
      </w:pPr>
      <w:r w:rsidRPr="00465CF9">
        <w:rPr>
          <w:rFonts w:ascii="Verdana" w:hAnsi="Verdana"/>
          <w:sz w:val="28"/>
          <w:szCs w:val="28"/>
        </w:rPr>
        <w:t>2) Self</w:t>
      </w:r>
      <w:r w:rsidRPr="00465CF9">
        <w:rPr>
          <w:rFonts w:ascii="Cambria Math" w:hAnsi="Cambria Math" w:cs="Cambria Math"/>
          <w:sz w:val="28"/>
          <w:szCs w:val="28"/>
        </w:rPr>
        <w:t>‐</w:t>
      </w:r>
      <w:r w:rsidRPr="00465CF9">
        <w:rPr>
          <w:rFonts w:ascii="Verdana" w:hAnsi="Verdana"/>
          <w:sz w:val="28"/>
          <w:szCs w:val="28"/>
        </w:rPr>
        <w:t>monitor for the development of COVID</w:t>
      </w:r>
      <w:r w:rsidRPr="00465CF9">
        <w:rPr>
          <w:rFonts w:ascii="Cambria Math" w:hAnsi="Cambria Math" w:cs="Cambria Math"/>
          <w:sz w:val="28"/>
          <w:szCs w:val="28"/>
        </w:rPr>
        <w:t>‐</w:t>
      </w:r>
      <w:r w:rsidRPr="00465CF9">
        <w:rPr>
          <w:rFonts w:ascii="Verdana" w:hAnsi="Verdana"/>
          <w:sz w:val="28"/>
          <w:szCs w:val="28"/>
        </w:rPr>
        <w:t>19 symptoms such as fever &gt;100.4F, cough, or shortness of breath. If symptoms develop during the 14</w:t>
      </w:r>
      <w:r w:rsidRPr="00465CF9">
        <w:rPr>
          <w:rFonts w:ascii="Cambria Math" w:hAnsi="Cambria Math" w:cs="Cambria Math"/>
          <w:sz w:val="28"/>
          <w:szCs w:val="28"/>
        </w:rPr>
        <w:t>‐</w:t>
      </w:r>
      <w:r w:rsidRPr="00465CF9">
        <w:rPr>
          <w:rFonts w:ascii="Verdana" w:hAnsi="Verdana"/>
          <w:sz w:val="28"/>
          <w:szCs w:val="28"/>
        </w:rPr>
        <w:t>day isolation period, contact Student Health Services at Moffitt Health Center or your primary healthcare provider to discuss the symptoms and testing.</w:t>
      </w:r>
    </w:p>
    <w:p w14:paraId="1705C2F5" w14:textId="77777777" w:rsidR="00191716" w:rsidRPr="00465CF9" w:rsidRDefault="00191716" w:rsidP="004F174C">
      <w:pPr>
        <w:rPr>
          <w:rFonts w:ascii="Verdana" w:hAnsi="Verdana"/>
          <w:sz w:val="28"/>
          <w:szCs w:val="28"/>
        </w:rPr>
      </w:pPr>
    </w:p>
    <w:p w14:paraId="1D25A031" w14:textId="6A854DC7" w:rsidR="004F174C" w:rsidRPr="00465CF9" w:rsidRDefault="004F174C" w:rsidP="004F174C">
      <w:pPr>
        <w:rPr>
          <w:rFonts w:ascii="Verdana" w:hAnsi="Verdana"/>
          <w:sz w:val="28"/>
          <w:szCs w:val="28"/>
        </w:rPr>
      </w:pPr>
      <w:r w:rsidRPr="00465CF9">
        <w:rPr>
          <w:rFonts w:ascii="Verdana" w:hAnsi="Verdana"/>
          <w:sz w:val="28"/>
          <w:szCs w:val="28"/>
        </w:rPr>
        <w:t>If symptoms are not developed after experiencing close contact exposure, the person may return to campus and research spaces after 14 days or upon testing negative for COVID</w:t>
      </w:r>
      <w:r w:rsidRPr="00465CF9">
        <w:rPr>
          <w:rFonts w:ascii="Cambria Math" w:hAnsi="Cambria Math" w:cs="Cambria Math"/>
          <w:sz w:val="28"/>
          <w:szCs w:val="28"/>
        </w:rPr>
        <w:t>‐</w:t>
      </w:r>
      <w:r w:rsidRPr="00465CF9">
        <w:rPr>
          <w:rFonts w:ascii="Verdana" w:hAnsi="Verdana"/>
          <w:sz w:val="28"/>
          <w:szCs w:val="28"/>
        </w:rPr>
        <w:t>19.</w:t>
      </w:r>
    </w:p>
    <w:p w14:paraId="20AC49A1" w14:textId="77777777" w:rsidR="004F174C" w:rsidRPr="00465CF9" w:rsidRDefault="004F174C" w:rsidP="004F174C">
      <w:pPr>
        <w:rPr>
          <w:rFonts w:ascii="Verdana" w:hAnsi="Verdana"/>
          <w:sz w:val="28"/>
          <w:szCs w:val="28"/>
        </w:rPr>
      </w:pPr>
    </w:p>
    <w:p w14:paraId="0C915944" w14:textId="77777777" w:rsidR="004F174C" w:rsidRPr="00465CF9" w:rsidRDefault="004F174C" w:rsidP="004F174C">
      <w:pPr>
        <w:ind w:firstLine="720"/>
        <w:rPr>
          <w:rFonts w:ascii="Verdana" w:hAnsi="Verdana"/>
          <w:sz w:val="28"/>
          <w:szCs w:val="28"/>
        </w:rPr>
      </w:pPr>
      <w:r w:rsidRPr="00465CF9">
        <w:rPr>
          <w:rFonts w:ascii="Verdana" w:hAnsi="Verdana"/>
          <w:i/>
          <w:sz w:val="28"/>
          <w:szCs w:val="28"/>
        </w:rPr>
        <w:t>PIs’ COVID Responsibilities</w:t>
      </w:r>
      <w:r w:rsidRPr="00465CF9">
        <w:rPr>
          <w:rFonts w:ascii="Verdana" w:hAnsi="Verdana"/>
          <w:sz w:val="28"/>
          <w:szCs w:val="28"/>
        </w:rPr>
        <w:t>:</w:t>
      </w:r>
    </w:p>
    <w:p w14:paraId="3F1A4CE3" w14:textId="77777777" w:rsidR="004F174C" w:rsidRPr="00465CF9" w:rsidRDefault="004F174C" w:rsidP="004F174C">
      <w:pPr>
        <w:rPr>
          <w:rFonts w:ascii="Verdana" w:hAnsi="Verdana"/>
          <w:sz w:val="28"/>
          <w:szCs w:val="28"/>
        </w:rPr>
      </w:pPr>
    </w:p>
    <w:p w14:paraId="6F04695E" w14:textId="77777777" w:rsidR="004F174C" w:rsidRPr="00465CF9" w:rsidRDefault="004F174C" w:rsidP="004F174C">
      <w:pPr>
        <w:rPr>
          <w:rFonts w:ascii="Verdana" w:hAnsi="Verdana"/>
          <w:sz w:val="28"/>
          <w:szCs w:val="28"/>
        </w:rPr>
      </w:pPr>
      <w:r w:rsidRPr="00465CF9">
        <w:rPr>
          <w:rFonts w:ascii="Verdana" w:hAnsi="Verdana"/>
          <w:sz w:val="28"/>
          <w:szCs w:val="28"/>
        </w:rPr>
        <w:lastRenderedPageBreak/>
        <w:t>a) ensure compliance with additional COVID-related IRB protocol modifications.</w:t>
      </w:r>
    </w:p>
    <w:p w14:paraId="174B313D" w14:textId="77777777" w:rsidR="004F174C" w:rsidRPr="00465CF9" w:rsidRDefault="004F174C" w:rsidP="004F174C">
      <w:pPr>
        <w:rPr>
          <w:rFonts w:ascii="Verdana" w:hAnsi="Verdana"/>
          <w:sz w:val="28"/>
          <w:szCs w:val="28"/>
        </w:rPr>
      </w:pPr>
      <w:r w:rsidRPr="00465CF9">
        <w:rPr>
          <w:rFonts w:ascii="Verdana" w:hAnsi="Verdana"/>
          <w:sz w:val="28"/>
          <w:szCs w:val="28"/>
        </w:rPr>
        <w:t xml:space="preserve"> </w:t>
      </w:r>
    </w:p>
    <w:p w14:paraId="3AACAED4" w14:textId="77777777" w:rsidR="004F174C" w:rsidRPr="00465CF9" w:rsidRDefault="004F174C" w:rsidP="004F174C">
      <w:pPr>
        <w:rPr>
          <w:rFonts w:ascii="Verdana" w:hAnsi="Verdana"/>
          <w:sz w:val="28"/>
          <w:szCs w:val="28"/>
        </w:rPr>
      </w:pPr>
      <w:r w:rsidRPr="00465CF9">
        <w:rPr>
          <w:rFonts w:ascii="Verdana" w:hAnsi="Verdana"/>
          <w:sz w:val="28"/>
          <w:szCs w:val="28"/>
        </w:rPr>
        <w:t xml:space="preserve">b) ensure appropriate physical distancing measures are communicated and maintained by research personnel and ensure that when around others, research personnel and study subjects are wearing masks. </w:t>
      </w:r>
    </w:p>
    <w:p w14:paraId="0DBBC14D" w14:textId="77777777" w:rsidR="004F174C" w:rsidRPr="00465CF9" w:rsidRDefault="004F174C" w:rsidP="004F174C">
      <w:pPr>
        <w:rPr>
          <w:rFonts w:ascii="Verdana" w:hAnsi="Verdana"/>
          <w:sz w:val="28"/>
          <w:szCs w:val="28"/>
        </w:rPr>
      </w:pPr>
    </w:p>
    <w:p w14:paraId="76F368FB" w14:textId="0F33EF52" w:rsidR="004F174C" w:rsidRPr="00465CF9" w:rsidRDefault="004F174C" w:rsidP="004F174C">
      <w:pPr>
        <w:rPr>
          <w:rFonts w:ascii="Verdana" w:hAnsi="Verdana"/>
          <w:sz w:val="28"/>
          <w:szCs w:val="28"/>
        </w:rPr>
      </w:pPr>
      <w:r w:rsidRPr="00465CF9">
        <w:rPr>
          <w:rFonts w:ascii="Verdana" w:hAnsi="Verdana"/>
          <w:sz w:val="28"/>
          <w:szCs w:val="28"/>
        </w:rPr>
        <w:t xml:space="preserve">c) for individual contact tracing purposes, </w:t>
      </w:r>
      <w:r w:rsidR="00191716" w:rsidRPr="00465CF9">
        <w:rPr>
          <w:rFonts w:ascii="Verdana" w:hAnsi="Verdana"/>
          <w:sz w:val="28"/>
          <w:szCs w:val="28"/>
        </w:rPr>
        <w:t>log</w:t>
      </w:r>
      <w:r w:rsidRPr="00465CF9">
        <w:rPr>
          <w:rFonts w:ascii="Verdana" w:hAnsi="Verdana"/>
          <w:sz w:val="28"/>
          <w:szCs w:val="28"/>
        </w:rPr>
        <w:t xml:space="preserve"> </w:t>
      </w:r>
      <w:r w:rsidR="00191716" w:rsidRPr="00465CF9">
        <w:rPr>
          <w:rFonts w:ascii="Verdana" w:hAnsi="Verdana"/>
          <w:sz w:val="28"/>
          <w:szCs w:val="28"/>
        </w:rPr>
        <w:t xml:space="preserve">interactions with </w:t>
      </w:r>
      <w:r w:rsidRPr="00465CF9">
        <w:rPr>
          <w:rFonts w:ascii="Verdana" w:hAnsi="Verdana"/>
          <w:sz w:val="28"/>
          <w:szCs w:val="28"/>
        </w:rPr>
        <w:t xml:space="preserve">all </w:t>
      </w:r>
      <w:r w:rsidR="00191716" w:rsidRPr="00465CF9">
        <w:rPr>
          <w:rFonts w:ascii="Verdana" w:hAnsi="Verdana"/>
          <w:sz w:val="28"/>
          <w:szCs w:val="28"/>
        </w:rPr>
        <w:t xml:space="preserve">research </w:t>
      </w:r>
      <w:r w:rsidRPr="00465CF9">
        <w:rPr>
          <w:rFonts w:ascii="Verdana" w:hAnsi="Verdana"/>
          <w:sz w:val="28"/>
          <w:szCs w:val="28"/>
        </w:rPr>
        <w:t>subjects and who interacted with them.</w:t>
      </w:r>
    </w:p>
    <w:p w14:paraId="730F665B" w14:textId="77777777" w:rsidR="004F174C" w:rsidRPr="00465CF9" w:rsidRDefault="004F174C" w:rsidP="004F174C">
      <w:pPr>
        <w:rPr>
          <w:rFonts w:ascii="Verdana" w:hAnsi="Verdana"/>
          <w:sz w:val="28"/>
          <w:szCs w:val="28"/>
        </w:rPr>
      </w:pPr>
    </w:p>
    <w:p w14:paraId="30D6B6F5" w14:textId="77777777" w:rsidR="004F174C" w:rsidRPr="00465CF9" w:rsidRDefault="004F174C" w:rsidP="004F174C">
      <w:pPr>
        <w:rPr>
          <w:rFonts w:ascii="Verdana" w:hAnsi="Verdana"/>
          <w:sz w:val="28"/>
          <w:szCs w:val="28"/>
        </w:rPr>
      </w:pPr>
      <w:r w:rsidRPr="00465CF9">
        <w:rPr>
          <w:rFonts w:ascii="Verdana" w:hAnsi="Verdana"/>
          <w:sz w:val="28"/>
          <w:szCs w:val="28"/>
        </w:rPr>
        <w:t xml:space="preserve">d) when conducting </w:t>
      </w:r>
      <w:proofErr w:type="spellStart"/>
      <w:r w:rsidRPr="00465CF9">
        <w:rPr>
          <w:rFonts w:ascii="Verdana" w:hAnsi="Verdana"/>
          <w:sz w:val="28"/>
          <w:szCs w:val="28"/>
        </w:rPr>
        <w:t>FtF</w:t>
      </w:r>
      <w:proofErr w:type="spellEnd"/>
      <w:r w:rsidRPr="00465CF9">
        <w:rPr>
          <w:rFonts w:ascii="Verdana" w:hAnsi="Verdana"/>
          <w:sz w:val="28"/>
          <w:szCs w:val="28"/>
        </w:rPr>
        <w:t xml:space="preserve"> HSR at external sites, ensure that all USM personnel are adhering to USM and external site safety protocols.  When conducting </w:t>
      </w:r>
      <w:proofErr w:type="spellStart"/>
      <w:r w:rsidRPr="00465CF9">
        <w:rPr>
          <w:rFonts w:ascii="Verdana" w:hAnsi="Verdana"/>
          <w:sz w:val="28"/>
          <w:szCs w:val="28"/>
        </w:rPr>
        <w:t>FtF</w:t>
      </w:r>
      <w:proofErr w:type="spellEnd"/>
      <w:r w:rsidRPr="00465CF9">
        <w:rPr>
          <w:rFonts w:ascii="Verdana" w:hAnsi="Verdana"/>
          <w:sz w:val="28"/>
          <w:szCs w:val="28"/>
        </w:rPr>
        <w:t xml:space="preserve"> HSR on campus, ensure all non-USM individuals have been properly prescreened using procedures below.  </w:t>
      </w:r>
    </w:p>
    <w:p w14:paraId="38359F42" w14:textId="77777777" w:rsidR="004F174C" w:rsidRPr="00465CF9" w:rsidRDefault="004F174C" w:rsidP="004F174C">
      <w:pPr>
        <w:rPr>
          <w:rFonts w:ascii="Verdana" w:hAnsi="Verdana"/>
          <w:sz w:val="28"/>
          <w:szCs w:val="28"/>
        </w:rPr>
      </w:pPr>
    </w:p>
    <w:p w14:paraId="7C2B8109" w14:textId="77777777" w:rsidR="004F174C" w:rsidRPr="00465CF9" w:rsidRDefault="004F174C" w:rsidP="004F174C">
      <w:pPr>
        <w:rPr>
          <w:rFonts w:ascii="Verdana" w:hAnsi="Verdana"/>
          <w:sz w:val="28"/>
          <w:szCs w:val="28"/>
        </w:rPr>
      </w:pPr>
      <w:r w:rsidRPr="00465CF9">
        <w:rPr>
          <w:rFonts w:ascii="Verdana" w:hAnsi="Verdana"/>
          <w:sz w:val="28"/>
          <w:szCs w:val="28"/>
        </w:rPr>
        <w:t xml:space="preserve">e) ensure the appropriate disinfection procedures below are implemented in shared spaces. </w:t>
      </w:r>
    </w:p>
    <w:p w14:paraId="2C024336" w14:textId="77777777" w:rsidR="004F174C" w:rsidRPr="00465CF9" w:rsidRDefault="004F174C" w:rsidP="004F174C">
      <w:pPr>
        <w:rPr>
          <w:rFonts w:ascii="Verdana" w:hAnsi="Verdana"/>
          <w:sz w:val="28"/>
          <w:szCs w:val="28"/>
        </w:rPr>
      </w:pPr>
    </w:p>
    <w:p w14:paraId="6DD93BB7" w14:textId="77777777" w:rsidR="004F174C" w:rsidRPr="00465CF9" w:rsidRDefault="004F174C" w:rsidP="004F174C">
      <w:pPr>
        <w:ind w:firstLine="720"/>
        <w:rPr>
          <w:rFonts w:ascii="Verdana" w:hAnsi="Verdana"/>
          <w:i/>
          <w:sz w:val="28"/>
          <w:szCs w:val="28"/>
        </w:rPr>
      </w:pPr>
      <w:r w:rsidRPr="00465CF9">
        <w:rPr>
          <w:rFonts w:ascii="Verdana" w:hAnsi="Verdana"/>
          <w:i/>
          <w:sz w:val="28"/>
          <w:szCs w:val="28"/>
        </w:rPr>
        <w:t>In-Person Human Subjects Verbal Pre-Screens</w:t>
      </w:r>
    </w:p>
    <w:p w14:paraId="41D4D829" w14:textId="77777777" w:rsidR="004F174C" w:rsidRPr="00465CF9" w:rsidRDefault="004F174C" w:rsidP="004F174C">
      <w:pPr>
        <w:rPr>
          <w:rFonts w:ascii="Verdana" w:hAnsi="Verdana"/>
          <w:sz w:val="28"/>
          <w:szCs w:val="28"/>
        </w:rPr>
      </w:pPr>
    </w:p>
    <w:p w14:paraId="1D758054" w14:textId="77777777" w:rsidR="004F174C" w:rsidRPr="00465CF9" w:rsidRDefault="004F174C" w:rsidP="004F174C">
      <w:pPr>
        <w:rPr>
          <w:rFonts w:ascii="Verdana" w:hAnsi="Verdana"/>
          <w:sz w:val="28"/>
          <w:szCs w:val="28"/>
        </w:rPr>
      </w:pPr>
      <w:r w:rsidRPr="00465CF9">
        <w:rPr>
          <w:rFonts w:ascii="Verdana" w:hAnsi="Verdana"/>
          <w:sz w:val="28"/>
          <w:szCs w:val="28"/>
        </w:rPr>
        <w:t>Has not received a diagnosis of COVID-19 in the past fourteen days</w:t>
      </w:r>
    </w:p>
    <w:p w14:paraId="3FC8CB6A" w14:textId="77777777" w:rsidR="004F174C" w:rsidRPr="00465CF9" w:rsidRDefault="004F174C" w:rsidP="004F174C">
      <w:pPr>
        <w:rPr>
          <w:rFonts w:ascii="Verdana" w:hAnsi="Verdana"/>
          <w:sz w:val="28"/>
          <w:szCs w:val="28"/>
        </w:rPr>
      </w:pPr>
    </w:p>
    <w:p w14:paraId="1530847E" w14:textId="77777777" w:rsidR="004F174C" w:rsidRPr="00465CF9" w:rsidRDefault="004F174C" w:rsidP="004F174C">
      <w:pPr>
        <w:rPr>
          <w:rFonts w:ascii="Verdana" w:hAnsi="Verdana"/>
          <w:sz w:val="28"/>
          <w:szCs w:val="28"/>
        </w:rPr>
      </w:pPr>
      <w:r w:rsidRPr="00465CF9">
        <w:rPr>
          <w:rFonts w:ascii="Verdana" w:hAnsi="Verdana"/>
          <w:sz w:val="28"/>
          <w:szCs w:val="28"/>
        </w:rPr>
        <w:t>Does not exhibit any of the COVID-19 symptoms:</w:t>
      </w:r>
    </w:p>
    <w:p w14:paraId="0157873B" w14:textId="77777777" w:rsidR="004F174C" w:rsidRPr="00465CF9" w:rsidRDefault="004F174C" w:rsidP="004F174C">
      <w:pPr>
        <w:ind w:firstLine="720"/>
        <w:rPr>
          <w:rFonts w:ascii="Verdana" w:hAnsi="Verdana"/>
          <w:sz w:val="28"/>
          <w:szCs w:val="28"/>
        </w:rPr>
      </w:pPr>
      <w:r w:rsidRPr="00465CF9">
        <w:rPr>
          <w:rFonts w:ascii="Verdana" w:hAnsi="Verdana"/>
          <w:sz w:val="28"/>
          <w:szCs w:val="28"/>
        </w:rPr>
        <w:t>Cough</w:t>
      </w:r>
    </w:p>
    <w:p w14:paraId="15EB916B"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Shortness of breath or difficulty breathing </w:t>
      </w:r>
    </w:p>
    <w:p w14:paraId="09366515"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Chills </w:t>
      </w:r>
    </w:p>
    <w:p w14:paraId="06D07FE1"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Repeated shaking with chills </w:t>
      </w:r>
    </w:p>
    <w:p w14:paraId="07C6A123"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Muscle pain </w:t>
      </w:r>
    </w:p>
    <w:p w14:paraId="6A2074FF"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Headache </w:t>
      </w:r>
    </w:p>
    <w:p w14:paraId="7A354272"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Sore throat </w:t>
      </w:r>
    </w:p>
    <w:p w14:paraId="684315D5"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Loss of taste or smell </w:t>
      </w:r>
    </w:p>
    <w:p w14:paraId="70A9877C"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Diarrhea </w:t>
      </w:r>
    </w:p>
    <w:p w14:paraId="32BF8A99"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Feeling feverish or a measured temperature greater than or equal to 100.0 degrees Fahrenheit </w:t>
      </w:r>
    </w:p>
    <w:p w14:paraId="7934CE72" w14:textId="77777777" w:rsidR="004F174C" w:rsidRPr="00465CF9" w:rsidRDefault="004F174C" w:rsidP="004F174C">
      <w:pPr>
        <w:ind w:firstLine="720"/>
        <w:rPr>
          <w:rFonts w:ascii="Verdana" w:hAnsi="Verdana"/>
          <w:sz w:val="28"/>
          <w:szCs w:val="28"/>
        </w:rPr>
      </w:pPr>
      <w:r w:rsidRPr="00465CF9">
        <w:rPr>
          <w:rFonts w:ascii="Verdana" w:hAnsi="Verdana"/>
          <w:sz w:val="28"/>
          <w:szCs w:val="28"/>
        </w:rPr>
        <w:lastRenderedPageBreak/>
        <w:t>Has not had known close contact with a person who is confirmed to have COVID-19 for at least 14 days</w:t>
      </w:r>
    </w:p>
    <w:p w14:paraId="79E0D476" w14:textId="77777777" w:rsidR="004F174C" w:rsidRPr="00465CF9" w:rsidRDefault="004F174C" w:rsidP="004F174C">
      <w:pPr>
        <w:ind w:firstLine="720"/>
        <w:rPr>
          <w:rFonts w:ascii="Verdana" w:hAnsi="Verdana"/>
          <w:sz w:val="28"/>
          <w:szCs w:val="28"/>
        </w:rPr>
      </w:pPr>
      <w:r w:rsidRPr="00465CF9">
        <w:rPr>
          <w:rFonts w:ascii="Verdana" w:hAnsi="Verdana"/>
          <w:sz w:val="28"/>
          <w:szCs w:val="28"/>
        </w:rPr>
        <w:t>Known high risk groups should not be invited to participate in face to face research at this time</w:t>
      </w:r>
    </w:p>
    <w:p w14:paraId="4143A62F" w14:textId="77777777" w:rsidR="004F174C" w:rsidRPr="00465CF9" w:rsidRDefault="004F174C" w:rsidP="004F174C">
      <w:pPr>
        <w:ind w:firstLine="720"/>
        <w:rPr>
          <w:rFonts w:ascii="Verdana" w:hAnsi="Verdana"/>
          <w:sz w:val="28"/>
          <w:szCs w:val="28"/>
        </w:rPr>
      </w:pPr>
      <w:r w:rsidRPr="00465CF9">
        <w:rPr>
          <w:rFonts w:ascii="Verdana" w:hAnsi="Verdana"/>
          <w:sz w:val="28"/>
          <w:szCs w:val="28"/>
        </w:rPr>
        <w:t>People over 65 years old</w:t>
      </w:r>
    </w:p>
    <w:p w14:paraId="5B4B2187" w14:textId="77777777" w:rsidR="004F174C" w:rsidRPr="00465CF9" w:rsidRDefault="004F174C" w:rsidP="004F174C">
      <w:pPr>
        <w:ind w:firstLine="720"/>
        <w:rPr>
          <w:rFonts w:ascii="Verdana" w:hAnsi="Verdana"/>
          <w:sz w:val="28"/>
          <w:szCs w:val="28"/>
        </w:rPr>
      </w:pPr>
      <w:r w:rsidRPr="00465CF9">
        <w:rPr>
          <w:rFonts w:ascii="Verdana" w:hAnsi="Verdana"/>
          <w:sz w:val="28"/>
          <w:szCs w:val="28"/>
        </w:rPr>
        <w:t>Minors with known underlying health conditions that increase risk (e.g. asthma)</w:t>
      </w:r>
    </w:p>
    <w:p w14:paraId="6C522AAE"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Adults under 65 with underlying health conditions (based on </w:t>
      </w:r>
      <w:hyperlink r:id="rId10" w:history="1">
        <w:r w:rsidRPr="00465CF9">
          <w:rPr>
            <w:rStyle w:val="Hyperlink"/>
            <w:rFonts w:ascii="Verdana" w:hAnsi="Verdana"/>
            <w:sz w:val="28"/>
            <w:szCs w:val="28"/>
          </w:rPr>
          <w:t>CDC guidelines</w:t>
        </w:r>
      </w:hyperlink>
      <w:r w:rsidRPr="00465CF9">
        <w:rPr>
          <w:rFonts w:ascii="Verdana" w:hAnsi="Verdana"/>
          <w:sz w:val="28"/>
          <w:szCs w:val="28"/>
        </w:rPr>
        <w:t>)</w:t>
      </w:r>
    </w:p>
    <w:p w14:paraId="273C51F8" w14:textId="77777777" w:rsidR="004F174C" w:rsidRPr="00465CF9" w:rsidRDefault="004F174C" w:rsidP="004F174C">
      <w:pPr>
        <w:rPr>
          <w:rFonts w:ascii="Verdana" w:hAnsi="Verdana"/>
          <w:sz w:val="28"/>
          <w:szCs w:val="28"/>
        </w:rPr>
      </w:pPr>
      <w:r w:rsidRPr="00465CF9">
        <w:rPr>
          <w:rFonts w:ascii="Verdana" w:hAnsi="Verdana"/>
          <w:sz w:val="28"/>
          <w:szCs w:val="28"/>
        </w:rPr>
        <w:tab/>
      </w:r>
    </w:p>
    <w:p w14:paraId="7203B73B" w14:textId="408DD8DD" w:rsidR="004F174C" w:rsidRPr="00465CF9" w:rsidRDefault="004F174C" w:rsidP="00191716">
      <w:pPr>
        <w:rPr>
          <w:rFonts w:ascii="Verdana" w:hAnsi="Verdana"/>
          <w:sz w:val="28"/>
          <w:szCs w:val="28"/>
        </w:rPr>
      </w:pPr>
      <w:r w:rsidRPr="00465CF9">
        <w:rPr>
          <w:rFonts w:ascii="Verdana" w:hAnsi="Verdana"/>
          <w:sz w:val="28"/>
          <w:szCs w:val="28"/>
        </w:rPr>
        <w:t xml:space="preserve">Research personnel interacting with subjects must wear new gloves and remove them properly between subjects </w:t>
      </w:r>
    </w:p>
    <w:p w14:paraId="13994D78" w14:textId="77777777" w:rsidR="004F174C" w:rsidRPr="00465CF9" w:rsidRDefault="004F174C" w:rsidP="004F174C">
      <w:pPr>
        <w:rPr>
          <w:rFonts w:ascii="Verdana" w:hAnsi="Verdana"/>
          <w:sz w:val="28"/>
          <w:szCs w:val="28"/>
        </w:rPr>
      </w:pPr>
    </w:p>
    <w:p w14:paraId="7B3DB1F5" w14:textId="77777777" w:rsidR="004F174C" w:rsidRPr="00465CF9" w:rsidRDefault="004F174C" w:rsidP="004F174C">
      <w:pPr>
        <w:ind w:firstLine="720"/>
        <w:rPr>
          <w:rFonts w:ascii="Verdana" w:hAnsi="Verdana"/>
          <w:i/>
          <w:sz w:val="28"/>
          <w:szCs w:val="28"/>
        </w:rPr>
      </w:pPr>
      <w:r w:rsidRPr="00465CF9">
        <w:rPr>
          <w:rFonts w:ascii="Verdana" w:hAnsi="Verdana"/>
          <w:i/>
          <w:sz w:val="28"/>
          <w:szCs w:val="28"/>
        </w:rPr>
        <w:t>Research Conducted Externally (Schools, Community Settings)</w:t>
      </w:r>
    </w:p>
    <w:p w14:paraId="08E0FB25" w14:textId="77777777" w:rsidR="004F174C" w:rsidRPr="00465CF9" w:rsidRDefault="004F174C" w:rsidP="004F174C">
      <w:pPr>
        <w:rPr>
          <w:rFonts w:ascii="Verdana" w:hAnsi="Verdana"/>
          <w:sz w:val="28"/>
          <w:szCs w:val="28"/>
        </w:rPr>
      </w:pPr>
    </w:p>
    <w:p w14:paraId="3A0F66BA" w14:textId="77777777" w:rsidR="004F174C" w:rsidRPr="00465CF9" w:rsidRDefault="004F174C" w:rsidP="004F174C">
      <w:pPr>
        <w:rPr>
          <w:rFonts w:ascii="Verdana" w:hAnsi="Verdana"/>
          <w:sz w:val="28"/>
          <w:szCs w:val="28"/>
        </w:rPr>
      </w:pPr>
      <w:r w:rsidRPr="00465CF9">
        <w:rPr>
          <w:rFonts w:ascii="Verdana" w:hAnsi="Verdana"/>
          <w:sz w:val="28"/>
          <w:szCs w:val="28"/>
        </w:rPr>
        <w:t>Both USM and external site safety regulations must be followed</w:t>
      </w:r>
    </w:p>
    <w:p w14:paraId="666CE5CC" w14:textId="77777777" w:rsidR="004F174C" w:rsidRPr="00465CF9" w:rsidRDefault="004F174C" w:rsidP="004F174C">
      <w:pPr>
        <w:rPr>
          <w:rFonts w:ascii="Verdana" w:hAnsi="Verdana"/>
          <w:sz w:val="28"/>
          <w:szCs w:val="28"/>
        </w:rPr>
      </w:pPr>
    </w:p>
    <w:p w14:paraId="7AB8B4FF" w14:textId="77777777" w:rsidR="004F174C" w:rsidRPr="00465CF9" w:rsidRDefault="004F174C" w:rsidP="004F174C">
      <w:pPr>
        <w:rPr>
          <w:rFonts w:ascii="Verdana" w:hAnsi="Verdana"/>
          <w:i/>
          <w:sz w:val="28"/>
          <w:szCs w:val="28"/>
        </w:rPr>
      </w:pPr>
      <w:r w:rsidRPr="00465CF9">
        <w:rPr>
          <w:rFonts w:ascii="Verdana" w:hAnsi="Verdana"/>
          <w:i/>
          <w:sz w:val="28"/>
          <w:szCs w:val="28"/>
        </w:rPr>
        <w:t>Cleaning and Disinfecting</w:t>
      </w:r>
    </w:p>
    <w:p w14:paraId="1B049E70" w14:textId="77777777" w:rsidR="004F174C" w:rsidRPr="00465CF9" w:rsidRDefault="004F174C" w:rsidP="004F174C">
      <w:pPr>
        <w:rPr>
          <w:rFonts w:ascii="Verdana" w:hAnsi="Verdana"/>
          <w:sz w:val="28"/>
          <w:szCs w:val="28"/>
        </w:rPr>
      </w:pPr>
    </w:p>
    <w:p w14:paraId="1B3EF5A6" w14:textId="77777777" w:rsidR="004F174C" w:rsidRPr="00465CF9" w:rsidRDefault="004F174C" w:rsidP="004F174C">
      <w:pPr>
        <w:rPr>
          <w:rFonts w:ascii="Verdana" w:hAnsi="Verdana"/>
          <w:sz w:val="28"/>
          <w:szCs w:val="28"/>
        </w:rPr>
      </w:pPr>
      <w:r w:rsidRPr="00465CF9">
        <w:rPr>
          <w:rFonts w:ascii="Verdana" w:hAnsi="Verdana"/>
          <w:sz w:val="28"/>
          <w:szCs w:val="28"/>
        </w:rPr>
        <w:t>Faculty PIs are responsible for implementation of cleaning and disinfecting protocols for their individual lab spaces, including daily decontamination of all shared and high</w:t>
      </w:r>
      <w:r w:rsidRPr="00465CF9">
        <w:rPr>
          <w:rFonts w:ascii="Cambria Math" w:hAnsi="Cambria Math" w:cs="Cambria Math"/>
          <w:sz w:val="28"/>
          <w:szCs w:val="28"/>
        </w:rPr>
        <w:t>‐</w:t>
      </w:r>
      <w:r w:rsidRPr="00465CF9">
        <w:rPr>
          <w:rFonts w:ascii="Verdana" w:hAnsi="Verdana"/>
          <w:sz w:val="28"/>
          <w:szCs w:val="28"/>
        </w:rPr>
        <w:t xml:space="preserve">touch items/areas (lab benches, doorknobs, sink handles, freezer doors, fume hood sashes, keyboards, microscopes, etc.) according to CDC guidelines. </w:t>
      </w:r>
    </w:p>
    <w:p w14:paraId="5962954E" w14:textId="77777777" w:rsidR="004F174C" w:rsidRPr="00465CF9" w:rsidRDefault="004F174C" w:rsidP="004F174C">
      <w:pPr>
        <w:rPr>
          <w:rFonts w:ascii="Verdana" w:hAnsi="Verdana"/>
          <w:sz w:val="28"/>
          <w:szCs w:val="28"/>
        </w:rPr>
      </w:pPr>
    </w:p>
    <w:p w14:paraId="3606AD6C" w14:textId="77777777" w:rsidR="004F174C" w:rsidRPr="00465CF9" w:rsidRDefault="004F174C" w:rsidP="004F174C">
      <w:pPr>
        <w:rPr>
          <w:rFonts w:ascii="Verdana" w:hAnsi="Verdana"/>
          <w:sz w:val="28"/>
          <w:szCs w:val="28"/>
        </w:rPr>
      </w:pPr>
      <w:r w:rsidRPr="00465CF9">
        <w:rPr>
          <w:rFonts w:ascii="Verdana" w:hAnsi="Verdana"/>
          <w:sz w:val="28"/>
          <w:szCs w:val="28"/>
        </w:rPr>
        <w:t xml:space="preserve">Use an </w:t>
      </w:r>
      <w:hyperlink r:id="rId11" w:history="1">
        <w:r w:rsidRPr="00465CF9">
          <w:rPr>
            <w:rStyle w:val="Hyperlink"/>
            <w:rFonts w:ascii="Verdana" w:hAnsi="Verdana"/>
            <w:sz w:val="28"/>
            <w:szCs w:val="28"/>
          </w:rPr>
          <w:t>EPA</w:t>
        </w:r>
        <w:r w:rsidRPr="00465CF9">
          <w:rPr>
            <w:rStyle w:val="Hyperlink"/>
            <w:rFonts w:ascii="Cambria Math" w:hAnsi="Cambria Math" w:cs="Cambria Math"/>
            <w:sz w:val="28"/>
            <w:szCs w:val="28"/>
          </w:rPr>
          <w:t>‐</w:t>
        </w:r>
        <w:r w:rsidRPr="00465CF9">
          <w:rPr>
            <w:rStyle w:val="Hyperlink"/>
            <w:rFonts w:ascii="Verdana" w:hAnsi="Verdana"/>
            <w:sz w:val="28"/>
            <w:szCs w:val="28"/>
          </w:rPr>
          <w:t>approved disinfectant</w:t>
        </w:r>
      </w:hyperlink>
      <w:r w:rsidRPr="00465CF9">
        <w:rPr>
          <w:rFonts w:ascii="Verdana" w:hAnsi="Verdana"/>
          <w:sz w:val="28"/>
          <w:szCs w:val="28"/>
        </w:rPr>
        <w:t xml:space="preserve"> that is effective against COVID</w:t>
      </w:r>
      <w:r w:rsidRPr="00465CF9">
        <w:rPr>
          <w:rFonts w:ascii="Cambria Math" w:hAnsi="Cambria Math" w:cs="Cambria Math"/>
          <w:sz w:val="28"/>
          <w:szCs w:val="28"/>
        </w:rPr>
        <w:t>‐</w:t>
      </w:r>
      <w:r w:rsidRPr="00465CF9">
        <w:rPr>
          <w:rFonts w:ascii="Verdana" w:hAnsi="Verdana"/>
          <w:sz w:val="28"/>
          <w:szCs w:val="28"/>
        </w:rPr>
        <w:t>19.</w:t>
      </w:r>
    </w:p>
    <w:p w14:paraId="3937EB24" w14:textId="77777777" w:rsidR="004F174C" w:rsidRPr="00465CF9" w:rsidRDefault="004F174C" w:rsidP="004F174C">
      <w:pPr>
        <w:rPr>
          <w:rFonts w:ascii="Verdana" w:hAnsi="Verdana"/>
          <w:sz w:val="28"/>
          <w:szCs w:val="28"/>
        </w:rPr>
      </w:pPr>
    </w:p>
    <w:p w14:paraId="314494ED" w14:textId="77777777" w:rsidR="004F174C" w:rsidRPr="00465CF9" w:rsidRDefault="004F174C" w:rsidP="004F174C">
      <w:pPr>
        <w:rPr>
          <w:rFonts w:ascii="Verdana" w:hAnsi="Verdana"/>
          <w:sz w:val="28"/>
          <w:szCs w:val="28"/>
        </w:rPr>
      </w:pPr>
      <w:r w:rsidRPr="00465CF9">
        <w:rPr>
          <w:rFonts w:ascii="Verdana" w:hAnsi="Verdana"/>
          <w:sz w:val="28"/>
          <w:szCs w:val="28"/>
        </w:rPr>
        <w:t xml:space="preserve">Use care when cleaning touch points on equipment to avoid damage. </w:t>
      </w:r>
    </w:p>
    <w:p w14:paraId="2F122190" w14:textId="77777777" w:rsidR="004F174C" w:rsidRPr="00465CF9" w:rsidRDefault="004F174C" w:rsidP="004F174C">
      <w:pPr>
        <w:rPr>
          <w:rFonts w:ascii="Verdana" w:hAnsi="Verdana"/>
          <w:sz w:val="28"/>
          <w:szCs w:val="28"/>
        </w:rPr>
      </w:pPr>
    </w:p>
    <w:p w14:paraId="659E6681" w14:textId="77777777" w:rsidR="004F174C" w:rsidRPr="00465CF9" w:rsidRDefault="004F174C" w:rsidP="004F174C">
      <w:pPr>
        <w:rPr>
          <w:rFonts w:ascii="Verdana" w:hAnsi="Verdana"/>
          <w:sz w:val="28"/>
          <w:szCs w:val="28"/>
        </w:rPr>
      </w:pPr>
      <w:r w:rsidRPr="00465CF9">
        <w:rPr>
          <w:rFonts w:ascii="Verdana" w:hAnsi="Verdana"/>
          <w:sz w:val="28"/>
          <w:szCs w:val="28"/>
        </w:rPr>
        <w:t xml:space="preserve">References: Adapted from </w:t>
      </w:r>
      <w:proofErr w:type="spellStart"/>
      <w:r w:rsidRPr="00465CF9">
        <w:rPr>
          <w:rFonts w:ascii="Verdana" w:hAnsi="Verdana"/>
          <w:sz w:val="28"/>
          <w:szCs w:val="28"/>
        </w:rPr>
        <w:t>CoEHS</w:t>
      </w:r>
      <w:proofErr w:type="spellEnd"/>
      <w:r w:rsidRPr="00465CF9">
        <w:rPr>
          <w:rFonts w:ascii="Verdana" w:hAnsi="Verdana"/>
          <w:sz w:val="28"/>
          <w:szCs w:val="28"/>
        </w:rPr>
        <w:t xml:space="preserve"> Return to Research Guidelines </w:t>
      </w:r>
    </w:p>
    <w:p w14:paraId="22031A57" w14:textId="77777777" w:rsidR="004F174C" w:rsidRPr="00465CF9" w:rsidRDefault="004F174C">
      <w:pPr>
        <w:rPr>
          <w:rFonts w:ascii="Verdana" w:hAnsi="Verdana"/>
          <w:color w:val="000000"/>
          <w:sz w:val="28"/>
          <w:szCs w:val="28"/>
        </w:rPr>
      </w:pPr>
    </w:p>
    <w:p w14:paraId="740F0FEB" w14:textId="325F7721" w:rsidR="005A78BC" w:rsidRPr="00465CF9" w:rsidRDefault="005A78BC">
      <w:pPr>
        <w:rPr>
          <w:rFonts w:ascii="Verdana" w:hAnsi="Verdana"/>
          <w:color w:val="000000"/>
          <w:sz w:val="28"/>
          <w:szCs w:val="28"/>
        </w:rPr>
      </w:pPr>
    </w:p>
    <w:sectPr w:rsidR="005A78BC" w:rsidRPr="00465CF9" w:rsidSect="00D4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22B"/>
    <w:multiLevelType w:val="multilevel"/>
    <w:tmpl w:val="A6046D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22B7F"/>
    <w:multiLevelType w:val="multilevel"/>
    <w:tmpl w:val="B062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55C54"/>
    <w:multiLevelType w:val="multilevel"/>
    <w:tmpl w:val="A6D0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BC0812"/>
    <w:multiLevelType w:val="multilevel"/>
    <w:tmpl w:val="AEC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D05F4B"/>
    <w:multiLevelType w:val="multilevel"/>
    <w:tmpl w:val="073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293BDF"/>
    <w:multiLevelType w:val="multilevel"/>
    <w:tmpl w:val="24E0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E3665E"/>
    <w:multiLevelType w:val="multilevel"/>
    <w:tmpl w:val="E03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19B"/>
    <w:rsid w:val="000A09FE"/>
    <w:rsid w:val="00191716"/>
    <w:rsid w:val="00245137"/>
    <w:rsid w:val="0029011A"/>
    <w:rsid w:val="003B7371"/>
    <w:rsid w:val="003B739D"/>
    <w:rsid w:val="004524BE"/>
    <w:rsid w:val="00455046"/>
    <w:rsid w:val="00465CF9"/>
    <w:rsid w:val="004F174C"/>
    <w:rsid w:val="005A78BC"/>
    <w:rsid w:val="005C0299"/>
    <w:rsid w:val="0075256F"/>
    <w:rsid w:val="007C4229"/>
    <w:rsid w:val="00834787"/>
    <w:rsid w:val="00843543"/>
    <w:rsid w:val="00853753"/>
    <w:rsid w:val="009606E3"/>
    <w:rsid w:val="00A12F2E"/>
    <w:rsid w:val="00BB42EC"/>
    <w:rsid w:val="00C95335"/>
    <w:rsid w:val="00D35DB0"/>
    <w:rsid w:val="00D4026F"/>
    <w:rsid w:val="00E12493"/>
    <w:rsid w:val="00E77DCF"/>
    <w:rsid w:val="00FA1770"/>
    <w:rsid w:val="00FA619B"/>
    <w:rsid w:val="00FC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2B25"/>
  <w15:chartTrackingRefBased/>
  <w15:docId w15:val="{E3E3D2FA-8B15-DA4A-80C1-030DB2C9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11A"/>
    <w:rPr>
      <w:rFonts w:ascii="Times New Roman" w:eastAsia="Times New Roman" w:hAnsi="Times New Roman" w:cs="Times New Roman"/>
    </w:rPr>
  </w:style>
  <w:style w:type="paragraph" w:styleId="Heading1">
    <w:name w:val="heading 1"/>
    <w:basedOn w:val="Normal"/>
    <w:next w:val="Normal"/>
    <w:link w:val="Heading1Char"/>
    <w:uiPriority w:val="9"/>
    <w:qFormat/>
    <w:rsid w:val="00465C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5CF9"/>
    <w:pPr>
      <w:keepNext/>
      <w:keepLines/>
      <w:spacing w:before="40"/>
      <w:outlineLvl w:val="1"/>
    </w:pPr>
    <w:rPr>
      <w:rFonts w:ascii="Verdana" w:eastAsiaTheme="majorEastAsia" w:hAnsi="Verdan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5335"/>
  </w:style>
  <w:style w:type="character" w:styleId="Hyperlink">
    <w:name w:val="Hyperlink"/>
    <w:basedOn w:val="DefaultParagraphFont"/>
    <w:uiPriority w:val="99"/>
    <w:unhideWhenUsed/>
    <w:rsid w:val="00C95335"/>
    <w:rPr>
      <w:color w:val="0000FF"/>
      <w:u w:val="single"/>
    </w:rPr>
  </w:style>
  <w:style w:type="paragraph" w:customStyle="1" w:styleId="xxxmsonormal">
    <w:name w:val="xxxmsonormal"/>
    <w:basedOn w:val="Normal"/>
    <w:rsid w:val="0029011A"/>
    <w:pPr>
      <w:spacing w:before="100" w:beforeAutospacing="1" w:after="100" w:afterAutospacing="1"/>
    </w:pPr>
  </w:style>
  <w:style w:type="character" w:customStyle="1" w:styleId="UnresolvedMention1">
    <w:name w:val="Unresolved Mention1"/>
    <w:basedOn w:val="DefaultParagraphFont"/>
    <w:uiPriority w:val="99"/>
    <w:semiHidden/>
    <w:unhideWhenUsed/>
    <w:rsid w:val="00E77DCF"/>
    <w:rPr>
      <w:color w:val="605E5C"/>
      <w:shd w:val="clear" w:color="auto" w:fill="E1DFDD"/>
    </w:rPr>
  </w:style>
  <w:style w:type="character" w:customStyle="1" w:styleId="UnresolvedMention2">
    <w:name w:val="Unresolved Mention2"/>
    <w:basedOn w:val="DefaultParagraphFont"/>
    <w:uiPriority w:val="99"/>
    <w:semiHidden/>
    <w:unhideWhenUsed/>
    <w:rsid w:val="0075256F"/>
    <w:rPr>
      <w:color w:val="605E5C"/>
      <w:shd w:val="clear" w:color="auto" w:fill="E1DFDD"/>
    </w:rPr>
  </w:style>
  <w:style w:type="character" w:customStyle="1" w:styleId="Heading1Char">
    <w:name w:val="Heading 1 Char"/>
    <w:basedOn w:val="DefaultParagraphFont"/>
    <w:link w:val="Heading1"/>
    <w:uiPriority w:val="9"/>
    <w:rsid w:val="00465C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5CF9"/>
    <w:rPr>
      <w:rFonts w:ascii="Verdana" w:eastAsiaTheme="majorEastAsia" w:hAnsi="Verdana"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8323">
      <w:bodyDiv w:val="1"/>
      <w:marLeft w:val="0"/>
      <w:marRight w:val="0"/>
      <w:marTop w:val="0"/>
      <w:marBottom w:val="0"/>
      <w:divBdr>
        <w:top w:val="none" w:sz="0" w:space="0" w:color="auto"/>
        <w:left w:val="none" w:sz="0" w:space="0" w:color="auto"/>
        <w:bottom w:val="none" w:sz="0" w:space="0" w:color="auto"/>
        <w:right w:val="none" w:sz="0" w:space="0" w:color="auto"/>
      </w:divBdr>
    </w:div>
    <w:div w:id="433020000">
      <w:bodyDiv w:val="1"/>
      <w:marLeft w:val="0"/>
      <w:marRight w:val="0"/>
      <w:marTop w:val="0"/>
      <w:marBottom w:val="0"/>
      <w:divBdr>
        <w:top w:val="none" w:sz="0" w:space="0" w:color="auto"/>
        <w:left w:val="none" w:sz="0" w:space="0" w:color="auto"/>
        <w:bottom w:val="none" w:sz="0" w:space="0" w:color="auto"/>
        <w:right w:val="none" w:sz="0" w:space="0" w:color="auto"/>
      </w:divBdr>
      <w:divsChild>
        <w:div w:id="1486164499">
          <w:marLeft w:val="0"/>
          <w:marRight w:val="0"/>
          <w:marTop w:val="0"/>
          <w:marBottom w:val="0"/>
          <w:divBdr>
            <w:top w:val="none" w:sz="0" w:space="0" w:color="auto"/>
            <w:left w:val="none" w:sz="0" w:space="0" w:color="auto"/>
            <w:bottom w:val="none" w:sz="0" w:space="0" w:color="auto"/>
            <w:right w:val="none" w:sz="0" w:space="0" w:color="auto"/>
          </w:divBdr>
          <w:divsChild>
            <w:div w:id="1573806796">
              <w:marLeft w:val="0"/>
              <w:marRight w:val="0"/>
              <w:marTop w:val="0"/>
              <w:marBottom w:val="0"/>
              <w:divBdr>
                <w:top w:val="none" w:sz="0" w:space="0" w:color="auto"/>
                <w:left w:val="none" w:sz="0" w:space="0" w:color="auto"/>
                <w:bottom w:val="none" w:sz="0" w:space="0" w:color="auto"/>
                <w:right w:val="none" w:sz="0" w:space="0" w:color="auto"/>
              </w:divBdr>
              <w:divsChild>
                <w:div w:id="85618788">
                  <w:marLeft w:val="0"/>
                  <w:marRight w:val="0"/>
                  <w:marTop w:val="0"/>
                  <w:marBottom w:val="0"/>
                  <w:divBdr>
                    <w:top w:val="none" w:sz="0" w:space="0" w:color="auto"/>
                    <w:left w:val="none" w:sz="0" w:space="0" w:color="auto"/>
                    <w:bottom w:val="none" w:sz="0" w:space="0" w:color="auto"/>
                    <w:right w:val="none" w:sz="0" w:space="0" w:color="auto"/>
                  </w:divBdr>
                </w:div>
              </w:divsChild>
            </w:div>
            <w:div w:id="1098987134">
              <w:marLeft w:val="0"/>
              <w:marRight w:val="0"/>
              <w:marTop w:val="0"/>
              <w:marBottom w:val="0"/>
              <w:divBdr>
                <w:top w:val="none" w:sz="0" w:space="0" w:color="auto"/>
                <w:left w:val="none" w:sz="0" w:space="0" w:color="auto"/>
                <w:bottom w:val="none" w:sz="0" w:space="0" w:color="auto"/>
                <w:right w:val="none" w:sz="0" w:space="0" w:color="auto"/>
              </w:divBdr>
              <w:divsChild>
                <w:div w:id="1303389297">
                  <w:marLeft w:val="0"/>
                  <w:marRight w:val="0"/>
                  <w:marTop w:val="0"/>
                  <w:marBottom w:val="0"/>
                  <w:divBdr>
                    <w:top w:val="none" w:sz="0" w:space="0" w:color="auto"/>
                    <w:left w:val="none" w:sz="0" w:space="0" w:color="auto"/>
                    <w:bottom w:val="none" w:sz="0" w:space="0" w:color="auto"/>
                    <w:right w:val="none" w:sz="0" w:space="0" w:color="auto"/>
                  </w:divBdr>
                  <w:divsChild>
                    <w:div w:id="1508129801">
                      <w:marLeft w:val="0"/>
                      <w:marRight w:val="0"/>
                      <w:marTop w:val="0"/>
                      <w:marBottom w:val="0"/>
                      <w:divBdr>
                        <w:top w:val="none" w:sz="0" w:space="0" w:color="auto"/>
                        <w:left w:val="none" w:sz="0" w:space="0" w:color="auto"/>
                        <w:bottom w:val="none" w:sz="0" w:space="0" w:color="auto"/>
                        <w:right w:val="none" w:sz="0" w:space="0" w:color="auto"/>
                      </w:divBdr>
                    </w:div>
                  </w:divsChild>
                </w:div>
                <w:div w:id="1563251197">
                  <w:marLeft w:val="0"/>
                  <w:marRight w:val="0"/>
                  <w:marTop w:val="0"/>
                  <w:marBottom w:val="0"/>
                  <w:divBdr>
                    <w:top w:val="none" w:sz="0" w:space="0" w:color="auto"/>
                    <w:left w:val="none" w:sz="0" w:space="0" w:color="auto"/>
                    <w:bottom w:val="none" w:sz="0" w:space="0" w:color="auto"/>
                    <w:right w:val="none" w:sz="0" w:space="0" w:color="auto"/>
                  </w:divBdr>
                  <w:divsChild>
                    <w:div w:id="634919727">
                      <w:marLeft w:val="0"/>
                      <w:marRight w:val="0"/>
                      <w:marTop w:val="0"/>
                      <w:marBottom w:val="0"/>
                      <w:divBdr>
                        <w:top w:val="none" w:sz="0" w:space="0" w:color="auto"/>
                        <w:left w:val="none" w:sz="0" w:space="0" w:color="auto"/>
                        <w:bottom w:val="none" w:sz="0" w:space="0" w:color="auto"/>
                        <w:right w:val="none" w:sz="0" w:space="0" w:color="auto"/>
                      </w:divBdr>
                    </w:div>
                  </w:divsChild>
                </w:div>
                <w:div w:id="1606381964">
                  <w:marLeft w:val="0"/>
                  <w:marRight w:val="0"/>
                  <w:marTop w:val="0"/>
                  <w:marBottom w:val="0"/>
                  <w:divBdr>
                    <w:top w:val="none" w:sz="0" w:space="0" w:color="auto"/>
                    <w:left w:val="none" w:sz="0" w:space="0" w:color="auto"/>
                    <w:bottom w:val="none" w:sz="0" w:space="0" w:color="auto"/>
                    <w:right w:val="none" w:sz="0" w:space="0" w:color="auto"/>
                  </w:divBdr>
                  <w:divsChild>
                    <w:div w:id="20238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9392">
              <w:marLeft w:val="0"/>
              <w:marRight w:val="0"/>
              <w:marTop w:val="0"/>
              <w:marBottom w:val="0"/>
              <w:divBdr>
                <w:top w:val="none" w:sz="0" w:space="0" w:color="auto"/>
                <w:left w:val="none" w:sz="0" w:space="0" w:color="auto"/>
                <w:bottom w:val="none" w:sz="0" w:space="0" w:color="auto"/>
                <w:right w:val="none" w:sz="0" w:space="0" w:color="auto"/>
              </w:divBdr>
              <w:divsChild>
                <w:div w:id="126508352">
                  <w:marLeft w:val="0"/>
                  <w:marRight w:val="0"/>
                  <w:marTop w:val="0"/>
                  <w:marBottom w:val="0"/>
                  <w:divBdr>
                    <w:top w:val="none" w:sz="0" w:space="0" w:color="auto"/>
                    <w:left w:val="none" w:sz="0" w:space="0" w:color="auto"/>
                    <w:bottom w:val="none" w:sz="0" w:space="0" w:color="auto"/>
                    <w:right w:val="none" w:sz="0" w:space="0" w:color="auto"/>
                  </w:divBdr>
                </w:div>
                <w:div w:id="126290052">
                  <w:marLeft w:val="0"/>
                  <w:marRight w:val="0"/>
                  <w:marTop w:val="0"/>
                  <w:marBottom w:val="0"/>
                  <w:divBdr>
                    <w:top w:val="none" w:sz="0" w:space="0" w:color="auto"/>
                    <w:left w:val="none" w:sz="0" w:space="0" w:color="auto"/>
                    <w:bottom w:val="none" w:sz="0" w:space="0" w:color="auto"/>
                    <w:right w:val="none" w:sz="0" w:space="0" w:color="auto"/>
                  </w:divBdr>
                </w:div>
                <w:div w:id="678435007">
                  <w:marLeft w:val="0"/>
                  <w:marRight w:val="0"/>
                  <w:marTop w:val="0"/>
                  <w:marBottom w:val="0"/>
                  <w:divBdr>
                    <w:top w:val="none" w:sz="0" w:space="0" w:color="auto"/>
                    <w:left w:val="none" w:sz="0" w:space="0" w:color="auto"/>
                    <w:bottom w:val="none" w:sz="0" w:space="0" w:color="auto"/>
                    <w:right w:val="none" w:sz="0" w:space="0" w:color="auto"/>
                  </w:divBdr>
                </w:div>
              </w:divsChild>
            </w:div>
            <w:div w:id="266960485">
              <w:marLeft w:val="0"/>
              <w:marRight w:val="0"/>
              <w:marTop w:val="0"/>
              <w:marBottom w:val="0"/>
              <w:divBdr>
                <w:top w:val="none" w:sz="0" w:space="0" w:color="auto"/>
                <w:left w:val="none" w:sz="0" w:space="0" w:color="auto"/>
                <w:bottom w:val="none" w:sz="0" w:space="0" w:color="auto"/>
                <w:right w:val="none" w:sz="0" w:space="0" w:color="auto"/>
              </w:divBdr>
              <w:divsChild>
                <w:div w:id="194275412">
                  <w:marLeft w:val="0"/>
                  <w:marRight w:val="0"/>
                  <w:marTop w:val="0"/>
                  <w:marBottom w:val="0"/>
                  <w:divBdr>
                    <w:top w:val="none" w:sz="0" w:space="0" w:color="auto"/>
                    <w:left w:val="none" w:sz="0" w:space="0" w:color="auto"/>
                    <w:bottom w:val="none" w:sz="0" w:space="0" w:color="auto"/>
                    <w:right w:val="none" w:sz="0" w:space="0" w:color="auto"/>
                  </w:divBdr>
                </w:div>
              </w:divsChild>
            </w:div>
            <w:div w:id="1883202348">
              <w:marLeft w:val="0"/>
              <w:marRight w:val="0"/>
              <w:marTop w:val="0"/>
              <w:marBottom w:val="0"/>
              <w:divBdr>
                <w:top w:val="none" w:sz="0" w:space="0" w:color="auto"/>
                <w:left w:val="none" w:sz="0" w:space="0" w:color="auto"/>
                <w:bottom w:val="none" w:sz="0" w:space="0" w:color="auto"/>
                <w:right w:val="none" w:sz="0" w:space="0" w:color="auto"/>
              </w:divBdr>
              <w:divsChild>
                <w:div w:id="248273829">
                  <w:marLeft w:val="0"/>
                  <w:marRight w:val="0"/>
                  <w:marTop w:val="0"/>
                  <w:marBottom w:val="0"/>
                  <w:divBdr>
                    <w:top w:val="none" w:sz="0" w:space="0" w:color="auto"/>
                    <w:left w:val="none" w:sz="0" w:space="0" w:color="auto"/>
                    <w:bottom w:val="none" w:sz="0" w:space="0" w:color="auto"/>
                    <w:right w:val="none" w:sz="0" w:space="0" w:color="auto"/>
                  </w:divBdr>
                </w:div>
              </w:divsChild>
            </w:div>
            <w:div w:id="1161510535">
              <w:marLeft w:val="0"/>
              <w:marRight w:val="0"/>
              <w:marTop w:val="0"/>
              <w:marBottom w:val="0"/>
              <w:divBdr>
                <w:top w:val="none" w:sz="0" w:space="0" w:color="auto"/>
                <w:left w:val="none" w:sz="0" w:space="0" w:color="auto"/>
                <w:bottom w:val="none" w:sz="0" w:space="0" w:color="auto"/>
                <w:right w:val="none" w:sz="0" w:space="0" w:color="auto"/>
              </w:divBdr>
              <w:divsChild>
                <w:div w:id="1043289286">
                  <w:marLeft w:val="0"/>
                  <w:marRight w:val="0"/>
                  <w:marTop w:val="0"/>
                  <w:marBottom w:val="0"/>
                  <w:divBdr>
                    <w:top w:val="none" w:sz="0" w:space="0" w:color="auto"/>
                    <w:left w:val="none" w:sz="0" w:space="0" w:color="auto"/>
                    <w:bottom w:val="none" w:sz="0" w:space="0" w:color="auto"/>
                    <w:right w:val="none" w:sz="0" w:space="0" w:color="auto"/>
                  </w:divBdr>
                </w:div>
              </w:divsChild>
            </w:div>
            <w:div w:id="1485508993">
              <w:marLeft w:val="0"/>
              <w:marRight w:val="0"/>
              <w:marTop w:val="0"/>
              <w:marBottom w:val="0"/>
              <w:divBdr>
                <w:top w:val="none" w:sz="0" w:space="0" w:color="auto"/>
                <w:left w:val="none" w:sz="0" w:space="0" w:color="auto"/>
                <w:bottom w:val="none" w:sz="0" w:space="0" w:color="auto"/>
                <w:right w:val="none" w:sz="0" w:space="0" w:color="auto"/>
              </w:divBdr>
              <w:divsChild>
                <w:div w:id="992754728">
                  <w:marLeft w:val="0"/>
                  <w:marRight w:val="0"/>
                  <w:marTop w:val="0"/>
                  <w:marBottom w:val="0"/>
                  <w:divBdr>
                    <w:top w:val="none" w:sz="0" w:space="0" w:color="auto"/>
                    <w:left w:val="none" w:sz="0" w:space="0" w:color="auto"/>
                    <w:bottom w:val="none" w:sz="0" w:space="0" w:color="auto"/>
                    <w:right w:val="none" w:sz="0" w:space="0" w:color="auto"/>
                  </w:divBdr>
                  <w:divsChild>
                    <w:div w:id="16232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814">
              <w:marLeft w:val="0"/>
              <w:marRight w:val="0"/>
              <w:marTop w:val="0"/>
              <w:marBottom w:val="0"/>
              <w:divBdr>
                <w:top w:val="none" w:sz="0" w:space="0" w:color="auto"/>
                <w:left w:val="none" w:sz="0" w:space="0" w:color="auto"/>
                <w:bottom w:val="none" w:sz="0" w:space="0" w:color="auto"/>
                <w:right w:val="none" w:sz="0" w:space="0" w:color="auto"/>
              </w:divBdr>
              <w:divsChild>
                <w:div w:id="386993943">
                  <w:marLeft w:val="0"/>
                  <w:marRight w:val="0"/>
                  <w:marTop w:val="0"/>
                  <w:marBottom w:val="0"/>
                  <w:divBdr>
                    <w:top w:val="none" w:sz="0" w:space="0" w:color="auto"/>
                    <w:left w:val="none" w:sz="0" w:space="0" w:color="auto"/>
                    <w:bottom w:val="none" w:sz="0" w:space="0" w:color="auto"/>
                    <w:right w:val="none" w:sz="0" w:space="0" w:color="auto"/>
                  </w:divBdr>
                </w:div>
              </w:divsChild>
            </w:div>
            <w:div w:id="1208297312">
              <w:marLeft w:val="0"/>
              <w:marRight w:val="0"/>
              <w:marTop w:val="0"/>
              <w:marBottom w:val="0"/>
              <w:divBdr>
                <w:top w:val="none" w:sz="0" w:space="0" w:color="auto"/>
                <w:left w:val="none" w:sz="0" w:space="0" w:color="auto"/>
                <w:bottom w:val="none" w:sz="0" w:space="0" w:color="auto"/>
                <w:right w:val="none" w:sz="0" w:space="0" w:color="auto"/>
              </w:divBdr>
              <w:divsChild>
                <w:div w:id="1058285492">
                  <w:marLeft w:val="0"/>
                  <w:marRight w:val="0"/>
                  <w:marTop w:val="0"/>
                  <w:marBottom w:val="0"/>
                  <w:divBdr>
                    <w:top w:val="none" w:sz="0" w:space="0" w:color="auto"/>
                    <w:left w:val="none" w:sz="0" w:space="0" w:color="auto"/>
                    <w:bottom w:val="none" w:sz="0" w:space="0" w:color="auto"/>
                    <w:right w:val="none" w:sz="0" w:space="0" w:color="auto"/>
                  </w:divBdr>
                </w:div>
              </w:divsChild>
            </w:div>
            <w:div w:id="2057194610">
              <w:marLeft w:val="0"/>
              <w:marRight w:val="0"/>
              <w:marTop w:val="0"/>
              <w:marBottom w:val="0"/>
              <w:divBdr>
                <w:top w:val="none" w:sz="0" w:space="0" w:color="auto"/>
                <w:left w:val="none" w:sz="0" w:space="0" w:color="auto"/>
                <w:bottom w:val="none" w:sz="0" w:space="0" w:color="auto"/>
                <w:right w:val="none" w:sz="0" w:space="0" w:color="auto"/>
              </w:divBdr>
              <w:divsChild>
                <w:div w:id="5640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8235">
          <w:marLeft w:val="0"/>
          <w:marRight w:val="0"/>
          <w:marTop w:val="0"/>
          <w:marBottom w:val="0"/>
          <w:divBdr>
            <w:top w:val="none" w:sz="0" w:space="0" w:color="auto"/>
            <w:left w:val="none" w:sz="0" w:space="0" w:color="auto"/>
            <w:bottom w:val="none" w:sz="0" w:space="0" w:color="auto"/>
            <w:right w:val="none" w:sz="0" w:space="0" w:color="auto"/>
          </w:divBdr>
          <w:divsChild>
            <w:div w:id="730032954">
              <w:marLeft w:val="0"/>
              <w:marRight w:val="0"/>
              <w:marTop w:val="0"/>
              <w:marBottom w:val="0"/>
              <w:divBdr>
                <w:top w:val="none" w:sz="0" w:space="0" w:color="auto"/>
                <w:left w:val="none" w:sz="0" w:space="0" w:color="auto"/>
                <w:bottom w:val="none" w:sz="0" w:space="0" w:color="auto"/>
                <w:right w:val="none" w:sz="0" w:space="0" w:color="auto"/>
              </w:divBdr>
              <w:divsChild>
                <w:div w:id="1349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82228">
          <w:marLeft w:val="0"/>
          <w:marRight w:val="0"/>
          <w:marTop w:val="0"/>
          <w:marBottom w:val="0"/>
          <w:divBdr>
            <w:top w:val="none" w:sz="0" w:space="0" w:color="auto"/>
            <w:left w:val="none" w:sz="0" w:space="0" w:color="auto"/>
            <w:bottom w:val="none" w:sz="0" w:space="0" w:color="auto"/>
            <w:right w:val="none" w:sz="0" w:space="0" w:color="auto"/>
          </w:divBdr>
          <w:divsChild>
            <w:div w:id="220871459">
              <w:marLeft w:val="0"/>
              <w:marRight w:val="0"/>
              <w:marTop w:val="0"/>
              <w:marBottom w:val="0"/>
              <w:divBdr>
                <w:top w:val="none" w:sz="0" w:space="0" w:color="auto"/>
                <w:left w:val="none" w:sz="0" w:space="0" w:color="auto"/>
                <w:bottom w:val="none" w:sz="0" w:space="0" w:color="auto"/>
                <w:right w:val="none" w:sz="0" w:space="0" w:color="auto"/>
              </w:divBdr>
              <w:divsChild>
                <w:div w:id="775250698">
                  <w:marLeft w:val="0"/>
                  <w:marRight w:val="0"/>
                  <w:marTop w:val="0"/>
                  <w:marBottom w:val="0"/>
                  <w:divBdr>
                    <w:top w:val="none" w:sz="0" w:space="0" w:color="auto"/>
                    <w:left w:val="none" w:sz="0" w:space="0" w:color="auto"/>
                    <w:bottom w:val="none" w:sz="0" w:space="0" w:color="auto"/>
                    <w:right w:val="none" w:sz="0" w:space="0" w:color="auto"/>
                  </w:divBdr>
                </w:div>
              </w:divsChild>
            </w:div>
            <w:div w:id="256980946">
              <w:marLeft w:val="0"/>
              <w:marRight w:val="0"/>
              <w:marTop w:val="0"/>
              <w:marBottom w:val="0"/>
              <w:divBdr>
                <w:top w:val="none" w:sz="0" w:space="0" w:color="auto"/>
                <w:left w:val="none" w:sz="0" w:space="0" w:color="auto"/>
                <w:bottom w:val="none" w:sz="0" w:space="0" w:color="auto"/>
                <w:right w:val="none" w:sz="0" w:space="0" w:color="auto"/>
              </w:divBdr>
              <w:divsChild>
                <w:div w:id="1694188355">
                  <w:marLeft w:val="0"/>
                  <w:marRight w:val="0"/>
                  <w:marTop w:val="0"/>
                  <w:marBottom w:val="0"/>
                  <w:divBdr>
                    <w:top w:val="none" w:sz="0" w:space="0" w:color="auto"/>
                    <w:left w:val="none" w:sz="0" w:space="0" w:color="auto"/>
                    <w:bottom w:val="none" w:sz="0" w:space="0" w:color="auto"/>
                    <w:right w:val="none" w:sz="0" w:space="0" w:color="auto"/>
                  </w:divBdr>
                  <w:divsChild>
                    <w:div w:id="3645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3299">
      <w:bodyDiv w:val="1"/>
      <w:marLeft w:val="0"/>
      <w:marRight w:val="0"/>
      <w:marTop w:val="0"/>
      <w:marBottom w:val="0"/>
      <w:divBdr>
        <w:top w:val="none" w:sz="0" w:space="0" w:color="auto"/>
        <w:left w:val="none" w:sz="0" w:space="0" w:color="auto"/>
        <w:bottom w:val="none" w:sz="0" w:space="0" w:color="auto"/>
        <w:right w:val="none" w:sz="0" w:space="0" w:color="auto"/>
      </w:divBdr>
    </w:div>
    <w:div w:id="734551367">
      <w:bodyDiv w:val="1"/>
      <w:marLeft w:val="0"/>
      <w:marRight w:val="0"/>
      <w:marTop w:val="0"/>
      <w:marBottom w:val="0"/>
      <w:divBdr>
        <w:top w:val="none" w:sz="0" w:space="0" w:color="auto"/>
        <w:left w:val="none" w:sz="0" w:space="0" w:color="auto"/>
        <w:bottom w:val="none" w:sz="0" w:space="0" w:color="auto"/>
        <w:right w:val="none" w:sz="0" w:space="0" w:color="auto"/>
      </w:divBdr>
      <w:divsChild>
        <w:div w:id="613247545">
          <w:marLeft w:val="0"/>
          <w:marRight w:val="0"/>
          <w:marTop w:val="0"/>
          <w:marBottom w:val="0"/>
          <w:divBdr>
            <w:top w:val="none" w:sz="0" w:space="0" w:color="auto"/>
            <w:left w:val="none" w:sz="0" w:space="0" w:color="auto"/>
            <w:bottom w:val="none" w:sz="0" w:space="0" w:color="auto"/>
            <w:right w:val="none" w:sz="0" w:space="0" w:color="auto"/>
          </w:divBdr>
          <w:divsChild>
            <w:div w:id="440537561">
              <w:marLeft w:val="0"/>
              <w:marRight w:val="0"/>
              <w:marTop w:val="0"/>
              <w:marBottom w:val="0"/>
              <w:divBdr>
                <w:top w:val="none" w:sz="0" w:space="0" w:color="auto"/>
                <w:left w:val="none" w:sz="0" w:space="0" w:color="auto"/>
                <w:bottom w:val="none" w:sz="0" w:space="0" w:color="auto"/>
                <w:right w:val="none" w:sz="0" w:space="0" w:color="auto"/>
              </w:divBdr>
              <w:divsChild>
                <w:div w:id="1444690548">
                  <w:marLeft w:val="0"/>
                  <w:marRight w:val="0"/>
                  <w:marTop w:val="0"/>
                  <w:marBottom w:val="0"/>
                  <w:divBdr>
                    <w:top w:val="none" w:sz="0" w:space="0" w:color="auto"/>
                    <w:left w:val="none" w:sz="0" w:space="0" w:color="auto"/>
                    <w:bottom w:val="none" w:sz="0" w:space="0" w:color="auto"/>
                    <w:right w:val="none" w:sz="0" w:space="0" w:color="auto"/>
                  </w:divBdr>
                </w:div>
              </w:divsChild>
            </w:div>
            <w:div w:id="1126506311">
              <w:marLeft w:val="0"/>
              <w:marRight w:val="0"/>
              <w:marTop w:val="0"/>
              <w:marBottom w:val="0"/>
              <w:divBdr>
                <w:top w:val="none" w:sz="0" w:space="0" w:color="auto"/>
                <w:left w:val="none" w:sz="0" w:space="0" w:color="auto"/>
                <w:bottom w:val="none" w:sz="0" w:space="0" w:color="auto"/>
                <w:right w:val="none" w:sz="0" w:space="0" w:color="auto"/>
              </w:divBdr>
              <w:divsChild>
                <w:div w:id="1982925075">
                  <w:marLeft w:val="0"/>
                  <w:marRight w:val="0"/>
                  <w:marTop w:val="0"/>
                  <w:marBottom w:val="0"/>
                  <w:divBdr>
                    <w:top w:val="none" w:sz="0" w:space="0" w:color="auto"/>
                    <w:left w:val="none" w:sz="0" w:space="0" w:color="auto"/>
                    <w:bottom w:val="none" w:sz="0" w:space="0" w:color="auto"/>
                    <w:right w:val="none" w:sz="0" w:space="0" w:color="auto"/>
                  </w:divBdr>
                  <w:divsChild>
                    <w:div w:id="1139609888">
                      <w:marLeft w:val="0"/>
                      <w:marRight w:val="0"/>
                      <w:marTop w:val="0"/>
                      <w:marBottom w:val="0"/>
                      <w:divBdr>
                        <w:top w:val="none" w:sz="0" w:space="0" w:color="auto"/>
                        <w:left w:val="none" w:sz="0" w:space="0" w:color="auto"/>
                        <w:bottom w:val="none" w:sz="0" w:space="0" w:color="auto"/>
                        <w:right w:val="none" w:sz="0" w:space="0" w:color="auto"/>
                      </w:divBdr>
                    </w:div>
                  </w:divsChild>
                </w:div>
                <w:div w:id="411392348">
                  <w:marLeft w:val="0"/>
                  <w:marRight w:val="0"/>
                  <w:marTop w:val="0"/>
                  <w:marBottom w:val="0"/>
                  <w:divBdr>
                    <w:top w:val="none" w:sz="0" w:space="0" w:color="auto"/>
                    <w:left w:val="none" w:sz="0" w:space="0" w:color="auto"/>
                    <w:bottom w:val="none" w:sz="0" w:space="0" w:color="auto"/>
                    <w:right w:val="none" w:sz="0" w:space="0" w:color="auto"/>
                  </w:divBdr>
                  <w:divsChild>
                    <w:div w:id="808131006">
                      <w:marLeft w:val="0"/>
                      <w:marRight w:val="0"/>
                      <w:marTop w:val="0"/>
                      <w:marBottom w:val="0"/>
                      <w:divBdr>
                        <w:top w:val="none" w:sz="0" w:space="0" w:color="auto"/>
                        <w:left w:val="none" w:sz="0" w:space="0" w:color="auto"/>
                        <w:bottom w:val="none" w:sz="0" w:space="0" w:color="auto"/>
                        <w:right w:val="none" w:sz="0" w:space="0" w:color="auto"/>
                      </w:divBdr>
                    </w:div>
                  </w:divsChild>
                </w:div>
                <w:div w:id="930547981">
                  <w:marLeft w:val="0"/>
                  <w:marRight w:val="0"/>
                  <w:marTop w:val="0"/>
                  <w:marBottom w:val="0"/>
                  <w:divBdr>
                    <w:top w:val="none" w:sz="0" w:space="0" w:color="auto"/>
                    <w:left w:val="none" w:sz="0" w:space="0" w:color="auto"/>
                    <w:bottom w:val="none" w:sz="0" w:space="0" w:color="auto"/>
                    <w:right w:val="none" w:sz="0" w:space="0" w:color="auto"/>
                  </w:divBdr>
                  <w:divsChild>
                    <w:div w:id="13191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6219">
              <w:marLeft w:val="0"/>
              <w:marRight w:val="0"/>
              <w:marTop w:val="0"/>
              <w:marBottom w:val="0"/>
              <w:divBdr>
                <w:top w:val="none" w:sz="0" w:space="0" w:color="auto"/>
                <w:left w:val="none" w:sz="0" w:space="0" w:color="auto"/>
                <w:bottom w:val="none" w:sz="0" w:space="0" w:color="auto"/>
                <w:right w:val="none" w:sz="0" w:space="0" w:color="auto"/>
              </w:divBdr>
              <w:divsChild>
                <w:div w:id="1728020184">
                  <w:marLeft w:val="0"/>
                  <w:marRight w:val="0"/>
                  <w:marTop w:val="0"/>
                  <w:marBottom w:val="0"/>
                  <w:divBdr>
                    <w:top w:val="none" w:sz="0" w:space="0" w:color="auto"/>
                    <w:left w:val="none" w:sz="0" w:space="0" w:color="auto"/>
                    <w:bottom w:val="none" w:sz="0" w:space="0" w:color="auto"/>
                    <w:right w:val="none" w:sz="0" w:space="0" w:color="auto"/>
                  </w:divBdr>
                </w:div>
                <w:div w:id="1211654950">
                  <w:marLeft w:val="0"/>
                  <w:marRight w:val="0"/>
                  <w:marTop w:val="0"/>
                  <w:marBottom w:val="0"/>
                  <w:divBdr>
                    <w:top w:val="none" w:sz="0" w:space="0" w:color="auto"/>
                    <w:left w:val="none" w:sz="0" w:space="0" w:color="auto"/>
                    <w:bottom w:val="none" w:sz="0" w:space="0" w:color="auto"/>
                    <w:right w:val="none" w:sz="0" w:space="0" w:color="auto"/>
                  </w:divBdr>
                </w:div>
                <w:div w:id="1224102794">
                  <w:marLeft w:val="0"/>
                  <w:marRight w:val="0"/>
                  <w:marTop w:val="0"/>
                  <w:marBottom w:val="0"/>
                  <w:divBdr>
                    <w:top w:val="none" w:sz="0" w:space="0" w:color="auto"/>
                    <w:left w:val="none" w:sz="0" w:space="0" w:color="auto"/>
                    <w:bottom w:val="none" w:sz="0" w:space="0" w:color="auto"/>
                    <w:right w:val="none" w:sz="0" w:space="0" w:color="auto"/>
                  </w:divBdr>
                </w:div>
              </w:divsChild>
            </w:div>
            <w:div w:id="87044722">
              <w:marLeft w:val="0"/>
              <w:marRight w:val="0"/>
              <w:marTop w:val="0"/>
              <w:marBottom w:val="0"/>
              <w:divBdr>
                <w:top w:val="none" w:sz="0" w:space="0" w:color="auto"/>
                <w:left w:val="none" w:sz="0" w:space="0" w:color="auto"/>
                <w:bottom w:val="none" w:sz="0" w:space="0" w:color="auto"/>
                <w:right w:val="none" w:sz="0" w:space="0" w:color="auto"/>
              </w:divBdr>
              <w:divsChild>
                <w:div w:id="1926959225">
                  <w:marLeft w:val="0"/>
                  <w:marRight w:val="0"/>
                  <w:marTop w:val="0"/>
                  <w:marBottom w:val="0"/>
                  <w:divBdr>
                    <w:top w:val="none" w:sz="0" w:space="0" w:color="auto"/>
                    <w:left w:val="none" w:sz="0" w:space="0" w:color="auto"/>
                    <w:bottom w:val="none" w:sz="0" w:space="0" w:color="auto"/>
                    <w:right w:val="none" w:sz="0" w:space="0" w:color="auto"/>
                  </w:divBdr>
                </w:div>
              </w:divsChild>
            </w:div>
            <w:div w:id="1765227310">
              <w:marLeft w:val="0"/>
              <w:marRight w:val="0"/>
              <w:marTop w:val="0"/>
              <w:marBottom w:val="0"/>
              <w:divBdr>
                <w:top w:val="none" w:sz="0" w:space="0" w:color="auto"/>
                <w:left w:val="none" w:sz="0" w:space="0" w:color="auto"/>
                <w:bottom w:val="none" w:sz="0" w:space="0" w:color="auto"/>
                <w:right w:val="none" w:sz="0" w:space="0" w:color="auto"/>
              </w:divBdr>
              <w:divsChild>
                <w:div w:id="1751073276">
                  <w:marLeft w:val="0"/>
                  <w:marRight w:val="0"/>
                  <w:marTop w:val="0"/>
                  <w:marBottom w:val="0"/>
                  <w:divBdr>
                    <w:top w:val="none" w:sz="0" w:space="0" w:color="auto"/>
                    <w:left w:val="none" w:sz="0" w:space="0" w:color="auto"/>
                    <w:bottom w:val="none" w:sz="0" w:space="0" w:color="auto"/>
                    <w:right w:val="none" w:sz="0" w:space="0" w:color="auto"/>
                  </w:divBdr>
                </w:div>
              </w:divsChild>
            </w:div>
            <w:div w:id="362291026">
              <w:marLeft w:val="0"/>
              <w:marRight w:val="0"/>
              <w:marTop w:val="0"/>
              <w:marBottom w:val="0"/>
              <w:divBdr>
                <w:top w:val="none" w:sz="0" w:space="0" w:color="auto"/>
                <w:left w:val="none" w:sz="0" w:space="0" w:color="auto"/>
                <w:bottom w:val="none" w:sz="0" w:space="0" w:color="auto"/>
                <w:right w:val="none" w:sz="0" w:space="0" w:color="auto"/>
              </w:divBdr>
              <w:divsChild>
                <w:div w:id="1952005111">
                  <w:marLeft w:val="0"/>
                  <w:marRight w:val="0"/>
                  <w:marTop w:val="0"/>
                  <w:marBottom w:val="0"/>
                  <w:divBdr>
                    <w:top w:val="none" w:sz="0" w:space="0" w:color="auto"/>
                    <w:left w:val="none" w:sz="0" w:space="0" w:color="auto"/>
                    <w:bottom w:val="none" w:sz="0" w:space="0" w:color="auto"/>
                    <w:right w:val="none" w:sz="0" w:space="0" w:color="auto"/>
                  </w:divBdr>
                </w:div>
              </w:divsChild>
            </w:div>
            <w:div w:id="1087993635">
              <w:marLeft w:val="0"/>
              <w:marRight w:val="0"/>
              <w:marTop w:val="0"/>
              <w:marBottom w:val="0"/>
              <w:divBdr>
                <w:top w:val="none" w:sz="0" w:space="0" w:color="auto"/>
                <w:left w:val="none" w:sz="0" w:space="0" w:color="auto"/>
                <w:bottom w:val="none" w:sz="0" w:space="0" w:color="auto"/>
                <w:right w:val="none" w:sz="0" w:space="0" w:color="auto"/>
              </w:divBdr>
              <w:divsChild>
                <w:div w:id="1864443718">
                  <w:marLeft w:val="0"/>
                  <w:marRight w:val="0"/>
                  <w:marTop w:val="0"/>
                  <w:marBottom w:val="0"/>
                  <w:divBdr>
                    <w:top w:val="none" w:sz="0" w:space="0" w:color="auto"/>
                    <w:left w:val="none" w:sz="0" w:space="0" w:color="auto"/>
                    <w:bottom w:val="none" w:sz="0" w:space="0" w:color="auto"/>
                    <w:right w:val="none" w:sz="0" w:space="0" w:color="auto"/>
                  </w:divBdr>
                  <w:divsChild>
                    <w:div w:id="2566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9771">
              <w:marLeft w:val="0"/>
              <w:marRight w:val="0"/>
              <w:marTop w:val="0"/>
              <w:marBottom w:val="0"/>
              <w:divBdr>
                <w:top w:val="none" w:sz="0" w:space="0" w:color="auto"/>
                <w:left w:val="none" w:sz="0" w:space="0" w:color="auto"/>
                <w:bottom w:val="none" w:sz="0" w:space="0" w:color="auto"/>
                <w:right w:val="none" w:sz="0" w:space="0" w:color="auto"/>
              </w:divBdr>
              <w:divsChild>
                <w:div w:id="919484604">
                  <w:marLeft w:val="0"/>
                  <w:marRight w:val="0"/>
                  <w:marTop w:val="0"/>
                  <w:marBottom w:val="0"/>
                  <w:divBdr>
                    <w:top w:val="none" w:sz="0" w:space="0" w:color="auto"/>
                    <w:left w:val="none" w:sz="0" w:space="0" w:color="auto"/>
                    <w:bottom w:val="none" w:sz="0" w:space="0" w:color="auto"/>
                    <w:right w:val="none" w:sz="0" w:space="0" w:color="auto"/>
                  </w:divBdr>
                </w:div>
              </w:divsChild>
            </w:div>
            <w:div w:id="75325887">
              <w:marLeft w:val="0"/>
              <w:marRight w:val="0"/>
              <w:marTop w:val="0"/>
              <w:marBottom w:val="0"/>
              <w:divBdr>
                <w:top w:val="none" w:sz="0" w:space="0" w:color="auto"/>
                <w:left w:val="none" w:sz="0" w:space="0" w:color="auto"/>
                <w:bottom w:val="none" w:sz="0" w:space="0" w:color="auto"/>
                <w:right w:val="none" w:sz="0" w:space="0" w:color="auto"/>
              </w:divBdr>
              <w:divsChild>
                <w:div w:id="935358011">
                  <w:marLeft w:val="0"/>
                  <w:marRight w:val="0"/>
                  <w:marTop w:val="0"/>
                  <w:marBottom w:val="0"/>
                  <w:divBdr>
                    <w:top w:val="none" w:sz="0" w:space="0" w:color="auto"/>
                    <w:left w:val="none" w:sz="0" w:space="0" w:color="auto"/>
                    <w:bottom w:val="none" w:sz="0" w:space="0" w:color="auto"/>
                    <w:right w:val="none" w:sz="0" w:space="0" w:color="auto"/>
                  </w:divBdr>
                </w:div>
              </w:divsChild>
            </w:div>
            <w:div w:id="763916783">
              <w:marLeft w:val="0"/>
              <w:marRight w:val="0"/>
              <w:marTop w:val="0"/>
              <w:marBottom w:val="0"/>
              <w:divBdr>
                <w:top w:val="none" w:sz="0" w:space="0" w:color="auto"/>
                <w:left w:val="none" w:sz="0" w:space="0" w:color="auto"/>
                <w:bottom w:val="none" w:sz="0" w:space="0" w:color="auto"/>
                <w:right w:val="none" w:sz="0" w:space="0" w:color="auto"/>
              </w:divBdr>
              <w:divsChild>
                <w:div w:id="20233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2994">
          <w:marLeft w:val="0"/>
          <w:marRight w:val="0"/>
          <w:marTop w:val="0"/>
          <w:marBottom w:val="0"/>
          <w:divBdr>
            <w:top w:val="none" w:sz="0" w:space="0" w:color="auto"/>
            <w:left w:val="none" w:sz="0" w:space="0" w:color="auto"/>
            <w:bottom w:val="none" w:sz="0" w:space="0" w:color="auto"/>
            <w:right w:val="none" w:sz="0" w:space="0" w:color="auto"/>
          </w:divBdr>
          <w:divsChild>
            <w:div w:id="1132945872">
              <w:marLeft w:val="0"/>
              <w:marRight w:val="0"/>
              <w:marTop w:val="0"/>
              <w:marBottom w:val="0"/>
              <w:divBdr>
                <w:top w:val="none" w:sz="0" w:space="0" w:color="auto"/>
                <w:left w:val="none" w:sz="0" w:space="0" w:color="auto"/>
                <w:bottom w:val="none" w:sz="0" w:space="0" w:color="auto"/>
                <w:right w:val="none" w:sz="0" w:space="0" w:color="auto"/>
              </w:divBdr>
              <w:divsChild>
                <w:div w:id="316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635">
          <w:marLeft w:val="0"/>
          <w:marRight w:val="0"/>
          <w:marTop w:val="0"/>
          <w:marBottom w:val="0"/>
          <w:divBdr>
            <w:top w:val="none" w:sz="0" w:space="0" w:color="auto"/>
            <w:left w:val="none" w:sz="0" w:space="0" w:color="auto"/>
            <w:bottom w:val="none" w:sz="0" w:space="0" w:color="auto"/>
            <w:right w:val="none" w:sz="0" w:space="0" w:color="auto"/>
          </w:divBdr>
          <w:divsChild>
            <w:div w:id="996374299">
              <w:marLeft w:val="0"/>
              <w:marRight w:val="0"/>
              <w:marTop w:val="0"/>
              <w:marBottom w:val="0"/>
              <w:divBdr>
                <w:top w:val="none" w:sz="0" w:space="0" w:color="auto"/>
                <w:left w:val="none" w:sz="0" w:space="0" w:color="auto"/>
                <w:bottom w:val="none" w:sz="0" w:space="0" w:color="auto"/>
                <w:right w:val="none" w:sz="0" w:space="0" w:color="auto"/>
              </w:divBdr>
              <w:divsChild>
                <w:div w:id="854224141">
                  <w:marLeft w:val="0"/>
                  <w:marRight w:val="0"/>
                  <w:marTop w:val="0"/>
                  <w:marBottom w:val="0"/>
                  <w:divBdr>
                    <w:top w:val="none" w:sz="0" w:space="0" w:color="auto"/>
                    <w:left w:val="none" w:sz="0" w:space="0" w:color="auto"/>
                    <w:bottom w:val="none" w:sz="0" w:space="0" w:color="auto"/>
                    <w:right w:val="none" w:sz="0" w:space="0" w:color="auto"/>
                  </w:divBdr>
                </w:div>
              </w:divsChild>
            </w:div>
            <w:div w:id="702365598">
              <w:marLeft w:val="0"/>
              <w:marRight w:val="0"/>
              <w:marTop w:val="0"/>
              <w:marBottom w:val="0"/>
              <w:divBdr>
                <w:top w:val="none" w:sz="0" w:space="0" w:color="auto"/>
                <w:left w:val="none" w:sz="0" w:space="0" w:color="auto"/>
                <w:bottom w:val="none" w:sz="0" w:space="0" w:color="auto"/>
                <w:right w:val="none" w:sz="0" w:space="0" w:color="auto"/>
              </w:divBdr>
              <w:divsChild>
                <w:div w:id="275912600">
                  <w:marLeft w:val="0"/>
                  <w:marRight w:val="0"/>
                  <w:marTop w:val="0"/>
                  <w:marBottom w:val="0"/>
                  <w:divBdr>
                    <w:top w:val="none" w:sz="0" w:space="0" w:color="auto"/>
                    <w:left w:val="none" w:sz="0" w:space="0" w:color="auto"/>
                    <w:bottom w:val="none" w:sz="0" w:space="0" w:color="auto"/>
                    <w:right w:val="none" w:sz="0" w:space="0" w:color="auto"/>
                  </w:divBdr>
                  <w:divsChild>
                    <w:div w:id="1573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88615">
      <w:bodyDiv w:val="1"/>
      <w:marLeft w:val="0"/>
      <w:marRight w:val="0"/>
      <w:marTop w:val="0"/>
      <w:marBottom w:val="0"/>
      <w:divBdr>
        <w:top w:val="none" w:sz="0" w:space="0" w:color="auto"/>
        <w:left w:val="none" w:sz="0" w:space="0" w:color="auto"/>
        <w:bottom w:val="none" w:sz="0" w:space="0" w:color="auto"/>
        <w:right w:val="none" w:sz="0" w:space="0" w:color="auto"/>
      </w:divBdr>
    </w:div>
    <w:div w:id="1297033278">
      <w:bodyDiv w:val="1"/>
      <w:marLeft w:val="0"/>
      <w:marRight w:val="0"/>
      <w:marTop w:val="0"/>
      <w:marBottom w:val="0"/>
      <w:divBdr>
        <w:top w:val="none" w:sz="0" w:space="0" w:color="auto"/>
        <w:left w:val="none" w:sz="0" w:space="0" w:color="auto"/>
        <w:bottom w:val="none" w:sz="0" w:space="0" w:color="auto"/>
        <w:right w:val="none" w:sz="0" w:space="0" w:color="auto"/>
      </w:divBdr>
    </w:div>
    <w:div w:id="1422675684">
      <w:bodyDiv w:val="1"/>
      <w:marLeft w:val="0"/>
      <w:marRight w:val="0"/>
      <w:marTop w:val="0"/>
      <w:marBottom w:val="0"/>
      <w:divBdr>
        <w:top w:val="none" w:sz="0" w:space="0" w:color="auto"/>
        <w:left w:val="none" w:sz="0" w:space="0" w:color="auto"/>
        <w:bottom w:val="none" w:sz="0" w:space="0" w:color="auto"/>
        <w:right w:val="none" w:sz="0" w:space="0" w:color="auto"/>
      </w:divBdr>
    </w:div>
    <w:div w:id="1779062657">
      <w:bodyDiv w:val="1"/>
      <w:marLeft w:val="0"/>
      <w:marRight w:val="0"/>
      <w:marTop w:val="0"/>
      <w:marBottom w:val="0"/>
      <w:divBdr>
        <w:top w:val="none" w:sz="0" w:space="0" w:color="auto"/>
        <w:left w:val="none" w:sz="0" w:space="0" w:color="auto"/>
        <w:bottom w:val="none" w:sz="0" w:space="0" w:color="auto"/>
        <w:right w:val="none" w:sz="0" w:space="0" w:color="auto"/>
      </w:divBdr>
    </w:div>
    <w:div w:id="2019114693">
      <w:bodyDiv w:val="1"/>
      <w:marLeft w:val="0"/>
      <w:marRight w:val="0"/>
      <w:marTop w:val="0"/>
      <w:marBottom w:val="0"/>
      <w:divBdr>
        <w:top w:val="none" w:sz="0" w:space="0" w:color="auto"/>
        <w:left w:val="none" w:sz="0" w:space="0" w:color="auto"/>
        <w:bottom w:val="none" w:sz="0" w:space="0" w:color="auto"/>
        <w:right w:val="none" w:sz="0" w:space="0" w:color="auto"/>
      </w:divBdr>
    </w:div>
    <w:div w:id="20338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edu/covid-19/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m.edu/vice-president-research/covid-19-research-guideline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berly.Wingo@usm.edu" TargetMode="External"/><Relationship Id="rId11" Type="http://schemas.openxmlformats.org/officeDocument/2006/relationships/hyperlink" Target="https://www.epa.gov/pesticide-registration/list-n-disinfectants-use-against-sars-cov-2-covid-19" TargetMode="External"/><Relationship Id="rId5" Type="http://schemas.openxmlformats.org/officeDocument/2006/relationships/hyperlink" Target="https://forms.usm.edu/research/view.php?id=13688" TargetMode="External"/><Relationship Id="rId10" Type="http://schemas.openxmlformats.org/officeDocument/2006/relationships/hyperlink" Target="https://www.cdc.gov/coronavirus/2019-ncov/need-extra-precautions/groups-at-higher-risk.html" TargetMode="External"/><Relationship Id="rId4" Type="http://schemas.openxmlformats.org/officeDocument/2006/relationships/webSettings" Target="webSettings.xml"/><Relationship Id="rId9" Type="http://schemas.openxmlformats.org/officeDocument/2006/relationships/hyperlink" Target="https://www.cdc.gov/coronavirus/2019-ncov/prevent-getting-sick/prev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V. Bruton</dc:creator>
  <cp:keywords/>
  <dc:description/>
  <cp:lastModifiedBy>Alicia Macchione</cp:lastModifiedBy>
  <cp:revision>4</cp:revision>
  <dcterms:created xsi:type="dcterms:W3CDTF">2020-09-01T18:01:00Z</dcterms:created>
  <dcterms:modified xsi:type="dcterms:W3CDTF">2021-08-13T16:26:00Z</dcterms:modified>
</cp:coreProperties>
</file>