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BA0" w:rsidRDefault="00881BA0">
      <w:bookmarkStart w:id="0" w:name="_GoBack"/>
      <w:bookmarkEnd w:id="0"/>
    </w:p>
    <w:tbl>
      <w:tblPr>
        <w:tblStyle w:val="TableGrid"/>
        <w:tblpPr w:leftFromText="180" w:rightFromText="180" w:vertAnchor="text" w:horzAnchor="margin" w:tblpY="-239"/>
        <w:tblW w:w="0" w:type="auto"/>
        <w:tblLook w:val="04A0" w:firstRow="1" w:lastRow="0" w:firstColumn="1" w:lastColumn="0" w:noHBand="0" w:noVBand="1"/>
      </w:tblPr>
      <w:tblGrid>
        <w:gridCol w:w="9350"/>
      </w:tblGrid>
      <w:tr w:rsidR="00881BA0" w:rsidTr="00881BA0">
        <w:tc>
          <w:tcPr>
            <w:tcW w:w="9350" w:type="dxa"/>
            <w:vAlign w:val="center"/>
          </w:tcPr>
          <w:p w:rsidR="00881BA0" w:rsidRDefault="00881BA0" w:rsidP="00881BA0">
            <w:pPr>
              <w:jc w:val="center"/>
              <w:rPr>
                <w:rFonts w:ascii="Verdana" w:hAnsi="Verdana"/>
                <w:b/>
              </w:rPr>
            </w:pPr>
          </w:p>
          <w:p w:rsidR="00881BA0" w:rsidRDefault="00881BA0" w:rsidP="00881BA0">
            <w:pPr>
              <w:jc w:val="center"/>
              <w:rPr>
                <w:rFonts w:ascii="Verdana" w:hAnsi="Verdana"/>
                <w:b/>
              </w:rPr>
            </w:pPr>
            <w:r>
              <w:rPr>
                <w:rFonts w:ascii="Verdana" w:hAnsi="Verdana"/>
                <w:b/>
              </w:rPr>
              <w:t>The University of Southern Mississippi</w:t>
            </w:r>
          </w:p>
          <w:p w:rsidR="00881BA0" w:rsidRDefault="00881BA0" w:rsidP="00881BA0">
            <w:pPr>
              <w:jc w:val="center"/>
              <w:rPr>
                <w:rFonts w:ascii="Verdana" w:hAnsi="Verdana"/>
                <w:b/>
              </w:rPr>
            </w:pPr>
            <w:r>
              <w:rPr>
                <w:rFonts w:ascii="Verdana" w:hAnsi="Verdana"/>
                <w:b/>
              </w:rPr>
              <w:t>Office of Fiscal Planning and Analysis</w:t>
            </w:r>
          </w:p>
          <w:p w:rsidR="00881BA0" w:rsidRDefault="00881BA0" w:rsidP="00881BA0">
            <w:pPr>
              <w:jc w:val="center"/>
              <w:rPr>
                <w:rFonts w:ascii="Verdana" w:hAnsi="Verdana"/>
                <w:b/>
              </w:rPr>
            </w:pPr>
          </w:p>
        </w:tc>
      </w:tr>
    </w:tbl>
    <w:p w:rsidR="00881BA0" w:rsidRDefault="00881BA0" w:rsidP="00881BA0">
      <w:pPr>
        <w:spacing w:after="0" w:line="240" w:lineRule="auto"/>
        <w:rPr>
          <w:rFonts w:ascii="Verdana" w:hAnsi="Verdana"/>
          <w:b/>
        </w:rPr>
      </w:pPr>
    </w:p>
    <w:p w:rsidR="00E1452B" w:rsidRDefault="00E1452B" w:rsidP="00881BA0">
      <w:pPr>
        <w:spacing w:line="240" w:lineRule="auto"/>
        <w:rPr>
          <w:rFonts w:ascii="Verdana" w:hAnsi="Verdana"/>
          <w:b/>
          <w:u w:val="single"/>
        </w:rPr>
      </w:pPr>
    </w:p>
    <w:p w:rsidR="00287EC8" w:rsidRPr="00CB1355" w:rsidRDefault="00287EC8" w:rsidP="00881BA0">
      <w:pPr>
        <w:spacing w:line="240" w:lineRule="auto"/>
        <w:jc w:val="center"/>
        <w:rPr>
          <w:rFonts w:ascii="Verdana" w:hAnsi="Verdana"/>
          <w:b/>
          <w:u w:val="single"/>
        </w:rPr>
      </w:pPr>
      <w:r w:rsidRPr="00CB1355">
        <w:rPr>
          <w:rFonts w:ascii="Verdana" w:hAnsi="Verdana"/>
          <w:b/>
          <w:u w:val="single"/>
        </w:rPr>
        <w:t>GLCOMBO TRAINING DOCUMENT</w:t>
      </w:r>
    </w:p>
    <w:p w:rsidR="00036FC2" w:rsidRPr="00CB1355" w:rsidRDefault="00131529" w:rsidP="00036FC2">
      <w:pPr>
        <w:spacing w:line="240" w:lineRule="auto"/>
        <w:rPr>
          <w:rFonts w:ascii="Verdana" w:hAnsi="Verdana"/>
        </w:rPr>
      </w:pPr>
      <w:r w:rsidRPr="00CB1355">
        <w:rPr>
          <w:rFonts w:ascii="Verdana" w:hAnsi="Verdana"/>
        </w:rPr>
        <w:t>Trainer:</w:t>
      </w:r>
      <w:r w:rsidRPr="00CB1355">
        <w:rPr>
          <w:rFonts w:ascii="Verdana" w:hAnsi="Verdana"/>
        </w:rPr>
        <w:tab/>
      </w:r>
      <w:r w:rsidRPr="00CB1355">
        <w:rPr>
          <w:rFonts w:ascii="Verdana" w:hAnsi="Verdana"/>
        </w:rPr>
        <w:tab/>
      </w:r>
      <w:r w:rsidR="00864D72">
        <w:rPr>
          <w:rFonts w:ascii="Verdana" w:hAnsi="Verdana"/>
        </w:rPr>
        <w:t>Melissa Bastine &amp; Agustina Pesci</w:t>
      </w:r>
    </w:p>
    <w:p w:rsidR="004917A0" w:rsidRPr="00CB1355" w:rsidRDefault="004917A0" w:rsidP="00036FC2">
      <w:pPr>
        <w:spacing w:line="240" w:lineRule="auto"/>
        <w:rPr>
          <w:rFonts w:ascii="Verdana" w:hAnsi="Verdana"/>
        </w:rPr>
      </w:pPr>
      <w:r w:rsidRPr="00CB1355">
        <w:rPr>
          <w:rFonts w:ascii="Verdana" w:hAnsi="Verdana"/>
        </w:rPr>
        <w:t xml:space="preserve">Email:  </w:t>
      </w:r>
      <w:r w:rsidR="00102FED" w:rsidRPr="00CB1355">
        <w:rPr>
          <w:rFonts w:ascii="Verdana" w:hAnsi="Verdana"/>
        </w:rPr>
        <w:tab/>
      </w:r>
      <w:r w:rsidR="00102FED" w:rsidRPr="00CB1355">
        <w:rPr>
          <w:rFonts w:ascii="Verdana" w:hAnsi="Verdana"/>
        </w:rPr>
        <w:tab/>
      </w:r>
      <w:hyperlink r:id="rId8" w:history="1">
        <w:r w:rsidR="00864D72" w:rsidRPr="00306F81">
          <w:rPr>
            <w:rStyle w:val="Hyperlink"/>
          </w:rPr>
          <w:t>Melissa.Bastine@usm.edu</w:t>
        </w:r>
      </w:hyperlink>
      <w:r w:rsidR="00864D72">
        <w:t xml:space="preserve"> – Agustina.pesci@usm.edu</w:t>
      </w:r>
      <w:r w:rsidR="0018103B">
        <w:tab/>
      </w:r>
    </w:p>
    <w:p w:rsidR="004917A0" w:rsidRPr="00CB1355" w:rsidRDefault="004917A0" w:rsidP="00036FC2">
      <w:pPr>
        <w:spacing w:line="240" w:lineRule="auto"/>
        <w:rPr>
          <w:rFonts w:ascii="Verdana" w:hAnsi="Verdana"/>
        </w:rPr>
      </w:pPr>
      <w:r w:rsidRPr="00CB1355">
        <w:rPr>
          <w:rFonts w:ascii="Verdana" w:hAnsi="Verdana"/>
        </w:rPr>
        <w:t xml:space="preserve">Desk:  </w:t>
      </w:r>
      <w:r w:rsidR="00102FED" w:rsidRPr="00CB1355">
        <w:rPr>
          <w:rFonts w:ascii="Verdana" w:hAnsi="Verdana"/>
        </w:rPr>
        <w:tab/>
      </w:r>
      <w:r w:rsidR="00102FED" w:rsidRPr="00CB1355">
        <w:rPr>
          <w:rFonts w:ascii="Verdana" w:hAnsi="Verdana"/>
        </w:rPr>
        <w:tab/>
      </w:r>
      <w:r w:rsidR="006C4D22">
        <w:rPr>
          <w:rFonts w:ascii="Verdana" w:hAnsi="Verdana"/>
        </w:rPr>
        <w:t>601-266-6677 – 601-266-6755</w:t>
      </w:r>
    </w:p>
    <w:p w:rsidR="004917A0" w:rsidRPr="00CB1355" w:rsidRDefault="004917A0" w:rsidP="00036FC2">
      <w:pPr>
        <w:spacing w:line="240" w:lineRule="auto"/>
        <w:rPr>
          <w:rFonts w:ascii="Verdana" w:hAnsi="Verdana"/>
        </w:rPr>
      </w:pPr>
      <w:r w:rsidRPr="00CB1355">
        <w:rPr>
          <w:rFonts w:ascii="Verdana" w:hAnsi="Verdana"/>
        </w:rPr>
        <w:t xml:space="preserve">Main Office:  </w:t>
      </w:r>
      <w:r w:rsidR="00102FED" w:rsidRPr="00CB1355">
        <w:rPr>
          <w:rFonts w:ascii="Verdana" w:hAnsi="Verdana"/>
        </w:rPr>
        <w:tab/>
      </w:r>
      <w:r w:rsidR="00262CFA">
        <w:rPr>
          <w:rFonts w:ascii="Verdana" w:hAnsi="Verdana"/>
        </w:rPr>
        <w:t>601.266.4632</w:t>
      </w:r>
    </w:p>
    <w:p w:rsidR="008F0229" w:rsidRPr="00CB1355" w:rsidRDefault="006D7ADB" w:rsidP="00036FC2">
      <w:pPr>
        <w:spacing w:line="240" w:lineRule="auto"/>
        <w:rPr>
          <w:rFonts w:ascii="Verdana" w:hAnsi="Verdana"/>
        </w:rPr>
      </w:pPr>
      <w:r w:rsidRPr="00CB1355">
        <w:rPr>
          <w:rFonts w:ascii="Verdana" w:hAnsi="Verdana"/>
          <w:noProof/>
        </w:rPr>
        <mc:AlternateContent>
          <mc:Choice Requires="wps">
            <w:drawing>
              <wp:anchor distT="0" distB="0" distL="114300" distR="114300" simplePos="0" relativeHeight="251648000" behindDoc="0" locked="0" layoutInCell="1" allowOverlap="1" wp14:anchorId="139B98DD" wp14:editId="53440723">
                <wp:simplePos x="0" y="0"/>
                <wp:positionH relativeFrom="column">
                  <wp:posOffset>-6985</wp:posOffset>
                </wp:positionH>
                <wp:positionV relativeFrom="paragraph">
                  <wp:posOffset>62865</wp:posOffset>
                </wp:positionV>
                <wp:extent cx="5746115" cy="0"/>
                <wp:effectExtent l="12065" t="5715" r="13970" b="1333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99CA1A" id="_x0000_t32" coordsize="21600,21600" o:spt="32" o:oned="t" path="m,l21600,21600e" filled="f">
                <v:path arrowok="t" fillok="f" o:connecttype="none"/>
                <o:lock v:ext="edit" shapetype="t"/>
              </v:shapetype>
              <v:shape id="AutoShape 4" o:spid="_x0000_s1026" type="#_x0000_t32" style="position:absolute;margin-left:-.55pt;margin-top:4.95pt;width:452.4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hS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TKw3wG4woIq9TWhg7pUb2aZ02/O6R01RHV8hj8djKQm4WM5F1KuDgDVXbDF80ghgB+&#10;HNaxsX2AhDGgY9zJ6bYTfvSIwsfpQz7LsilG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"/>
            </w:pict>
          </mc:Fallback>
        </mc:AlternateContent>
      </w:r>
    </w:p>
    <w:p w:rsidR="00E1452B" w:rsidRDefault="00E1452B">
      <w:pPr>
        <w:rPr>
          <w:rFonts w:ascii="Verdana" w:hAnsi="Verdana"/>
          <w:sz w:val="28"/>
          <w:szCs w:val="28"/>
          <w:u w:val="single"/>
        </w:rPr>
      </w:pPr>
    </w:p>
    <w:p w:rsidR="00E1452B" w:rsidRDefault="00E1452B">
      <w:pPr>
        <w:rPr>
          <w:rFonts w:ascii="Verdana" w:hAnsi="Verdana"/>
          <w:sz w:val="28"/>
          <w:szCs w:val="28"/>
          <w:u w:val="single"/>
        </w:rPr>
      </w:pPr>
    </w:p>
    <w:p w:rsidR="00EA2F72" w:rsidRDefault="00EA2F72">
      <w:pPr>
        <w:rPr>
          <w:rFonts w:ascii="Verdana" w:hAnsi="Verdana"/>
          <w:sz w:val="28"/>
          <w:szCs w:val="28"/>
          <w:u w:val="single"/>
        </w:rPr>
      </w:pPr>
      <w:r w:rsidRPr="00E1452B">
        <w:rPr>
          <w:rFonts w:ascii="Verdana" w:hAnsi="Verdana"/>
          <w:sz w:val="28"/>
          <w:szCs w:val="28"/>
          <w:u w:val="single"/>
        </w:rPr>
        <w:t xml:space="preserve">This training session will cover the following </w:t>
      </w:r>
      <w:r w:rsidR="004B4C31">
        <w:rPr>
          <w:rFonts w:ascii="Verdana" w:hAnsi="Verdana"/>
          <w:sz w:val="28"/>
          <w:szCs w:val="28"/>
          <w:u w:val="single"/>
        </w:rPr>
        <w:t>topics</w:t>
      </w:r>
      <w:r w:rsidRPr="00E1452B">
        <w:rPr>
          <w:rFonts w:ascii="Verdana" w:hAnsi="Verdana"/>
          <w:sz w:val="28"/>
          <w:szCs w:val="28"/>
          <w:u w:val="single"/>
        </w:rPr>
        <w:t>:</w:t>
      </w:r>
    </w:p>
    <w:p w:rsidR="002E49F0" w:rsidRPr="00E1452B" w:rsidRDefault="002E49F0">
      <w:pPr>
        <w:rPr>
          <w:rFonts w:ascii="Verdana" w:hAnsi="Verdana"/>
          <w:sz w:val="28"/>
          <w:szCs w:val="28"/>
          <w:u w:val="single"/>
        </w:rPr>
      </w:pPr>
    </w:p>
    <w:p w:rsidR="002E49F0" w:rsidRDefault="002E49F0" w:rsidP="00EA2F72">
      <w:pPr>
        <w:pStyle w:val="ListParagraph"/>
        <w:numPr>
          <w:ilvl w:val="0"/>
          <w:numId w:val="9"/>
        </w:numPr>
        <w:rPr>
          <w:rFonts w:ascii="Verdana" w:hAnsi="Verdana"/>
          <w:b/>
          <w:sz w:val="28"/>
          <w:szCs w:val="28"/>
        </w:rPr>
      </w:pPr>
      <w:r>
        <w:rPr>
          <w:rFonts w:ascii="Verdana" w:hAnsi="Verdana"/>
          <w:b/>
          <w:sz w:val="28"/>
          <w:szCs w:val="28"/>
        </w:rPr>
        <w:t>Chart of Accounts/Fund Codes</w:t>
      </w:r>
      <w:r>
        <w:rPr>
          <w:rFonts w:ascii="Verdana" w:hAnsi="Verdana"/>
          <w:b/>
          <w:sz w:val="28"/>
          <w:szCs w:val="28"/>
        </w:rPr>
        <w:tab/>
      </w:r>
      <w:r>
        <w:rPr>
          <w:rFonts w:ascii="Verdana" w:hAnsi="Verdana"/>
          <w:b/>
          <w:sz w:val="28"/>
          <w:szCs w:val="28"/>
        </w:rPr>
        <w:tab/>
        <w:t>page 2</w:t>
      </w:r>
    </w:p>
    <w:p w:rsidR="00EA2F72" w:rsidRDefault="00EA2F72" w:rsidP="00EA2F72">
      <w:pPr>
        <w:pStyle w:val="ListParagraph"/>
        <w:numPr>
          <w:ilvl w:val="0"/>
          <w:numId w:val="9"/>
        </w:numPr>
        <w:rPr>
          <w:rFonts w:ascii="Verdana" w:hAnsi="Verdana"/>
          <w:b/>
          <w:sz w:val="28"/>
          <w:szCs w:val="28"/>
        </w:rPr>
      </w:pPr>
      <w:proofErr w:type="spellStart"/>
      <w:r w:rsidRPr="00E1452B">
        <w:rPr>
          <w:rFonts w:ascii="Verdana" w:hAnsi="Verdana"/>
          <w:b/>
          <w:sz w:val="28"/>
          <w:szCs w:val="28"/>
        </w:rPr>
        <w:t>Eaglevision</w:t>
      </w:r>
      <w:proofErr w:type="spellEnd"/>
      <w:r w:rsidR="000E1649">
        <w:rPr>
          <w:rFonts w:ascii="Verdana" w:hAnsi="Verdana"/>
          <w:b/>
          <w:sz w:val="28"/>
          <w:szCs w:val="28"/>
        </w:rPr>
        <w:tab/>
      </w:r>
      <w:r w:rsidR="000E1649">
        <w:rPr>
          <w:rFonts w:ascii="Verdana" w:hAnsi="Verdana"/>
          <w:b/>
          <w:sz w:val="28"/>
          <w:szCs w:val="28"/>
        </w:rPr>
        <w:tab/>
      </w:r>
      <w:r w:rsidR="000E1649">
        <w:rPr>
          <w:rFonts w:ascii="Verdana" w:hAnsi="Verdana"/>
          <w:b/>
          <w:sz w:val="28"/>
          <w:szCs w:val="28"/>
        </w:rPr>
        <w:tab/>
      </w:r>
      <w:r w:rsidR="000E1649">
        <w:rPr>
          <w:rFonts w:ascii="Verdana" w:hAnsi="Verdana"/>
          <w:b/>
          <w:sz w:val="28"/>
          <w:szCs w:val="28"/>
        </w:rPr>
        <w:tab/>
      </w:r>
      <w:r w:rsidR="000E1649">
        <w:rPr>
          <w:rFonts w:ascii="Verdana" w:hAnsi="Verdana"/>
          <w:b/>
          <w:sz w:val="28"/>
          <w:szCs w:val="28"/>
        </w:rPr>
        <w:tab/>
      </w:r>
      <w:r w:rsidR="000E1649">
        <w:rPr>
          <w:rFonts w:ascii="Verdana" w:hAnsi="Verdana"/>
          <w:b/>
          <w:sz w:val="28"/>
          <w:szCs w:val="28"/>
        </w:rPr>
        <w:tab/>
      </w:r>
      <w:r w:rsidR="00954B73">
        <w:rPr>
          <w:rFonts w:ascii="Verdana" w:hAnsi="Verdana"/>
          <w:b/>
          <w:sz w:val="28"/>
          <w:szCs w:val="28"/>
        </w:rPr>
        <w:tab/>
        <w:t>page 6</w:t>
      </w:r>
    </w:p>
    <w:p w:rsidR="00EA2F72" w:rsidRDefault="00EA2F72" w:rsidP="00EA2F72">
      <w:pPr>
        <w:pStyle w:val="ListParagraph"/>
        <w:numPr>
          <w:ilvl w:val="0"/>
          <w:numId w:val="9"/>
        </w:numPr>
        <w:rPr>
          <w:rFonts w:ascii="Verdana" w:hAnsi="Verdana"/>
          <w:b/>
          <w:sz w:val="28"/>
          <w:szCs w:val="28"/>
        </w:rPr>
      </w:pPr>
      <w:r w:rsidRPr="00E1452B">
        <w:rPr>
          <w:rFonts w:ascii="Verdana" w:hAnsi="Verdana"/>
          <w:b/>
          <w:sz w:val="28"/>
          <w:szCs w:val="28"/>
        </w:rPr>
        <w:t>Budgets Overview</w:t>
      </w:r>
      <w:r w:rsidRPr="00E1452B">
        <w:rPr>
          <w:rFonts w:ascii="Verdana" w:hAnsi="Verdana"/>
          <w:b/>
          <w:sz w:val="28"/>
          <w:szCs w:val="28"/>
        </w:rPr>
        <w:tab/>
      </w:r>
      <w:r w:rsidRPr="00E1452B">
        <w:rPr>
          <w:rFonts w:ascii="Verdana" w:hAnsi="Verdana"/>
          <w:b/>
          <w:sz w:val="28"/>
          <w:szCs w:val="28"/>
        </w:rPr>
        <w:tab/>
      </w:r>
      <w:r w:rsidRPr="00E1452B">
        <w:rPr>
          <w:rFonts w:ascii="Verdana" w:hAnsi="Verdana"/>
          <w:b/>
          <w:sz w:val="28"/>
          <w:szCs w:val="28"/>
        </w:rPr>
        <w:tab/>
      </w:r>
      <w:r w:rsidRPr="00E1452B">
        <w:rPr>
          <w:rFonts w:ascii="Verdana" w:hAnsi="Verdana"/>
          <w:b/>
          <w:sz w:val="28"/>
          <w:szCs w:val="28"/>
        </w:rPr>
        <w:tab/>
      </w:r>
      <w:r w:rsidR="00E1452B">
        <w:rPr>
          <w:rFonts w:ascii="Verdana" w:hAnsi="Verdana"/>
          <w:b/>
          <w:sz w:val="28"/>
          <w:szCs w:val="28"/>
        </w:rPr>
        <w:tab/>
      </w:r>
      <w:r w:rsidR="00EA6673">
        <w:rPr>
          <w:rFonts w:ascii="Verdana" w:hAnsi="Verdana"/>
          <w:b/>
          <w:sz w:val="28"/>
          <w:szCs w:val="28"/>
        </w:rPr>
        <w:t xml:space="preserve">page </w:t>
      </w:r>
      <w:r w:rsidR="00381510">
        <w:rPr>
          <w:rFonts w:ascii="Verdana" w:hAnsi="Verdana"/>
          <w:b/>
          <w:sz w:val="28"/>
          <w:szCs w:val="28"/>
        </w:rPr>
        <w:t>10</w:t>
      </w:r>
    </w:p>
    <w:p w:rsidR="006C4D22" w:rsidRPr="00E1452B" w:rsidRDefault="006C4D22" w:rsidP="00EA2F72">
      <w:pPr>
        <w:pStyle w:val="ListParagraph"/>
        <w:numPr>
          <w:ilvl w:val="0"/>
          <w:numId w:val="9"/>
        </w:numPr>
        <w:rPr>
          <w:rFonts w:ascii="Verdana" w:hAnsi="Verdana"/>
          <w:b/>
          <w:sz w:val="28"/>
          <w:szCs w:val="28"/>
        </w:rPr>
      </w:pPr>
      <w:r>
        <w:rPr>
          <w:rFonts w:ascii="Verdana" w:hAnsi="Verdana"/>
          <w:b/>
          <w:sz w:val="28"/>
          <w:szCs w:val="28"/>
        </w:rPr>
        <w:t>Drill Down/ Departmental Deposit</w:t>
      </w:r>
      <w:r>
        <w:rPr>
          <w:rFonts w:ascii="Verdana" w:hAnsi="Verdana"/>
          <w:b/>
          <w:sz w:val="28"/>
          <w:szCs w:val="28"/>
        </w:rPr>
        <w:tab/>
      </w:r>
      <w:r>
        <w:rPr>
          <w:rFonts w:ascii="Verdana" w:hAnsi="Verdana"/>
          <w:b/>
          <w:sz w:val="28"/>
          <w:szCs w:val="28"/>
        </w:rPr>
        <w:tab/>
        <w:t>pag</w:t>
      </w:r>
      <w:r w:rsidR="00381510">
        <w:rPr>
          <w:rFonts w:ascii="Verdana" w:hAnsi="Verdana"/>
          <w:b/>
          <w:sz w:val="28"/>
          <w:szCs w:val="28"/>
        </w:rPr>
        <w:t>e 14</w:t>
      </w:r>
    </w:p>
    <w:p w:rsidR="00EA2F72" w:rsidRPr="00E1452B" w:rsidRDefault="00EA2F72" w:rsidP="00EA2F72">
      <w:pPr>
        <w:pStyle w:val="ListParagraph"/>
        <w:numPr>
          <w:ilvl w:val="0"/>
          <w:numId w:val="9"/>
        </w:numPr>
        <w:rPr>
          <w:rFonts w:ascii="Verdana" w:hAnsi="Verdana"/>
          <w:b/>
          <w:sz w:val="28"/>
          <w:szCs w:val="28"/>
        </w:rPr>
      </w:pPr>
      <w:r w:rsidRPr="00E1452B">
        <w:rPr>
          <w:rFonts w:ascii="Verdana" w:hAnsi="Verdana"/>
          <w:b/>
          <w:sz w:val="28"/>
          <w:szCs w:val="28"/>
        </w:rPr>
        <w:t>Monthly Detail Report (MDR)</w:t>
      </w:r>
      <w:r w:rsidRPr="00E1452B">
        <w:rPr>
          <w:rFonts w:ascii="Verdana" w:hAnsi="Verdana"/>
          <w:b/>
          <w:sz w:val="28"/>
          <w:szCs w:val="28"/>
        </w:rPr>
        <w:tab/>
      </w:r>
      <w:r w:rsidRPr="00E1452B">
        <w:rPr>
          <w:rFonts w:ascii="Verdana" w:hAnsi="Verdana"/>
          <w:b/>
          <w:sz w:val="28"/>
          <w:szCs w:val="28"/>
        </w:rPr>
        <w:tab/>
      </w:r>
      <w:r w:rsidR="00E1452B">
        <w:rPr>
          <w:rFonts w:ascii="Verdana" w:hAnsi="Verdana"/>
          <w:b/>
          <w:sz w:val="28"/>
          <w:szCs w:val="28"/>
        </w:rPr>
        <w:tab/>
      </w:r>
      <w:r w:rsidR="00381510">
        <w:rPr>
          <w:rFonts w:ascii="Verdana" w:hAnsi="Verdana"/>
          <w:b/>
          <w:sz w:val="28"/>
          <w:szCs w:val="28"/>
        </w:rPr>
        <w:t>page 25</w:t>
      </w:r>
    </w:p>
    <w:p w:rsidR="00EA2F72" w:rsidRDefault="00EA2F72" w:rsidP="00EA2F72">
      <w:pPr>
        <w:pStyle w:val="ListParagraph"/>
        <w:numPr>
          <w:ilvl w:val="0"/>
          <w:numId w:val="9"/>
        </w:numPr>
        <w:rPr>
          <w:rFonts w:ascii="Verdana" w:hAnsi="Verdana"/>
          <w:b/>
          <w:sz w:val="28"/>
          <w:szCs w:val="28"/>
        </w:rPr>
      </w:pPr>
      <w:r w:rsidRPr="00E1452B">
        <w:rPr>
          <w:rFonts w:ascii="Verdana" w:hAnsi="Verdana"/>
          <w:b/>
          <w:sz w:val="28"/>
          <w:szCs w:val="28"/>
        </w:rPr>
        <w:t>Payroll Di</w:t>
      </w:r>
      <w:r w:rsidR="00381510">
        <w:rPr>
          <w:rFonts w:ascii="Verdana" w:hAnsi="Verdana"/>
          <w:b/>
          <w:sz w:val="28"/>
          <w:szCs w:val="28"/>
        </w:rPr>
        <w:t>stribution Report (PDR)</w:t>
      </w:r>
      <w:r w:rsidR="00381510">
        <w:rPr>
          <w:rFonts w:ascii="Verdana" w:hAnsi="Verdana"/>
          <w:b/>
          <w:sz w:val="28"/>
          <w:szCs w:val="28"/>
        </w:rPr>
        <w:tab/>
      </w:r>
      <w:r w:rsidR="00381510">
        <w:rPr>
          <w:rFonts w:ascii="Verdana" w:hAnsi="Verdana"/>
          <w:b/>
          <w:sz w:val="28"/>
          <w:szCs w:val="28"/>
        </w:rPr>
        <w:tab/>
        <w:t>page 37</w:t>
      </w:r>
    </w:p>
    <w:p w:rsidR="00EA2F72" w:rsidRPr="00E1452B" w:rsidRDefault="00EA2F72" w:rsidP="008B2C3B">
      <w:pPr>
        <w:spacing w:line="240" w:lineRule="auto"/>
        <w:ind w:left="2160" w:hanging="2160"/>
        <w:rPr>
          <w:rFonts w:ascii="Verdana" w:hAnsi="Verdana"/>
          <w:b/>
          <w:sz w:val="28"/>
          <w:szCs w:val="28"/>
        </w:rPr>
      </w:pPr>
    </w:p>
    <w:p w:rsidR="00EA2F72" w:rsidRPr="00E1452B" w:rsidRDefault="00EA2F72">
      <w:pPr>
        <w:rPr>
          <w:rFonts w:ascii="Verdana" w:hAnsi="Verdana"/>
          <w:b/>
          <w:sz w:val="28"/>
          <w:szCs w:val="28"/>
        </w:rPr>
      </w:pPr>
      <w:r w:rsidRPr="00E1452B">
        <w:rPr>
          <w:rFonts w:ascii="Verdana" w:hAnsi="Verdana"/>
          <w:b/>
          <w:sz w:val="28"/>
          <w:szCs w:val="28"/>
        </w:rPr>
        <w:br w:type="page"/>
      </w:r>
    </w:p>
    <w:p w:rsidR="002E49F0" w:rsidRPr="004B4C31" w:rsidRDefault="002E49F0" w:rsidP="004B4C31">
      <w:pPr>
        <w:pStyle w:val="ListParagraph"/>
        <w:numPr>
          <w:ilvl w:val="0"/>
          <w:numId w:val="11"/>
        </w:numPr>
        <w:rPr>
          <w:rFonts w:ascii="Verdana" w:eastAsia="Calibri" w:hAnsi="Verdana" w:cs="Times New Roman"/>
          <w:b/>
          <w:u w:val="single"/>
        </w:rPr>
      </w:pPr>
      <w:r w:rsidRPr="004B4C31">
        <w:rPr>
          <w:rFonts w:ascii="Verdana" w:eastAsia="Calibri" w:hAnsi="Verdana" w:cs="Times New Roman"/>
          <w:b/>
          <w:u w:val="single"/>
        </w:rPr>
        <w:lastRenderedPageBreak/>
        <w:t>Chart of Accounts</w:t>
      </w:r>
    </w:p>
    <w:p w:rsidR="002E49F0" w:rsidRPr="00390E7B" w:rsidRDefault="002E49F0" w:rsidP="002E49F0">
      <w:pPr>
        <w:jc w:val="both"/>
        <w:rPr>
          <w:rFonts w:ascii="Verdana" w:eastAsia="Calibri" w:hAnsi="Verdana" w:cs="Times New Roman"/>
        </w:rPr>
      </w:pPr>
      <w:r w:rsidRPr="00390E7B">
        <w:rPr>
          <w:rFonts w:ascii="Verdana" w:eastAsia="Calibri" w:hAnsi="Verdana" w:cs="Times New Roman"/>
        </w:rPr>
        <w:t xml:space="preserve">PeopleSoft is the ERP (Enterprise Resource Planning) system used by Southern Miss. The financials management module of PeopleSoft is internally referred to as SOARFIN. </w:t>
      </w:r>
      <w:proofErr w:type="spellStart"/>
      <w:r w:rsidRPr="00390E7B">
        <w:rPr>
          <w:rFonts w:ascii="Verdana" w:eastAsia="Calibri" w:hAnsi="Verdana" w:cs="Times New Roman"/>
        </w:rPr>
        <w:t>Chartfield</w:t>
      </w:r>
      <w:proofErr w:type="spellEnd"/>
      <w:r w:rsidRPr="00390E7B">
        <w:rPr>
          <w:rFonts w:ascii="Verdana" w:eastAsia="Calibri" w:hAnsi="Verdana" w:cs="Times New Roman"/>
        </w:rPr>
        <w:t xml:space="preserve"> is a SOARFIN term used to define the data elements that will constitute the University’s Chart of Accounts. Southern Miss uses eight </w:t>
      </w:r>
      <w:proofErr w:type="spellStart"/>
      <w:r w:rsidRPr="00390E7B">
        <w:rPr>
          <w:rFonts w:ascii="Verdana" w:eastAsia="Calibri" w:hAnsi="Verdana" w:cs="Times New Roman"/>
        </w:rPr>
        <w:t>chartfields</w:t>
      </w:r>
      <w:proofErr w:type="spellEnd"/>
      <w:r w:rsidRPr="00390E7B">
        <w:rPr>
          <w:rFonts w:ascii="Verdana" w:eastAsia="Calibri" w:hAnsi="Verdana" w:cs="Times New Roman"/>
        </w:rPr>
        <w:t xml:space="preserve"> in SOARFIN that comprise the Chart of Accounts (COA).</w:t>
      </w:r>
    </w:p>
    <w:p w:rsidR="002E49F0" w:rsidRPr="00CB1355" w:rsidRDefault="002E49F0" w:rsidP="002E49F0">
      <w:pPr>
        <w:ind w:left="2880" w:hanging="2880"/>
        <w:rPr>
          <w:rFonts w:ascii="Verdana" w:eastAsia="Calibri" w:hAnsi="Verdana" w:cs="Times New Roman"/>
          <w:u w:val="single"/>
        </w:rPr>
      </w:pPr>
      <w:r w:rsidRPr="00390E7B">
        <w:rPr>
          <w:rFonts w:ascii="Verdana" w:eastAsia="Calibri" w:hAnsi="Verdana" w:cs="Times New Roman"/>
          <w:b/>
          <w:u w:val="single"/>
        </w:rPr>
        <w:t>Business Unit:</w:t>
      </w:r>
      <w:r w:rsidRPr="00CB1355">
        <w:rPr>
          <w:rFonts w:ascii="Verdana" w:hAnsi="Verdana" w:cs="Lucida Sans Unicode"/>
          <w:color w:val="333333"/>
          <w:lang w:val="en"/>
        </w:rPr>
        <w:tab/>
      </w:r>
      <w:r w:rsidRPr="00390E7B">
        <w:rPr>
          <w:rFonts w:ascii="Verdana" w:eastAsia="Calibri" w:hAnsi="Verdana" w:cs="Times New Roman"/>
        </w:rPr>
        <w:t>The business unit is the legal business entity for which financial statements are reported at the end of a fiscal year</w:t>
      </w:r>
    </w:p>
    <w:p w:rsidR="002E49F0" w:rsidRPr="00CB1355" w:rsidRDefault="004B4C31" w:rsidP="002E49F0">
      <w:pPr>
        <w:ind w:left="2880" w:hanging="2880"/>
        <w:rPr>
          <w:rFonts w:ascii="Verdana" w:eastAsia="Calibri" w:hAnsi="Verdana" w:cs="Times New Roman"/>
        </w:rPr>
      </w:pPr>
      <w:r>
        <w:rPr>
          <w:rFonts w:ascii="Verdana" w:eastAsia="Calibri" w:hAnsi="Verdana" w:cs="Times New Roman"/>
          <w:b/>
          <w:u w:val="single"/>
        </w:rPr>
        <w:t>Account:</w:t>
      </w:r>
      <w:r w:rsidR="002E49F0" w:rsidRPr="00CB1355">
        <w:rPr>
          <w:rFonts w:ascii="Verdana" w:eastAsia="Calibri" w:hAnsi="Verdana" w:cs="Times New Roman"/>
        </w:rPr>
        <w:tab/>
      </w:r>
      <w:r w:rsidR="002E49F0" w:rsidRPr="00390E7B">
        <w:rPr>
          <w:rFonts w:ascii="Verdana" w:eastAsia="Calibri" w:hAnsi="Verdana" w:cs="Times New Roman"/>
        </w:rPr>
        <w:t>The account is defined as the natural classification of financial transactions used for recording and summarizing</w:t>
      </w:r>
      <w:r>
        <w:rPr>
          <w:rFonts w:ascii="Verdana" w:eastAsia="Calibri" w:hAnsi="Verdana" w:cs="Times New Roman"/>
        </w:rPr>
        <w:t xml:space="preserve"> assets, liabilities, fund balance</w:t>
      </w:r>
      <w:r w:rsidR="002E49F0" w:rsidRPr="00390E7B">
        <w:rPr>
          <w:rFonts w:ascii="Verdana" w:eastAsia="Calibri" w:hAnsi="Verdana" w:cs="Times New Roman"/>
        </w:rPr>
        <w:t>, revenues or expenses. (e.g., travel, office supplies, salary, etc.).</w:t>
      </w:r>
      <w:r w:rsidR="002E49F0" w:rsidRPr="00CB1355">
        <w:rPr>
          <w:rFonts w:ascii="Verdana" w:eastAsia="Calibri" w:hAnsi="Verdana" w:cs="Times New Roman"/>
        </w:rPr>
        <w:t xml:space="preserve">  Accounts starting with </w:t>
      </w:r>
      <w:r>
        <w:rPr>
          <w:rFonts w:ascii="Verdana" w:eastAsia="Calibri" w:hAnsi="Verdana" w:cs="Times New Roman"/>
        </w:rPr>
        <w:t xml:space="preserve">4% are revenue and those starting with </w:t>
      </w:r>
      <w:r w:rsidR="002E49F0" w:rsidRPr="00CB1355">
        <w:rPr>
          <w:rFonts w:ascii="Verdana" w:eastAsia="Calibri" w:hAnsi="Verdana" w:cs="Times New Roman"/>
        </w:rPr>
        <w:t xml:space="preserve">6% </w:t>
      </w:r>
      <w:r>
        <w:rPr>
          <w:rFonts w:ascii="Verdana" w:eastAsia="Calibri" w:hAnsi="Verdana" w:cs="Times New Roman"/>
        </w:rPr>
        <w:t>are expenses.</w:t>
      </w:r>
    </w:p>
    <w:p w:rsidR="002E49F0" w:rsidRPr="00CB1355" w:rsidRDefault="004B4C31" w:rsidP="002E49F0">
      <w:pPr>
        <w:ind w:left="2880" w:hanging="2880"/>
        <w:rPr>
          <w:rFonts w:ascii="Verdana" w:eastAsia="Calibri" w:hAnsi="Verdana" w:cs="Times New Roman"/>
        </w:rPr>
      </w:pPr>
      <w:r>
        <w:rPr>
          <w:rFonts w:ascii="Verdana" w:eastAsia="Calibri" w:hAnsi="Verdana" w:cs="Times New Roman"/>
          <w:b/>
          <w:u w:val="single"/>
        </w:rPr>
        <w:t>Fund:</w:t>
      </w:r>
      <w:r w:rsidR="002E49F0">
        <w:rPr>
          <w:rFonts w:ascii="Verdana" w:eastAsia="Calibri" w:hAnsi="Verdana" w:cs="Times New Roman"/>
        </w:rPr>
        <w:tab/>
      </w:r>
      <w:r w:rsidR="002E49F0" w:rsidRPr="00390E7B">
        <w:rPr>
          <w:rFonts w:ascii="Verdana" w:eastAsia="Calibri" w:hAnsi="Verdana" w:cs="Times New Roman"/>
        </w:rPr>
        <w:t xml:space="preserve">The fund is defined as a self-balancing group of </w:t>
      </w:r>
      <w:proofErr w:type="spellStart"/>
      <w:r w:rsidR="002E49F0" w:rsidRPr="00390E7B">
        <w:rPr>
          <w:rFonts w:ascii="Verdana" w:eastAsia="Calibri" w:hAnsi="Verdana" w:cs="Times New Roman"/>
        </w:rPr>
        <w:t>chartfield</w:t>
      </w:r>
      <w:proofErr w:type="spellEnd"/>
      <w:r w:rsidR="002E49F0" w:rsidRPr="00390E7B">
        <w:rPr>
          <w:rFonts w:ascii="Verdana" w:eastAsia="Calibri" w:hAnsi="Verdana" w:cs="Times New Roman"/>
        </w:rPr>
        <w:t xml:space="preserve"> strings, established for unique budgeting, funding, accounting (including external financial reporting), and operational requirements</w:t>
      </w:r>
      <w:r w:rsidR="002E49F0" w:rsidRPr="00CB1355">
        <w:rPr>
          <w:rFonts w:ascii="Verdana" w:eastAsia="Calibri" w:hAnsi="Verdana" w:cs="Times New Roman"/>
        </w:rPr>
        <w:t>.  Those</w:t>
      </w:r>
      <w:r w:rsidR="002E49F0">
        <w:rPr>
          <w:rFonts w:ascii="Verdana" w:eastAsia="Calibri" w:hAnsi="Verdana" w:cs="Times New Roman"/>
        </w:rPr>
        <w:t xml:space="preserve"> beginning with 10% are E&amp;G</w:t>
      </w:r>
      <w:r w:rsidR="002E49F0" w:rsidRPr="00CB1355">
        <w:rPr>
          <w:rFonts w:ascii="Verdana" w:eastAsia="Calibri" w:hAnsi="Verdana" w:cs="Times New Roman"/>
        </w:rPr>
        <w:t xml:space="preserve">, 12% or 13% are Auxiliary, 14% are </w:t>
      </w:r>
      <w:proofErr w:type="gramStart"/>
      <w:r w:rsidR="002E49F0" w:rsidRPr="00CB1355">
        <w:rPr>
          <w:rFonts w:ascii="Verdana" w:eastAsia="Calibri" w:hAnsi="Verdana" w:cs="Times New Roman"/>
        </w:rPr>
        <w:t>Designated</w:t>
      </w:r>
      <w:proofErr w:type="gramEnd"/>
      <w:r w:rsidR="002E49F0" w:rsidRPr="00CB1355">
        <w:rPr>
          <w:rFonts w:ascii="Verdana" w:eastAsia="Calibri" w:hAnsi="Verdana" w:cs="Times New Roman"/>
        </w:rPr>
        <w:t xml:space="preserve"> and 16% are Restricted Funds.  The mi</w:t>
      </w:r>
      <w:r>
        <w:rPr>
          <w:rFonts w:ascii="Verdana" w:eastAsia="Calibri" w:hAnsi="Verdana" w:cs="Times New Roman"/>
        </w:rPr>
        <w:t>ddle letter indicates the location</w:t>
      </w:r>
      <w:r w:rsidR="002E49F0">
        <w:rPr>
          <w:rFonts w:ascii="Verdana" w:eastAsia="Calibri" w:hAnsi="Verdana" w:cs="Times New Roman"/>
        </w:rPr>
        <w:t xml:space="preserve">:  </w:t>
      </w:r>
      <w:r w:rsidR="002E49F0" w:rsidRPr="00CB1355">
        <w:rPr>
          <w:rFonts w:ascii="Verdana" w:eastAsia="Calibri" w:hAnsi="Verdana" w:cs="Times New Roman"/>
        </w:rPr>
        <w:t xml:space="preserve">H for Hattiesburg, </w:t>
      </w:r>
      <w:r w:rsidR="002E49F0">
        <w:rPr>
          <w:rFonts w:ascii="Verdana" w:eastAsia="Calibri" w:hAnsi="Verdana" w:cs="Times New Roman"/>
        </w:rPr>
        <w:t xml:space="preserve">G for Gulf Park, L for GCRL, S for Stennis, </w:t>
      </w:r>
      <w:proofErr w:type="gramStart"/>
      <w:r w:rsidR="002E49F0">
        <w:rPr>
          <w:rFonts w:ascii="Verdana" w:eastAsia="Calibri" w:hAnsi="Verdana" w:cs="Times New Roman"/>
        </w:rPr>
        <w:t>P</w:t>
      </w:r>
      <w:proofErr w:type="gramEnd"/>
      <w:r w:rsidR="002E49F0">
        <w:rPr>
          <w:rFonts w:ascii="Verdana" w:eastAsia="Calibri" w:hAnsi="Verdana" w:cs="Times New Roman"/>
        </w:rPr>
        <w:t xml:space="preserve"> for MS Polymer Institute.</w:t>
      </w:r>
    </w:p>
    <w:p w:rsidR="002E49F0" w:rsidRPr="00CB1355" w:rsidRDefault="002E49F0" w:rsidP="002E49F0">
      <w:pPr>
        <w:ind w:left="2880" w:hanging="2880"/>
        <w:rPr>
          <w:rFonts w:ascii="Verdana" w:eastAsia="Calibri" w:hAnsi="Verdana" w:cs="Times New Roman"/>
        </w:rPr>
      </w:pPr>
      <w:r w:rsidRPr="00CB1355">
        <w:rPr>
          <w:rFonts w:ascii="Verdana" w:eastAsia="Calibri" w:hAnsi="Verdana" w:cs="Times New Roman"/>
          <w:b/>
          <w:u w:val="single"/>
        </w:rPr>
        <w:t>Department</w:t>
      </w:r>
      <w:r w:rsidRPr="00CB1355">
        <w:rPr>
          <w:rFonts w:ascii="Verdana" w:eastAsia="Calibri" w:hAnsi="Verdana" w:cs="Times New Roman"/>
        </w:rPr>
        <w:t>:</w:t>
      </w:r>
      <w:r w:rsidRPr="00CB1355">
        <w:rPr>
          <w:rFonts w:ascii="Verdana" w:eastAsia="Calibri" w:hAnsi="Verdana" w:cs="Times New Roman"/>
        </w:rPr>
        <w:tab/>
        <w:t>An academic or administrative unit that has</w:t>
      </w:r>
      <w:r>
        <w:rPr>
          <w:rFonts w:ascii="Verdana" w:eastAsia="Calibri" w:hAnsi="Verdana" w:cs="Times New Roman"/>
        </w:rPr>
        <w:t xml:space="preserve"> a common </w:t>
      </w:r>
      <w:r w:rsidRPr="00CB1355">
        <w:rPr>
          <w:rFonts w:ascii="Verdana" w:eastAsia="Calibri" w:hAnsi="Verdana" w:cs="Times New Roman"/>
        </w:rPr>
        <w:t>programmatic, operation</w:t>
      </w:r>
      <w:r>
        <w:rPr>
          <w:rFonts w:ascii="Verdana" w:eastAsia="Calibri" w:hAnsi="Verdana" w:cs="Times New Roman"/>
        </w:rPr>
        <w:t>al,</w:t>
      </w:r>
      <w:r w:rsidRPr="00CB1355">
        <w:rPr>
          <w:rFonts w:ascii="Verdana" w:eastAsia="Calibri" w:hAnsi="Verdana" w:cs="Times New Roman"/>
        </w:rPr>
        <w:t xml:space="preserve"> and fiscal</w:t>
      </w:r>
      <w:r>
        <w:rPr>
          <w:rFonts w:ascii="Verdana" w:eastAsia="Calibri" w:hAnsi="Verdana" w:cs="Times New Roman"/>
        </w:rPr>
        <w:t xml:space="preserve"> (including budgetary) </w:t>
      </w:r>
      <w:r w:rsidRPr="00CB1355">
        <w:rPr>
          <w:rFonts w:ascii="Verdana" w:eastAsia="Calibri" w:hAnsi="Verdana" w:cs="Times New Roman"/>
        </w:rPr>
        <w:t xml:space="preserve">responsibility.  </w:t>
      </w:r>
    </w:p>
    <w:p w:rsidR="002E49F0" w:rsidRPr="00CB1355" w:rsidRDefault="002E49F0" w:rsidP="002E49F0">
      <w:pPr>
        <w:ind w:left="2880" w:hanging="2880"/>
        <w:rPr>
          <w:rFonts w:ascii="Verdana" w:eastAsia="Calibri" w:hAnsi="Verdana" w:cs="Times New Roman"/>
        </w:rPr>
      </w:pPr>
      <w:r w:rsidRPr="00CB1355">
        <w:rPr>
          <w:rFonts w:ascii="Verdana" w:eastAsia="Calibri" w:hAnsi="Verdana" w:cs="Times New Roman"/>
          <w:b/>
          <w:u w:val="single"/>
        </w:rPr>
        <w:t>Program:</w:t>
      </w:r>
      <w:r w:rsidRPr="00CB1355">
        <w:rPr>
          <w:rFonts w:ascii="Verdana" w:eastAsia="Calibri" w:hAnsi="Verdana" w:cs="Times New Roman"/>
        </w:rPr>
        <w:tab/>
        <w:t>Group of common ongoing activities for which financial activity needs to be tracked and budgeted.</w:t>
      </w:r>
      <w:r w:rsidRPr="00390E7B">
        <w:rPr>
          <w:rFonts w:ascii="Verdana" w:eastAsia="Calibri" w:hAnsi="Verdana" w:cs="Times New Roman"/>
        </w:rPr>
        <w:t xml:space="preserve"> These activities may occur within a single department or across multiple departments. Unique activities for which financial information needs to be tracked will also be accommodated here.</w:t>
      </w:r>
      <w:r w:rsidRPr="00CB1355">
        <w:rPr>
          <w:rFonts w:ascii="Verdana" w:eastAsia="Calibri" w:hAnsi="Verdana" w:cs="Times New Roman"/>
        </w:rPr>
        <w:t xml:space="preserve">  </w:t>
      </w:r>
    </w:p>
    <w:p w:rsidR="002E49F0" w:rsidRPr="00CB1355" w:rsidRDefault="002E49F0" w:rsidP="002E49F0">
      <w:pPr>
        <w:ind w:left="2880" w:hanging="2880"/>
        <w:rPr>
          <w:rFonts w:ascii="Verdana" w:eastAsia="Calibri" w:hAnsi="Verdana" w:cs="Times New Roman"/>
        </w:rPr>
      </w:pPr>
      <w:r w:rsidRPr="00CB1355">
        <w:rPr>
          <w:rFonts w:ascii="Verdana" w:eastAsia="Calibri" w:hAnsi="Verdana" w:cs="Times New Roman"/>
          <w:b/>
          <w:u w:val="single"/>
        </w:rPr>
        <w:t>Project/Grant</w:t>
      </w:r>
      <w:r w:rsidRPr="00CB1355">
        <w:rPr>
          <w:rFonts w:ascii="Verdana" w:eastAsia="Calibri" w:hAnsi="Verdana" w:cs="Times New Roman"/>
        </w:rPr>
        <w:t>:</w:t>
      </w:r>
      <w:r w:rsidRPr="00CB1355">
        <w:rPr>
          <w:rFonts w:ascii="Verdana" w:eastAsia="Calibri" w:hAnsi="Verdana" w:cs="Times New Roman"/>
        </w:rPr>
        <w:tab/>
        <w:t xml:space="preserve">Optional field which is 7 characters in length and used for </w:t>
      </w:r>
      <w:proofErr w:type="gramStart"/>
      <w:r w:rsidRPr="00CB1355">
        <w:rPr>
          <w:rFonts w:ascii="Verdana" w:eastAsia="Calibri" w:hAnsi="Verdana" w:cs="Times New Roman"/>
        </w:rPr>
        <w:t>activities</w:t>
      </w:r>
      <w:proofErr w:type="gramEnd"/>
      <w:r w:rsidRPr="00CB1355">
        <w:rPr>
          <w:rFonts w:ascii="Verdana" w:eastAsia="Calibri" w:hAnsi="Verdana" w:cs="Times New Roman"/>
        </w:rPr>
        <w:t xml:space="preserve"> that are temporary in duration and for which revenues and expenditures may be accumulated over more than one fiscal year.</w:t>
      </w:r>
    </w:p>
    <w:p w:rsidR="002E49F0" w:rsidRDefault="002E49F0" w:rsidP="002E49F0">
      <w:pPr>
        <w:pStyle w:val="NormalWeb"/>
        <w:spacing w:line="360" w:lineRule="auto"/>
        <w:ind w:left="29"/>
        <w:contextualSpacing/>
        <w:rPr>
          <w:rFonts w:ascii="Verdana" w:hAnsi="Verdana" w:cs="Lucida Sans Unicode"/>
          <w:color w:val="333333"/>
          <w:sz w:val="22"/>
          <w:szCs w:val="22"/>
          <w:lang w:val="en"/>
        </w:rPr>
      </w:pPr>
    </w:p>
    <w:p w:rsidR="002E49F0" w:rsidRDefault="002E49F0" w:rsidP="002E49F0">
      <w:pPr>
        <w:pStyle w:val="NormalWeb"/>
        <w:spacing w:line="360" w:lineRule="auto"/>
        <w:ind w:left="29"/>
        <w:contextualSpacing/>
        <w:rPr>
          <w:rFonts w:ascii="Verdana" w:hAnsi="Verdana" w:cs="Lucida Sans Unicode"/>
          <w:color w:val="333333"/>
          <w:sz w:val="22"/>
          <w:szCs w:val="22"/>
          <w:lang w:val="en"/>
        </w:rPr>
      </w:pPr>
    </w:p>
    <w:p w:rsidR="002E49F0" w:rsidRPr="00390E7B" w:rsidRDefault="002E49F0" w:rsidP="002E49F0">
      <w:pPr>
        <w:pStyle w:val="NormalWeb"/>
        <w:numPr>
          <w:ilvl w:val="0"/>
          <w:numId w:val="4"/>
        </w:numPr>
        <w:spacing w:line="360" w:lineRule="auto"/>
        <w:ind w:left="29"/>
        <w:contextualSpacing/>
        <w:rPr>
          <w:rFonts w:ascii="Verdana" w:eastAsia="Calibri" w:hAnsi="Verdana"/>
          <w:sz w:val="22"/>
          <w:szCs w:val="22"/>
        </w:rPr>
      </w:pPr>
      <w:r w:rsidRPr="00390E7B">
        <w:rPr>
          <w:rFonts w:ascii="Verdana" w:eastAsia="Calibri" w:hAnsi="Verdana"/>
          <w:sz w:val="22"/>
          <w:szCs w:val="22"/>
        </w:rPr>
        <w:t xml:space="preserve">Not all </w:t>
      </w:r>
      <w:proofErr w:type="spellStart"/>
      <w:r w:rsidRPr="00390E7B">
        <w:rPr>
          <w:rFonts w:ascii="Verdana" w:eastAsia="Calibri" w:hAnsi="Verdana"/>
          <w:sz w:val="22"/>
          <w:szCs w:val="22"/>
        </w:rPr>
        <w:t>chartfields</w:t>
      </w:r>
      <w:proofErr w:type="spellEnd"/>
      <w:r w:rsidRPr="00390E7B">
        <w:rPr>
          <w:rFonts w:ascii="Verdana" w:eastAsia="Calibri" w:hAnsi="Verdana"/>
          <w:sz w:val="22"/>
          <w:szCs w:val="22"/>
        </w:rPr>
        <w:t xml:space="preserve"> are required for every transaction. </w:t>
      </w:r>
    </w:p>
    <w:p w:rsidR="002E49F0" w:rsidRPr="00390E7B" w:rsidRDefault="002E49F0" w:rsidP="002E49F0">
      <w:pPr>
        <w:pStyle w:val="NormalWeb"/>
        <w:numPr>
          <w:ilvl w:val="0"/>
          <w:numId w:val="5"/>
        </w:numPr>
        <w:spacing w:line="360" w:lineRule="auto"/>
        <w:ind w:left="29"/>
        <w:contextualSpacing/>
        <w:rPr>
          <w:rFonts w:ascii="Verdana" w:eastAsia="Calibri" w:hAnsi="Verdana"/>
          <w:sz w:val="22"/>
          <w:szCs w:val="22"/>
        </w:rPr>
      </w:pPr>
      <w:r w:rsidRPr="00390E7B">
        <w:rPr>
          <w:rFonts w:ascii="Verdana" w:eastAsia="Calibri" w:hAnsi="Verdana"/>
          <w:sz w:val="22"/>
          <w:szCs w:val="22"/>
        </w:rPr>
        <w:t xml:space="preserve">Minimum requirements for every transaction are Business Unit, Account, Fund, </w:t>
      </w:r>
      <w:proofErr w:type="spellStart"/>
      <w:r w:rsidRPr="00390E7B">
        <w:rPr>
          <w:rFonts w:ascii="Verdana" w:eastAsia="Calibri" w:hAnsi="Verdana"/>
          <w:sz w:val="22"/>
          <w:szCs w:val="22"/>
        </w:rPr>
        <w:t>DeptID</w:t>
      </w:r>
      <w:proofErr w:type="spellEnd"/>
      <w:r w:rsidRPr="00390E7B">
        <w:rPr>
          <w:rFonts w:ascii="Verdana" w:eastAsia="Calibri" w:hAnsi="Verdana"/>
          <w:sz w:val="22"/>
          <w:szCs w:val="22"/>
        </w:rPr>
        <w:t>, and Program. </w:t>
      </w:r>
    </w:p>
    <w:p w:rsidR="002E49F0" w:rsidRPr="00390E7B" w:rsidRDefault="002E49F0" w:rsidP="002E49F0">
      <w:pPr>
        <w:pStyle w:val="NormalWeb"/>
        <w:numPr>
          <w:ilvl w:val="0"/>
          <w:numId w:val="6"/>
        </w:numPr>
        <w:spacing w:line="360" w:lineRule="auto"/>
        <w:ind w:left="29"/>
        <w:contextualSpacing/>
        <w:rPr>
          <w:rFonts w:ascii="Verdana" w:eastAsia="Calibri" w:hAnsi="Verdana"/>
          <w:sz w:val="22"/>
          <w:szCs w:val="22"/>
        </w:rPr>
      </w:pPr>
      <w:r w:rsidRPr="00390E7B">
        <w:rPr>
          <w:rFonts w:ascii="Verdana" w:eastAsia="Calibri" w:hAnsi="Verdana"/>
          <w:sz w:val="22"/>
          <w:szCs w:val="22"/>
        </w:rPr>
        <w:t xml:space="preserve">Each </w:t>
      </w:r>
      <w:proofErr w:type="spellStart"/>
      <w:r w:rsidRPr="00390E7B">
        <w:rPr>
          <w:rFonts w:ascii="Verdana" w:eastAsia="Calibri" w:hAnsi="Verdana"/>
          <w:sz w:val="22"/>
          <w:szCs w:val="22"/>
        </w:rPr>
        <w:t>chartfield</w:t>
      </w:r>
      <w:proofErr w:type="spellEnd"/>
      <w:r w:rsidRPr="00390E7B">
        <w:rPr>
          <w:rFonts w:ascii="Verdana" w:eastAsia="Calibri" w:hAnsi="Verdana"/>
          <w:sz w:val="22"/>
          <w:szCs w:val="22"/>
        </w:rPr>
        <w:t xml:space="preserve"> provides key information related to the transaction. </w:t>
      </w:r>
    </w:p>
    <w:p w:rsidR="002E49F0" w:rsidRPr="00390E7B" w:rsidRDefault="002E49F0" w:rsidP="002E49F0">
      <w:pPr>
        <w:pStyle w:val="NormalWeb"/>
        <w:numPr>
          <w:ilvl w:val="0"/>
          <w:numId w:val="7"/>
        </w:numPr>
        <w:spacing w:line="360" w:lineRule="auto"/>
        <w:ind w:left="29"/>
        <w:contextualSpacing/>
        <w:rPr>
          <w:rFonts w:ascii="Verdana" w:eastAsia="Calibri" w:hAnsi="Verdana"/>
          <w:sz w:val="22"/>
          <w:szCs w:val="22"/>
        </w:rPr>
      </w:pPr>
      <w:r w:rsidRPr="00390E7B">
        <w:rPr>
          <w:rFonts w:ascii="Verdana" w:eastAsia="Calibri" w:hAnsi="Verdana"/>
          <w:sz w:val="22"/>
          <w:szCs w:val="22"/>
        </w:rPr>
        <w:t xml:space="preserve">It is important that each </w:t>
      </w:r>
      <w:proofErr w:type="spellStart"/>
      <w:r w:rsidRPr="00390E7B">
        <w:rPr>
          <w:rFonts w:ascii="Verdana" w:eastAsia="Calibri" w:hAnsi="Verdana"/>
          <w:sz w:val="22"/>
          <w:szCs w:val="22"/>
        </w:rPr>
        <w:t>chartfield</w:t>
      </w:r>
      <w:proofErr w:type="spellEnd"/>
      <w:r w:rsidRPr="00390E7B">
        <w:rPr>
          <w:rFonts w:ascii="Verdana" w:eastAsia="Calibri" w:hAnsi="Verdana"/>
          <w:sz w:val="22"/>
          <w:szCs w:val="22"/>
        </w:rPr>
        <w:t xml:space="preserve"> capture a single concept related to the transaction. </w:t>
      </w:r>
    </w:p>
    <w:p w:rsidR="002E49F0" w:rsidRPr="00390E7B" w:rsidRDefault="002E49F0" w:rsidP="002E49F0">
      <w:pPr>
        <w:pStyle w:val="NormalWeb"/>
        <w:numPr>
          <w:ilvl w:val="0"/>
          <w:numId w:val="8"/>
        </w:numPr>
        <w:spacing w:line="360" w:lineRule="auto"/>
        <w:ind w:left="29"/>
        <w:contextualSpacing/>
        <w:rPr>
          <w:rFonts w:ascii="Verdana" w:eastAsia="Calibri" w:hAnsi="Verdana"/>
          <w:sz w:val="22"/>
          <w:szCs w:val="22"/>
        </w:rPr>
      </w:pPr>
      <w:r w:rsidRPr="00390E7B">
        <w:rPr>
          <w:rFonts w:ascii="Verdana" w:eastAsia="Calibri" w:hAnsi="Verdana"/>
          <w:sz w:val="22"/>
          <w:szCs w:val="22"/>
        </w:rPr>
        <w:t xml:space="preserve">The combination of </w:t>
      </w:r>
      <w:proofErr w:type="spellStart"/>
      <w:r w:rsidRPr="00390E7B">
        <w:rPr>
          <w:rFonts w:ascii="Verdana" w:eastAsia="Calibri" w:hAnsi="Verdana"/>
          <w:sz w:val="22"/>
          <w:szCs w:val="22"/>
        </w:rPr>
        <w:t>chartfields</w:t>
      </w:r>
      <w:proofErr w:type="spellEnd"/>
      <w:r w:rsidRPr="00390E7B">
        <w:rPr>
          <w:rFonts w:ascii="Verdana" w:eastAsia="Calibri" w:hAnsi="Verdana"/>
          <w:sz w:val="22"/>
          <w:szCs w:val="22"/>
        </w:rPr>
        <w:t xml:space="preserve"> make-up a “budget string” and will determine how transactions are posted to the University’s General Ledger.</w:t>
      </w:r>
    </w:p>
    <w:p w:rsidR="002E49F0" w:rsidRDefault="002E49F0" w:rsidP="002E49F0">
      <w:pPr>
        <w:pStyle w:val="NormalWeb"/>
        <w:spacing w:line="360" w:lineRule="auto"/>
        <w:ind w:left="-331"/>
        <w:contextualSpacing/>
        <w:rPr>
          <w:rFonts w:ascii="Verdana" w:hAnsi="Verdana" w:cs="Lucida Sans Unicode"/>
          <w:color w:val="333333"/>
          <w:sz w:val="22"/>
          <w:szCs w:val="22"/>
          <w:lang w:val="en"/>
        </w:rPr>
      </w:pPr>
    </w:p>
    <w:p w:rsidR="002E49F0" w:rsidRPr="0037592B" w:rsidRDefault="002E49F0" w:rsidP="002E49F0">
      <w:pPr>
        <w:pStyle w:val="NormalWeb"/>
        <w:spacing w:line="360" w:lineRule="auto"/>
        <w:ind w:left="-331"/>
        <w:contextualSpacing/>
        <w:rPr>
          <w:rFonts w:ascii="Verdana" w:hAnsi="Verdana" w:cs="Lucida Sans Unicode"/>
          <w:b/>
          <w:color w:val="333333"/>
          <w:sz w:val="22"/>
          <w:szCs w:val="22"/>
          <w:u w:val="single"/>
          <w:lang w:val="en"/>
        </w:rPr>
      </w:pPr>
      <w:r w:rsidRPr="0037592B">
        <w:rPr>
          <w:rFonts w:ascii="Verdana" w:hAnsi="Verdana" w:cs="Lucida Sans Unicode"/>
          <w:b/>
          <w:color w:val="333333"/>
          <w:sz w:val="22"/>
          <w:szCs w:val="22"/>
          <w:u w:val="single"/>
          <w:lang w:val="en"/>
        </w:rPr>
        <w:t>Budget String Example</w:t>
      </w:r>
    </w:p>
    <w:tbl>
      <w:tblPr>
        <w:tblW w:w="5000" w:type="pct"/>
        <w:shd w:val="clear" w:color="auto" w:fill="E5E5E5"/>
        <w:tblCellMar>
          <w:left w:w="0" w:type="dxa"/>
          <w:right w:w="0" w:type="dxa"/>
        </w:tblCellMar>
        <w:tblLook w:val="04A0" w:firstRow="1" w:lastRow="0" w:firstColumn="1" w:lastColumn="0" w:noHBand="0" w:noVBand="1"/>
      </w:tblPr>
      <w:tblGrid>
        <w:gridCol w:w="1164"/>
        <w:gridCol w:w="1109"/>
        <w:gridCol w:w="959"/>
        <w:gridCol w:w="1508"/>
        <w:gridCol w:w="1142"/>
        <w:gridCol w:w="1245"/>
        <w:gridCol w:w="1194"/>
        <w:gridCol w:w="1039"/>
      </w:tblGrid>
      <w:tr w:rsidR="002E49F0" w:rsidRPr="0037592B" w:rsidTr="0018103B">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Business Unit</w:t>
            </w:r>
          </w:p>
        </w:tc>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Account</w:t>
            </w:r>
          </w:p>
        </w:tc>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Fund</w:t>
            </w:r>
          </w:p>
        </w:tc>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Department</w:t>
            </w:r>
          </w:p>
        </w:tc>
        <w:tc>
          <w:tcPr>
            <w:tcW w:w="0" w:type="auto"/>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Program</w:t>
            </w:r>
          </w:p>
        </w:tc>
        <w:tc>
          <w:tcPr>
            <w:tcW w:w="0" w:type="auto"/>
            <w:tcBorders>
              <w:top w:val="single" w:sz="6" w:space="0" w:color="FFFFFF"/>
              <w:left w:val="nil"/>
              <w:bottom w:val="nil"/>
              <w:right w:val="nil"/>
            </w:tcBorders>
            <w:shd w:val="clear" w:color="auto" w:fill="00BFFF"/>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Project</w:t>
            </w:r>
          </w:p>
        </w:tc>
        <w:tc>
          <w:tcPr>
            <w:tcW w:w="0" w:type="auto"/>
            <w:tcBorders>
              <w:top w:val="single" w:sz="6" w:space="0" w:color="FFFFFF"/>
              <w:left w:val="nil"/>
              <w:bottom w:val="nil"/>
              <w:right w:val="nil"/>
            </w:tcBorders>
            <w:shd w:val="clear" w:color="auto" w:fill="00BFFF"/>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PC Business Unit</w:t>
            </w:r>
          </w:p>
        </w:tc>
        <w:tc>
          <w:tcPr>
            <w:tcW w:w="0" w:type="auto"/>
            <w:tcBorders>
              <w:top w:val="single" w:sz="6" w:space="0" w:color="FFFFFF"/>
              <w:left w:val="nil"/>
              <w:bottom w:val="nil"/>
              <w:right w:val="nil"/>
            </w:tcBorders>
            <w:shd w:val="clear" w:color="auto" w:fill="00BFFF"/>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b/>
                <w:bCs/>
              </w:rPr>
              <w:t>Activity</w:t>
            </w:r>
          </w:p>
        </w:tc>
      </w:tr>
      <w:tr w:rsidR="002E49F0" w:rsidRPr="0037592B" w:rsidTr="0018103B">
        <w:tc>
          <w:tcPr>
            <w:tcW w:w="96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USM01</w:t>
            </w:r>
          </w:p>
        </w:tc>
        <w:tc>
          <w:tcPr>
            <w:tcW w:w="975"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606120</w:t>
            </w:r>
          </w:p>
        </w:tc>
        <w:tc>
          <w:tcPr>
            <w:tcW w:w="72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14H40</w:t>
            </w:r>
          </w:p>
        </w:tc>
        <w:tc>
          <w:tcPr>
            <w:tcW w:w="120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110002</w:t>
            </w:r>
          </w:p>
        </w:tc>
        <w:tc>
          <w:tcPr>
            <w:tcW w:w="93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06000</w:t>
            </w:r>
          </w:p>
        </w:tc>
        <w:tc>
          <w:tcPr>
            <w:tcW w:w="1410"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DE00001</w:t>
            </w:r>
          </w:p>
        </w:tc>
        <w:tc>
          <w:tcPr>
            <w:tcW w:w="1395"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USMPC</w:t>
            </w:r>
          </w:p>
        </w:tc>
        <w:tc>
          <w:tcPr>
            <w:tcW w:w="1125" w:type="dxa"/>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00000</w:t>
            </w:r>
          </w:p>
        </w:tc>
      </w:tr>
    </w:tbl>
    <w:p w:rsidR="002E49F0" w:rsidRPr="0037592B" w:rsidRDefault="002E49F0" w:rsidP="002E4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Courier New" w:eastAsia="Times New Roman" w:hAnsi="Courier New" w:cs="Courier New"/>
          <w:color w:val="333333"/>
          <w:sz w:val="20"/>
          <w:szCs w:val="20"/>
          <w:lang w:val="en"/>
        </w:rPr>
      </w:pPr>
      <w:r w:rsidRPr="0037592B">
        <w:rPr>
          <w:rFonts w:ascii="Courier New" w:eastAsia="Times New Roman" w:hAnsi="Courier New" w:cs="Courier New"/>
          <w:color w:val="333333"/>
          <w:sz w:val="20"/>
          <w:szCs w:val="20"/>
          <w:lang w:val="en"/>
        </w:rPr>
        <w:t> </w:t>
      </w:r>
    </w:p>
    <w:tbl>
      <w:tblPr>
        <w:tblW w:w="5000" w:type="pct"/>
        <w:shd w:val="clear" w:color="auto" w:fill="E5E5E5"/>
        <w:tblCellMar>
          <w:left w:w="0" w:type="dxa"/>
          <w:right w:w="0" w:type="dxa"/>
        </w:tblCellMar>
        <w:tblLook w:val="04A0" w:firstRow="1" w:lastRow="0" w:firstColumn="1" w:lastColumn="0" w:noHBand="0" w:noVBand="1"/>
      </w:tblPr>
      <w:tblGrid>
        <w:gridCol w:w="600"/>
        <w:gridCol w:w="8760"/>
      </w:tblGrid>
      <w:tr w:rsidR="002E49F0" w:rsidRPr="0037592B" w:rsidTr="0018103B">
        <w:tc>
          <w:tcPr>
            <w:tcW w:w="600" w:type="dxa"/>
            <w:tcBorders>
              <w:top w:val="single" w:sz="6" w:space="0" w:color="FFFFFF"/>
              <w:left w:val="nil"/>
              <w:bottom w:val="nil"/>
              <w:right w:val="nil"/>
            </w:tcBorders>
            <w:shd w:val="clear" w:color="auto" w:fill="AFEEEE"/>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 </w:t>
            </w:r>
          </w:p>
        </w:tc>
        <w:tc>
          <w:tcPr>
            <w:tcW w:w="0" w:type="auto"/>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before="30" w:after="12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 xml:space="preserve">All budget strings contain these </w:t>
            </w:r>
            <w:proofErr w:type="spellStart"/>
            <w:r w:rsidRPr="0037592B">
              <w:rPr>
                <w:rFonts w:ascii="Lucida Sans Unicode" w:eastAsia="Times New Roman" w:hAnsi="Lucida Sans Unicode" w:cs="Lucida Sans Unicode"/>
              </w:rPr>
              <w:t>Chartfields</w:t>
            </w:r>
            <w:proofErr w:type="spellEnd"/>
            <w:r w:rsidRPr="0037592B">
              <w:rPr>
                <w:rFonts w:ascii="Lucida Sans Unicode" w:eastAsia="Times New Roman" w:hAnsi="Lucida Sans Unicode" w:cs="Lucida Sans Unicode"/>
              </w:rPr>
              <w:t>.</w:t>
            </w:r>
          </w:p>
        </w:tc>
      </w:tr>
      <w:tr w:rsidR="002E49F0" w:rsidRPr="0037592B" w:rsidTr="0018103B">
        <w:tc>
          <w:tcPr>
            <w:tcW w:w="600" w:type="dxa"/>
            <w:tcBorders>
              <w:top w:val="single" w:sz="6" w:space="0" w:color="FFFFFF"/>
              <w:left w:val="nil"/>
              <w:bottom w:val="nil"/>
              <w:right w:val="nil"/>
            </w:tcBorders>
            <w:shd w:val="clear" w:color="auto" w:fill="00BFFF"/>
            <w:tcMar>
              <w:top w:w="120" w:type="dxa"/>
              <w:left w:w="120" w:type="dxa"/>
              <w:bottom w:w="120" w:type="dxa"/>
              <w:right w:w="120" w:type="dxa"/>
            </w:tcMar>
            <w:hideMark/>
          </w:tcPr>
          <w:p w:rsidR="002E49F0" w:rsidRPr="0037592B" w:rsidRDefault="002E49F0" w:rsidP="0018103B">
            <w:pPr>
              <w:spacing w:after="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 </w:t>
            </w:r>
          </w:p>
        </w:tc>
        <w:tc>
          <w:tcPr>
            <w:tcW w:w="0" w:type="auto"/>
            <w:tcBorders>
              <w:top w:val="single" w:sz="6" w:space="0" w:color="FFFFFF"/>
              <w:left w:val="nil"/>
              <w:bottom w:val="nil"/>
              <w:right w:val="nil"/>
            </w:tcBorders>
            <w:shd w:val="clear" w:color="auto" w:fill="E5E5E5"/>
            <w:tcMar>
              <w:top w:w="120" w:type="dxa"/>
              <w:left w:w="120" w:type="dxa"/>
              <w:bottom w:w="120" w:type="dxa"/>
              <w:right w:w="120" w:type="dxa"/>
            </w:tcMar>
            <w:hideMark/>
          </w:tcPr>
          <w:p w:rsidR="002E49F0" w:rsidRPr="0037592B" w:rsidRDefault="002E49F0" w:rsidP="0018103B">
            <w:pPr>
              <w:spacing w:before="30" w:after="120" w:line="312" w:lineRule="auto"/>
              <w:rPr>
                <w:rFonts w:ascii="Lucida Sans Unicode" w:eastAsia="Times New Roman" w:hAnsi="Lucida Sans Unicode" w:cs="Lucida Sans Unicode"/>
              </w:rPr>
            </w:pPr>
            <w:r w:rsidRPr="0037592B">
              <w:rPr>
                <w:rFonts w:ascii="Lucida Sans Unicode" w:eastAsia="Times New Roman" w:hAnsi="Lucida Sans Unicode" w:cs="Lucida Sans Unicode"/>
              </w:rPr>
              <w:t>Always required for sponsored projects</w:t>
            </w:r>
            <w:r w:rsidR="00F16D3B">
              <w:rPr>
                <w:rFonts w:ascii="Lucida Sans Unicode" w:eastAsia="Times New Roman" w:hAnsi="Lucida Sans Unicode" w:cs="Lucida Sans Unicode"/>
              </w:rPr>
              <w:t xml:space="preserve"> (Fund 16%)</w:t>
            </w:r>
            <w:r w:rsidRPr="0037592B">
              <w:rPr>
                <w:rFonts w:ascii="Lucida Sans Unicode" w:eastAsia="Times New Roman" w:hAnsi="Lucida Sans Unicode" w:cs="Lucida Sans Unicode"/>
              </w:rPr>
              <w:t>, designated fund special projects</w:t>
            </w:r>
            <w:r w:rsidR="00F16D3B">
              <w:rPr>
                <w:rFonts w:ascii="Lucida Sans Unicode" w:eastAsia="Times New Roman" w:hAnsi="Lucida Sans Unicode" w:cs="Lucida Sans Unicode"/>
              </w:rPr>
              <w:t xml:space="preserve"> (Fund 14%30, 14%40)</w:t>
            </w:r>
            <w:r w:rsidRPr="0037592B">
              <w:rPr>
                <w:rFonts w:ascii="Lucida Sans Unicode" w:eastAsia="Times New Roman" w:hAnsi="Lucida Sans Unicode" w:cs="Lucida Sans Unicode"/>
              </w:rPr>
              <w:t xml:space="preserve"> and capital projects</w:t>
            </w:r>
            <w:r w:rsidR="00F16D3B">
              <w:rPr>
                <w:rFonts w:ascii="Lucida Sans Unicode" w:eastAsia="Times New Roman" w:hAnsi="Lucida Sans Unicode" w:cs="Lucida Sans Unicode"/>
              </w:rPr>
              <w:t xml:space="preserve"> (Fund 40%)</w:t>
            </w:r>
            <w:r w:rsidRPr="0037592B">
              <w:rPr>
                <w:rFonts w:ascii="Lucida Sans Unicode" w:eastAsia="Times New Roman" w:hAnsi="Lucida Sans Unicode" w:cs="Lucida Sans Unicode"/>
              </w:rPr>
              <w:t>.</w:t>
            </w:r>
          </w:p>
        </w:tc>
      </w:tr>
    </w:tbl>
    <w:p w:rsidR="002E49F0" w:rsidRPr="0037592B" w:rsidRDefault="002E49F0" w:rsidP="002E49F0">
      <w:pPr>
        <w:pStyle w:val="NormalWeb"/>
        <w:spacing w:line="360" w:lineRule="auto"/>
        <w:ind w:left="-331"/>
        <w:contextualSpacing/>
        <w:rPr>
          <w:rFonts w:ascii="Verdana" w:hAnsi="Verdana" w:cs="Lucida Sans Unicode"/>
          <w:color w:val="333333"/>
          <w:sz w:val="22"/>
          <w:szCs w:val="22"/>
          <w:lang w:val="en"/>
        </w:rPr>
      </w:pPr>
    </w:p>
    <w:p w:rsidR="002E49F0" w:rsidRPr="00CB1355" w:rsidRDefault="002E49F0" w:rsidP="002E49F0">
      <w:pPr>
        <w:rPr>
          <w:rFonts w:ascii="Verdana" w:eastAsia="Calibri" w:hAnsi="Verdana" w:cs="Times New Roman"/>
        </w:rPr>
      </w:pPr>
      <w:r w:rsidRPr="00CB1355">
        <w:rPr>
          <w:rFonts w:ascii="Verdana" w:eastAsia="Calibri" w:hAnsi="Verdana" w:cs="Times New Roman"/>
        </w:rPr>
        <w:t>For additional details please visit:</w:t>
      </w:r>
    </w:p>
    <w:p w:rsidR="002E49F0" w:rsidRDefault="00B02568" w:rsidP="002E49F0">
      <w:pPr>
        <w:ind w:left="2880" w:hanging="2880"/>
        <w:rPr>
          <w:rFonts w:ascii="Verdana" w:eastAsia="Calibri" w:hAnsi="Verdana" w:cs="Times New Roman"/>
        </w:rPr>
      </w:pPr>
      <w:hyperlink r:id="rId9" w:history="1">
        <w:r w:rsidR="002E49F0" w:rsidRPr="009C2AA3">
          <w:rPr>
            <w:rStyle w:val="Hyperlink"/>
            <w:rFonts w:ascii="Verdana" w:eastAsia="Calibri" w:hAnsi="Verdana" w:cs="Times New Roman"/>
          </w:rPr>
          <w:t>http://www.usm.edu/controller/chart-accounts</w:t>
        </w:r>
      </w:hyperlink>
      <w:r w:rsidR="002E49F0" w:rsidRPr="00CB1355">
        <w:rPr>
          <w:rFonts w:ascii="Verdana" w:eastAsia="Calibri" w:hAnsi="Verdana" w:cs="Times New Roman"/>
        </w:rPr>
        <w:tab/>
      </w:r>
    </w:p>
    <w:p w:rsidR="002E49F0" w:rsidRDefault="002E49F0" w:rsidP="002E49F0">
      <w:pPr>
        <w:ind w:left="2880" w:hanging="2880"/>
        <w:rPr>
          <w:rFonts w:ascii="Verdana" w:eastAsia="Calibri" w:hAnsi="Verdana" w:cs="Times New Roman"/>
        </w:rPr>
      </w:pPr>
    </w:p>
    <w:p w:rsidR="00123199" w:rsidRDefault="00123199" w:rsidP="002E49F0">
      <w:pPr>
        <w:ind w:left="2880" w:hanging="2880"/>
        <w:rPr>
          <w:rFonts w:ascii="Verdana" w:eastAsia="Calibri" w:hAnsi="Verdana" w:cs="Times New Roman"/>
        </w:rPr>
      </w:pPr>
    </w:p>
    <w:p w:rsidR="00123199" w:rsidRDefault="00123199" w:rsidP="002E49F0">
      <w:pPr>
        <w:ind w:left="2880" w:hanging="2880"/>
        <w:rPr>
          <w:rFonts w:ascii="Verdana" w:eastAsia="Calibri" w:hAnsi="Verdana" w:cs="Times New Roman"/>
        </w:rPr>
      </w:pPr>
    </w:p>
    <w:p w:rsidR="00123199" w:rsidRDefault="00123199" w:rsidP="002E49F0">
      <w:pPr>
        <w:ind w:left="2880" w:hanging="2880"/>
        <w:rPr>
          <w:rFonts w:ascii="Verdana" w:eastAsia="Calibri" w:hAnsi="Verdana" w:cs="Times New Roman"/>
        </w:rPr>
      </w:pPr>
    </w:p>
    <w:p w:rsidR="00123199" w:rsidRPr="00707096" w:rsidRDefault="00123199" w:rsidP="002E49F0">
      <w:pPr>
        <w:ind w:left="2880" w:hanging="2880"/>
        <w:rPr>
          <w:rFonts w:ascii="Verdana" w:eastAsia="Calibri" w:hAnsi="Verdana" w:cs="Times New Roman"/>
          <w:b/>
          <w:u w:val="single"/>
        </w:rPr>
      </w:pPr>
      <w:r w:rsidRPr="00707096">
        <w:rPr>
          <w:rFonts w:ascii="Verdana" w:eastAsia="Calibri" w:hAnsi="Verdana" w:cs="Times New Roman"/>
          <w:b/>
          <w:u w:val="single"/>
        </w:rPr>
        <w:lastRenderedPageBreak/>
        <w:t>Fund Types</w:t>
      </w:r>
    </w:p>
    <w:tbl>
      <w:tblPr>
        <w:tblW w:w="8820" w:type="dxa"/>
        <w:tblLook w:val="04A0" w:firstRow="1" w:lastRow="0" w:firstColumn="1" w:lastColumn="0" w:noHBand="0" w:noVBand="1"/>
      </w:tblPr>
      <w:tblGrid>
        <w:gridCol w:w="1400"/>
        <w:gridCol w:w="2700"/>
        <w:gridCol w:w="4720"/>
      </w:tblGrid>
      <w:tr w:rsidR="00954B73" w:rsidRPr="00954B73" w:rsidTr="00954B73">
        <w:trPr>
          <w:trHeight w:val="402"/>
        </w:trPr>
        <w:tc>
          <w:tcPr>
            <w:tcW w:w="1400"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954B73" w:rsidRPr="00954B73" w:rsidRDefault="00954B73" w:rsidP="00954B73">
            <w:pPr>
              <w:spacing w:after="0" w:line="240" w:lineRule="auto"/>
              <w:jc w:val="center"/>
              <w:rPr>
                <w:rFonts w:ascii="Calibri" w:eastAsia="Times New Roman" w:hAnsi="Calibri" w:cs="Times New Roman"/>
                <w:b/>
                <w:bCs/>
                <w:color w:val="000000"/>
              </w:rPr>
            </w:pPr>
            <w:r w:rsidRPr="00954B73">
              <w:rPr>
                <w:rFonts w:ascii="Calibri" w:eastAsia="Times New Roman" w:hAnsi="Calibri" w:cs="Times New Roman"/>
                <w:b/>
                <w:bCs/>
                <w:color w:val="000000"/>
              </w:rPr>
              <w:t>Fund Code</w:t>
            </w:r>
          </w:p>
        </w:tc>
        <w:tc>
          <w:tcPr>
            <w:tcW w:w="2700" w:type="dxa"/>
            <w:tcBorders>
              <w:top w:val="single" w:sz="8" w:space="0" w:color="auto"/>
              <w:left w:val="nil"/>
              <w:bottom w:val="single" w:sz="4" w:space="0" w:color="auto"/>
              <w:right w:val="single" w:sz="4" w:space="0" w:color="auto"/>
            </w:tcBorders>
            <w:shd w:val="clear" w:color="000000" w:fill="BDD7EE"/>
            <w:noWrap/>
            <w:vAlign w:val="center"/>
            <w:hideMark/>
          </w:tcPr>
          <w:p w:rsidR="00954B73" w:rsidRPr="00954B73" w:rsidRDefault="00954B73" w:rsidP="00954B73">
            <w:pPr>
              <w:spacing w:after="0" w:line="240" w:lineRule="auto"/>
              <w:jc w:val="center"/>
              <w:rPr>
                <w:rFonts w:ascii="Calibri" w:eastAsia="Times New Roman" w:hAnsi="Calibri" w:cs="Times New Roman"/>
                <w:b/>
                <w:bCs/>
                <w:color w:val="000000"/>
              </w:rPr>
            </w:pPr>
            <w:r w:rsidRPr="00954B73">
              <w:rPr>
                <w:rFonts w:ascii="Calibri" w:eastAsia="Times New Roman" w:hAnsi="Calibri" w:cs="Times New Roman"/>
                <w:b/>
                <w:bCs/>
                <w:color w:val="000000"/>
              </w:rPr>
              <w:t>Type of Funds</w:t>
            </w:r>
          </w:p>
        </w:tc>
        <w:tc>
          <w:tcPr>
            <w:tcW w:w="4720" w:type="dxa"/>
            <w:tcBorders>
              <w:top w:val="single" w:sz="8" w:space="0" w:color="auto"/>
              <w:left w:val="nil"/>
              <w:bottom w:val="single" w:sz="4" w:space="0" w:color="auto"/>
              <w:right w:val="single" w:sz="8" w:space="0" w:color="auto"/>
            </w:tcBorders>
            <w:shd w:val="clear" w:color="000000" w:fill="BDD7EE"/>
            <w:noWrap/>
            <w:vAlign w:val="center"/>
            <w:hideMark/>
          </w:tcPr>
          <w:p w:rsidR="00954B73" w:rsidRPr="00954B73" w:rsidRDefault="00954B73" w:rsidP="00954B73">
            <w:pPr>
              <w:spacing w:after="0" w:line="240" w:lineRule="auto"/>
              <w:jc w:val="center"/>
              <w:rPr>
                <w:rFonts w:ascii="Calibri" w:eastAsia="Times New Roman" w:hAnsi="Calibri" w:cs="Times New Roman"/>
                <w:b/>
                <w:bCs/>
                <w:color w:val="000000"/>
              </w:rPr>
            </w:pPr>
            <w:r w:rsidRPr="00954B73">
              <w:rPr>
                <w:rFonts w:ascii="Calibri" w:eastAsia="Times New Roman" w:hAnsi="Calibri" w:cs="Times New Roman"/>
                <w:b/>
                <w:bCs/>
                <w:color w:val="000000"/>
              </w:rPr>
              <w:t>Primary Funding Source</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10XXX</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Education &amp; General (E&amp;G)</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4B4C31" w:rsidP="00954B7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Tuition &amp; Fees, S</w:t>
            </w:r>
            <w:r w:rsidR="00954B73" w:rsidRPr="00954B73">
              <w:rPr>
                <w:rFonts w:ascii="Calibri" w:eastAsia="Times New Roman" w:hAnsi="Calibri" w:cs="Times New Roman"/>
                <w:color w:val="000000"/>
              </w:rPr>
              <w:t>tate appropriations</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12XXX</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Auxiliary</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Student Activity fees</w:t>
            </w:r>
            <w:r w:rsidR="004B4C31">
              <w:rPr>
                <w:rFonts w:ascii="Calibri" w:eastAsia="Times New Roman" w:hAnsi="Calibri" w:cs="Times New Roman"/>
                <w:color w:val="000000"/>
              </w:rPr>
              <w:t xml:space="preserve"> / Self- generated revenue</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13XXX</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Athletics</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4B4C31" w:rsidP="00954B7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Student Activity Fees /</w:t>
            </w:r>
            <w:r w:rsidR="00954B73" w:rsidRPr="00954B73">
              <w:rPr>
                <w:rFonts w:ascii="Calibri" w:eastAsia="Times New Roman" w:hAnsi="Calibri" w:cs="Times New Roman"/>
                <w:color w:val="000000"/>
              </w:rPr>
              <w:t>Self- generated revenue</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14X10</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Course and Lab Fees</w:t>
            </w:r>
          </w:p>
        </w:tc>
      </w:tr>
      <w:tr w:rsidR="00954B73" w:rsidRPr="00954B73" w:rsidTr="00954B73">
        <w:trPr>
          <w:trHeight w:val="900"/>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14X20</w:t>
            </w:r>
          </w:p>
          <w:p w:rsidR="00652411" w:rsidRPr="00954B73" w:rsidRDefault="00652411" w:rsidP="00954B7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14X25</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w:t>
            </w:r>
          </w:p>
        </w:tc>
        <w:tc>
          <w:tcPr>
            <w:tcW w:w="4720" w:type="dxa"/>
            <w:tcBorders>
              <w:top w:val="nil"/>
              <w:left w:val="nil"/>
              <w:bottom w:val="single" w:sz="4" w:space="0" w:color="auto"/>
              <w:right w:val="single" w:sz="8" w:space="0" w:color="auto"/>
            </w:tcBorders>
            <w:shd w:val="clear" w:color="auto" w:fill="auto"/>
            <w:vAlign w:val="center"/>
            <w:hideMark/>
          </w:tcPr>
          <w:p w:rsidR="00954B73" w:rsidRPr="00954B73" w:rsidRDefault="004B4C31" w:rsidP="00954B7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C</w:t>
            </w:r>
            <w:r w:rsidR="00954B73" w:rsidRPr="00954B73">
              <w:rPr>
                <w:rFonts w:ascii="Calibri" w:eastAsia="Times New Roman" w:hAnsi="Calibri" w:cs="Times New Roman"/>
                <w:color w:val="000000"/>
              </w:rPr>
              <w:t>arryover funds, facilities and administrative (F&amp;A) cost recovery, support from USM Foundation</w:t>
            </w:r>
          </w:p>
        </w:tc>
      </w:tr>
      <w:tr w:rsidR="00954B73" w:rsidRPr="00954B73" w:rsidTr="00954B73">
        <w:trPr>
          <w:trHeight w:val="402"/>
        </w:trPr>
        <w:tc>
          <w:tcPr>
            <w:tcW w:w="1400" w:type="dxa"/>
            <w:tcBorders>
              <w:top w:val="nil"/>
              <w:left w:val="single" w:sz="8" w:space="0" w:color="auto"/>
              <w:bottom w:val="single" w:sz="4" w:space="0" w:color="auto"/>
              <w:right w:val="single" w:sz="4" w:space="0" w:color="auto"/>
            </w:tcBorders>
            <w:shd w:val="clear" w:color="auto" w:fill="auto"/>
            <w:noWrap/>
            <w:vAlign w:val="bottom"/>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14X30</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 (DE)</w:t>
            </w:r>
          </w:p>
        </w:tc>
        <w:tc>
          <w:tcPr>
            <w:tcW w:w="4720" w:type="dxa"/>
            <w:tcBorders>
              <w:top w:val="nil"/>
              <w:left w:val="nil"/>
              <w:bottom w:val="single" w:sz="4" w:space="0" w:color="auto"/>
              <w:right w:val="single" w:sz="8"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 xml:space="preserve">Lucas Endowment Funds </w:t>
            </w:r>
          </w:p>
        </w:tc>
      </w:tr>
      <w:tr w:rsidR="00954B73" w:rsidRPr="00954B73" w:rsidTr="00954B73">
        <w:trPr>
          <w:trHeight w:val="1500"/>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14X40</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 (DE)</w:t>
            </w:r>
          </w:p>
        </w:tc>
        <w:tc>
          <w:tcPr>
            <w:tcW w:w="4720" w:type="dxa"/>
            <w:tcBorders>
              <w:top w:val="nil"/>
              <w:left w:val="nil"/>
              <w:bottom w:val="single" w:sz="4" w:space="0" w:color="auto"/>
              <w:right w:val="single" w:sz="8" w:space="0" w:color="auto"/>
            </w:tcBorders>
            <w:shd w:val="clear" w:color="auto" w:fill="auto"/>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Special projects- consists of seed/ start-up funds that are linked to an individual and applicable home department, salary recoveries and other funds earmarked or under the direction of a specific person</w:t>
            </w:r>
            <w:r w:rsidR="004B4C31">
              <w:rPr>
                <w:rFonts w:ascii="Calibri" w:eastAsia="Times New Roman" w:hAnsi="Calibri" w:cs="Times New Roman"/>
                <w:color w:val="000000"/>
              </w:rPr>
              <w:t xml:space="preserve"> or specific project / activity</w:t>
            </w:r>
          </w:p>
        </w:tc>
      </w:tr>
      <w:tr w:rsidR="00954B73" w:rsidRPr="00954B73" w:rsidTr="00954B73">
        <w:trPr>
          <w:trHeight w:val="600"/>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14X50</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Designated (Study Abroad)</w:t>
            </w:r>
          </w:p>
        </w:tc>
        <w:tc>
          <w:tcPr>
            <w:tcW w:w="4720" w:type="dxa"/>
            <w:tcBorders>
              <w:top w:val="nil"/>
              <w:left w:val="nil"/>
              <w:bottom w:val="single" w:sz="4" w:space="0" w:color="auto"/>
              <w:right w:val="single" w:sz="8" w:space="0" w:color="auto"/>
            </w:tcBorders>
            <w:shd w:val="clear" w:color="auto" w:fill="auto"/>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Study Abroad program funds and English Language Institute</w:t>
            </w:r>
          </w:p>
        </w:tc>
      </w:tr>
      <w:tr w:rsidR="00954B73" w:rsidRPr="00954B73" w:rsidTr="00954B73">
        <w:trPr>
          <w:trHeight w:val="900"/>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16XXX</w:t>
            </w:r>
          </w:p>
        </w:tc>
        <w:tc>
          <w:tcPr>
            <w:tcW w:w="2700" w:type="dxa"/>
            <w:tcBorders>
              <w:top w:val="nil"/>
              <w:left w:val="nil"/>
              <w:bottom w:val="single" w:sz="4"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Restricted (Grants)</w:t>
            </w:r>
          </w:p>
        </w:tc>
        <w:tc>
          <w:tcPr>
            <w:tcW w:w="4720" w:type="dxa"/>
            <w:tcBorders>
              <w:top w:val="nil"/>
              <w:left w:val="nil"/>
              <w:bottom w:val="single" w:sz="4" w:space="0" w:color="auto"/>
              <w:right w:val="single" w:sz="8" w:space="0" w:color="auto"/>
            </w:tcBorders>
            <w:shd w:val="clear" w:color="auto" w:fill="auto"/>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External funds from Sponsored Programs- Federal &amp; State agencies, nongovernmental entities</w:t>
            </w:r>
          </w:p>
        </w:tc>
      </w:tr>
      <w:tr w:rsidR="00954B73" w:rsidRPr="00954B73" w:rsidTr="00954B73">
        <w:trPr>
          <w:trHeight w:val="615"/>
        </w:trPr>
        <w:tc>
          <w:tcPr>
            <w:tcW w:w="1400" w:type="dxa"/>
            <w:tcBorders>
              <w:top w:val="nil"/>
              <w:left w:val="single" w:sz="8" w:space="0" w:color="auto"/>
              <w:bottom w:val="single" w:sz="8"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40XXX</w:t>
            </w:r>
          </w:p>
        </w:tc>
        <w:tc>
          <w:tcPr>
            <w:tcW w:w="2700" w:type="dxa"/>
            <w:tcBorders>
              <w:top w:val="nil"/>
              <w:left w:val="nil"/>
              <w:bottom w:val="single" w:sz="8" w:space="0" w:color="auto"/>
              <w:right w:val="single" w:sz="4" w:space="0" w:color="auto"/>
            </w:tcBorders>
            <w:shd w:val="clear" w:color="auto" w:fill="auto"/>
            <w:noWrap/>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Unexpended Plant</w:t>
            </w:r>
          </w:p>
        </w:tc>
        <w:tc>
          <w:tcPr>
            <w:tcW w:w="4720" w:type="dxa"/>
            <w:tcBorders>
              <w:top w:val="nil"/>
              <w:left w:val="nil"/>
              <w:bottom w:val="single" w:sz="8" w:space="0" w:color="auto"/>
              <w:right w:val="single" w:sz="8" w:space="0" w:color="auto"/>
            </w:tcBorders>
            <w:shd w:val="clear" w:color="auto" w:fill="auto"/>
            <w:vAlign w:val="center"/>
            <w:hideMark/>
          </w:tcPr>
          <w:p w:rsidR="00954B73" w:rsidRPr="00954B73" w:rsidRDefault="00954B73" w:rsidP="00954B73">
            <w:pPr>
              <w:spacing w:after="0" w:line="240" w:lineRule="auto"/>
              <w:jc w:val="center"/>
              <w:rPr>
                <w:rFonts w:ascii="Calibri" w:eastAsia="Times New Roman" w:hAnsi="Calibri" w:cs="Times New Roman"/>
                <w:color w:val="000000"/>
              </w:rPr>
            </w:pPr>
            <w:r w:rsidRPr="00954B73">
              <w:rPr>
                <w:rFonts w:ascii="Calibri" w:eastAsia="Times New Roman" w:hAnsi="Calibri" w:cs="Times New Roman"/>
                <w:color w:val="000000"/>
              </w:rPr>
              <w:t>State Bond funds, private gifts, SMEBC bond proceeds</w:t>
            </w:r>
            <w:r w:rsidR="004B4C31">
              <w:rPr>
                <w:rFonts w:ascii="Calibri" w:eastAsia="Times New Roman" w:hAnsi="Calibri" w:cs="Times New Roman"/>
                <w:color w:val="000000"/>
              </w:rPr>
              <w:t xml:space="preserve">, Capital Expense </w:t>
            </w:r>
            <w:r w:rsidR="005F70CC">
              <w:rPr>
                <w:rFonts w:ascii="Calibri" w:eastAsia="Times New Roman" w:hAnsi="Calibri" w:cs="Times New Roman"/>
                <w:color w:val="000000"/>
              </w:rPr>
              <w:t>Appropriations</w:t>
            </w:r>
          </w:p>
        </w:tc>
      </w:tr>
    </w:tbl>
    <w:p w:rsidR="00123199" w:rsidRDefault="00123199" w:rsidP="002E49F0">
      <w:pPr>
        <w:ind w:left="2880" w:hanging="2880"/>
        <w:rPr>
          <w:rFonts w:ascii="Verdana" w:eastAsia="Calibri" w:hAnsi="Verdana" w:cs="Times New Roman"/>
        </w:rPr>
      </w:pPr>
    </w:p>
    <w:p w:rsidR="002E49F0" w:rsidRPr="00954B73" w:rsidRDefault="002E49F0" w:rsidP="00954B73">
      <w:pPr>
        <w:rPr>
          <w:rFonts w:ascii="Verdana" w:eastAsia="Calibri" w:hAnsi="Verdana" w:cs="Times New Roman"/>
        </w:rPr>
      </w:pPr>
    </w:p>
    <w:p w:rsidR="002E49F0" w:rsidRPr="00CB1355" w:rsidRDefault="002E49F0" w:rsidP="002E49F0">
      <w:pPr>
        <w:spacing w:line="240" w:lineRule="auto"/>
        <w:rPr>
          <w:rFonts w:ascii="Verdana" w:hAnsi="Verdana"/>
        </w:rPr>
      </w:pPr>
      <w:r w:rsidRPr="00460AEE">
        <w:rPr>
          <w:rFonts w:ascii="Verdana" w:hAnsi="Verdana"/>
          <w:b/>
          <w:u w:val="single"/>
        </w:rPr>
        <w:t xml:space="preserve">Budget </w:t>
      </w:r>
      <w:r>
        <w:rPr>
          <w:rFonts w:ascii="Verdana" w:hAnsi="Verdana"/>
          <w:b/>
          <w:u w:val="single"/>
        </w:rPr>
        <w:t>Categories/</w:t>
      </w:r>
      <w:r w:rsidRPr="00460AEE">
        <w:rPr>
          <w:rFonts w:ascii="Verdana" w:hAnsi="Verdana"/>
          <w:b/>
          <w:u w:val="single"/>
        </w:rPr>
        <w:t>Controls</w:t>
      </w:r>
      <w:r w:rsidRPr="00CB1355">
        <w:rPr>
          <w:rFonts w:ascii="Verdana" w:hAnsi="Verdana"/>
        </w:rPr>
        <w:t>:</w:t>
      </w:r>
    </w:p>
    <w:p w:rsidR="002E49F0" w:rsidRPr="0097704F" w:rsidRDefault="002E49F0" w:rsidP="002E49F0">
      <w:pPr>
        <w:spacing w:line="240" w:lineRule="auto"/>
        <w:rPr>
          <w:rFonts w:ascii="Verdana" w:hAnsi="Verdana"/>
        </w:rPr>
      </w:pPr>
      <w:r>
        <w:rPr>
          <w:rFonts w:ascii="Verdana" w:hAnsi="Verdana"/>
        </w:rPr>
        <w:t xml:space="preserve">1- </w:t>
      </w:r>
      <w:r w:rsidRPr="0097704F">
        <w:rPr>
          <w:rFonts w:ascii="Verdana" w:hAnsi="Verdana"/>
        </w:rPr>
        <w:t>For E&amp;G and Auxiliary Funds:</w:t>
      </w:r>
    </w:p>
    <w:p w:rsidR="002E49F0" w:rsidRPr="00CB1355" w:rsidRDefault="002E49F0" w:rsidP="002E49F0">
      <w:pPr>
        <w:spacing w:line="240" w:lineRule="auto"/>
        <w:rPr>
          <w:rFonts w:ascii="Verdana" w:hAnsi="Verdana"/>
        </w:rPr>
      </w:pPr>
      <w:r w:rsidRPr="00CB1355">
        <w:rPr>
          <w:rFonts w:ascii="Verdana" w:hAnsi="Verdana"/>
        </w:rPr>
        <w:tab/>
        <w:t>SALARY and FRINGE are put into one bucket.</w:t>
      </w:r>
      <w:r>
        <w:rPr>
          <w:rFonts w:ascii="Verdana" w:hAnsi="Verdana"/>
        </w:rPr>
        <w:t xml:space="preserve"> (Non-Discretionary)</w:t>
      </w:r>
    </w:p>
    <w:p w:rsidR="002E49F0" w:rsidRPr="00CB1355" w:rsidRDefault="002E49F0" w:rsidP="002E49F0">
      <w:pPr>
        <w:spacing w:line="240" w:lineRule="auto"/>
        <w:ind w:left="720"/>
        <w:rPr>
          <w:rFonts w:ascii="Verdana" w:hAnsi="Verdana"/>
        </w:rPr>
      </w:pPr>
      <w:r w:rsidRPr="00CB1355">
        <w:rPr>
          <w:rFonts w:ascii="Verdana" w:hAnsi="Verdana"/>
        </w:rPr>
        <w:t>WAGE, TRAVEL, COMMOD, CONTSV, etc. are put into another bucket – call it “Other”.</w:t>
      </w:r>
      <w:r>
        <w:rPr>
          <w:rFonts w:ascii="Verdana" w:hAnsi="Verdana"/>
        </w:rPr>
        <w:t xml:space="preserve"> (Discretionary)</w:t>
      </w:r>
    </w:p>
    <w:p w:rsidR="002E49F0" w:rsidRDefault="002E49F0" w:rsidP="002E49F0">
      <w:pPr>
        <w:spacing w:line="240" w:lineRule="auto"/>
        <w:ind w:left="720"/>
        <w:rPr>
          <w:rFonts w:ascii="Verdana" w:hAnsi="Verdana"/>
        </w:rPr>
      </w:pPr>
      <w:r w:rsidRPr="00CB1355">
        <w:rPr>
          <w:rFonts w:ascii="Verdana" w:hAnsi="Verdana"/>
        </w:rPr>
        <w:t xml:space="preserve">As long as the “Other” bucket has a positive remaining spending authority overall, you can spend across budget categories with no budget error issues.  If funding in the “Other” bucket is exhausted, you cannot spend into the SALARY/FRINGE bucket, as these funds are considered non-discretionary.  </w:t>
      </w:r>
    </w:p>
    <w:p w:rsidR="00123199" w:rsidRDefault="00123199" w:rsidP="00954B73">
      <w:pPr>
        <w:spacing w:line="240" w:lineRule="auto"/>
        <w:rPr>
          <w:rFonts w:ascii="Verdana" w:hAnsi="Verdana"/>
        </w:rPr>
      </w:pPr>
    </w:p>
    <w:p w:rsidR="00954B73" w:rsidRDefault="00954B73" w:rsidP="00954B73">
      <w:pPr>
        <w:spacing w:line="240" w:lineRule="auto"/>
        <w:rPr>
          <w:rFonts w:ascii="Verdana" w:hAnsi="Verdana"/>
        </w:rPr>
      </w:pPr>
    </w:p>
    <w:tbl>
      <w:tblPr>
        <w:tblW w:w="9328" w:type="dxa"/>
        <w:tblLook w:val="04A0" w:firstRow="1" w:lastRow="0" w:firstColumn="1" w:lastColumn="0" w:noHBand="0" w:noVBand="1"/>
      </w:tblPr>
      <w:tblGrid>
        <w:gridCol w:w="1801"/>
        <w:gridCol w:w="2034"/>
        <w:gridCol w:w="5493"/>
      </w:tblGrid>
      <w:tr w:rsidR="002E49F0" w:rsidRPr="00B356B9" w:rsidTr="0018103B">
        <w:trPr>
          <w:trHeight w:val="305"/>
        </w:trPr>
        <w:tc>
          <w:tcPr>
            <w:tcW w:w="9328" w:type="dxa"/>
            <w:gridSpan w:val="3"/>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2E49F0" w:rsidRPr="00B356B9" w:rsidRDefault="002E49F0" w:rsidP="0018103B">
            <w:pPr>
              <w:spacing w:after="0" w:line="240" w:lineRule="auto"/>
              <w:jc w:val="center"/>
              <w:rPr>
                <w:rFonts w:ascii="Arial Unicode MS" w:eastAsia="Arial Unicode MS" w:hAnsi="Arial Unicode MS" w:cs="Arial Unicode MS"/>
                <w:b/>
                <w:bCs/>
                <w:sz w:val="20"/>
                <w:szCs w:val="20"/>
              </w:rPr>
            </w:pPr>
            <w:r w:rsidRPr="00B356B9">
              <w:rPr>
                <w:rFonts w:ascii="Arial Unicode MS" w:eastAsia="Arial Unicode MS" w:hAnsi="Arial Unicode MS" w:cs="Arial Unicode MS" w:hint="eastAsia"/>
                <w:b/>
                <w:bCs/>
                <w:sz w:val="20"/>
                <w:szCs w:val="20"/>
              </w:rPr>
              <w:lastRenderedPageBreak/>
              <w:t>General Ledger</w:t>
            </w:r>
          </w:p>
        </w:tc>
      </w:tr>
      <w:tr w:rsidR="002E49F0" w:rsidRPr="00B356B9" w:rsidTr="0018103B">
        <w:trPr>
          <w:trHeight w:val="293"/>
        </w:trPr>
        <w:tc>
          <w:tcPr>
            <w:tcW w:w="1801" w:type="dxa"/>
            <w:tcBorders>
              <w:top w:val="nil"/>
              <w:left w:val="single" w:sz="8" w:space="0" w:color="auto"/>
              <w:bottom w:val="nil"/>
              <w:right w:val="nil"/>
            </w:tcBorders>
            <w:shd w:val="clear" w:color="000000" w:fill="C5D9F1"/>
            <w:noWrap/>
            <w:vAlign w:val="bottom"/>
            <w:hideMark/>
          </w:tcPr>
          <w:p w:rsidR="002E49F0" w:rsidRPr="00B356B9" w:rsidRDefault="002E49F0" w:rsidP="0018103B">
            <w:pPr>
              <w:spacing w:after="0" w:line="240" w:lineRule="auto"/>
              <w:rPr>
                <w:rFonts w:ascii="Arial Unicode MS" w:eastAsia="Arial Unicode MS" w:hAnsi="Arial Unicode MS" w:cs="Arial Unicode MS"/>
                <w:b/>
                <w:bCs/>
                <w:sz w:val="20"/>
                <w:szCs w:val="20"/>
              </w:rPr>
            </w:pPr>
            <w:r w:rsidRPr="00B356B9">
              <w:rPr>
                <w:rFonts w:ascii="Arial Unicode MS" w:eastAsia="Arial Unicode MS" w:hAnsi="Arial Unicode MS" w:cs="Arial Unicode MS" w:hint="eastAsia"/>
                <w:b/>
                <w:bCs/>
                <w:sz w:val="20"/>
                <w:szCs w:val="20"/>
              </w:rPr>
              <w:t>APPR</w:t>
            </w:r>
          </w:p>
        </w:tc>
        <w:tc>
          <w:tcPr>
            <w:tcW w:w="2034" w:type="dxa"/>
            <w:tcBorders>
              <w:top w:val="nil"/>
              <w:left w:val="single" w:sz="4" w:space="0" w:color="auto"/>
              <w:bottom w:val="nil"/>
              <w:right w:val="single" w:sz="4" w:space="0" w:color="auto"/>
            </w:tcBorders>
            <w:shd w:val="clear" w:color="000000" w:fill="C5D9F1"/>
            <w:noWrap/>
            <w:vAlign w:val="bottom"/>
            <w:hideMark/>
          </w:tcPr>
          <w:p w:rsidR="002E49F0" w:rsidRPr="00B356B9" w:rsidRDefault="002E49F0" w:rsidP="0018103B">
            <w:pPr>
              <w:spacing w:after="0" w:line="240" w:lineRule="auto"/>
              <w:rPr>
                <w:rFonts w:ascii="Arial Unicode MS" w:eastAsia="Arial Unicode MS" w:hAnsi="Arial Unicode MS" w:cs="Arial Unicode MS"/>
                <w:b/>
                <w:bCs/>
                <w:sz w:val="20"/>
                <w:szCs w:val="20"/>
              </w:rPr>
            </w:pPr>
            <w:r w:rsidRPr="00B356B9">
              <w:rPr>
                <w:rFonts w:ascii="Arial Unicode MS" w:eastAsia="Arial Unicode MS" w:hAnsi="Arial Unicode MS" w:cs="Arial Unicode MS" w:hint="eastAsia"/>
                <w:b/>
                <w:bCs/>
                <w:sz w:val="20"/>
                <w:szCs w:val="20"/>
              </w:rPr>
              <w:t>ORG</w:t>
            </w:r>
          </w:p>
        </w:tc>
        <w:tc>
          <w:tcPr>
            <w:tcW w:w="5493" w:type="dxa"/>
            <w:tcBorders>
              <w:top w:val="nil"/>
              <w:left w:val="nil"/>
              <w:bottom w:val="nil"/>
              <w:right w:val="single" w:sz="8" w:space="0" w:color="auto"/>
            </w:tcBorders>
            <w:shd w:val="clear" w:color="000000" w:fill="C5D9F1"/>
            <w:noWrap/>
            <w:vAlign w:val="bottom"/>
            <w:hideMark/>
          </w:tcPr>
          <w:p w:rsidR="002E49F0" w:rsidRPr="00B356B9" w:rsidRDefault="002E49F0" w:rsidP="0018103B">
            <w:pPr>
              <w:spacing w:after="0" w:line="240" w:lineRule="auto"/>
              <w:rPr>
                <w:rFonts w:ascii="Arial Unicode MS" w:eastAsia="Arial Unicode MS" w:hAnsi="Arial Unicode MS" w:cs="Arial Unicode MS"/>
                <w:b/>
                <w:bCs/>
                <w:sz w:val="20"/>
                <w:szCs w:val="20"/>
              </w:rPr>
            </w:pPr>
            <w:r w:rsidRPr="00B356B9">
              <w:rPr>
                <w:rFonts w:ascii="Arial Unicode MS" w:eastAsia="Arial Unicode MS" w:hAnsi="Arial Unicode MS" w:cs="Arial Unicode MS" w:hint="eastAsia"/>
                <w:b/>
                <w:bCs/>
                <w:sz w:val="20"/>
                <w:szCs w:val="20"/>
              </w:rPr>
              <w:t>Major Category Represented</w:t>
            </w:r>
          </w:p>
        </w:tc>
      </w:tr>
      <w:tr w:rsidR="002E49F0" w:rsidRPr="00B356B9" w:rsidTr="0018103B">
        <w:trPr>
          <w:trHeight w:val="293"/>
        </w:trPr>
        <w:tc>
          <w:tcPr>
            <w:tcW w:w="1801" w:type="dxa"/>
            <w:tcBorders>
              <w:top w:val="single" w:sz="4" w:space="0" w:color="auto"/>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PERSVC</w:t>
            </w:r>
          </w:p>
        </w:tc>
        <w:tc>
          <w:tcPr>
            <w:tcW w:w="2034" w:type="dxa"/>
            <w:tcBorders>
              <w:top w:val="single" w:sz="4" w:space="0" w:color="auto"/>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SALARY</w:t>
            </w:r>
          </w:p>
        </w:tc>
        <w:tc>
          <w:tcPr>
            <w:tcW w:w="5493" w:type="dxa"/>
            <w:tcBorders>
              <w:top w:val="single" w:sz="4" w:space="0" w:color="auto"/>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Salaries</w:t>
            </w:r>
          </w:p>
        </w:tc>
      </w:tr>
      <w:tr w:rsidR="002E49F0" w:rsidRPr="00B356B9" w:rsidTr="0018103B">
        <w:trPr>
          <w:trHeight w:val="293"/>
        </w:trPr>
        <w:tc>
          <w:tcPr>
            <w:tcW w:w="1801" w:type="dxa"/>
            <w:tcBorders>
              <w:top w:val="nil"/>
              <w:left w:val="single" w:sz="8" w:space="0" w:color="auto"/>
              <w:bottom w:val="single" w:sz="4" w:space="0" w:color="auto"/>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single" w:sz="4" w:space="0" w:color="auto"/>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FRINGE</w:t>
            </w:r>
          </w:p>
        </w:tc>
        <w:tc>
          <w:tcPr>
            <w:tcW w:w="5493" w:type="dxa"/>
            <w:tcBorders>
              <w:top w:val="nil"/>
              <w:left w:val="nil"/>
              <w:bottom w:val="single" w:sz="4" w:space="0" w:color="auto"/>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Fringe Benefits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WAGES</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Wages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COMMOD</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Commodities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CONTSV</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Contract Services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OTHER</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TRAVEL</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Travel and Subsistence</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EQUIP</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Equipment</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CAPOUT</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Capital Outlay</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MANXFR</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Mandatory Transfers</w:t>
            </w:r>
          </w:p>
        </w:tc>
      </w:tr>
      <w:tr w:rsidR="002E49F0" w:rsidRPr="00B356B9" w:rsidTr="0018103B">
        <w:trPr>
          <w:trHeight w:val="293"/>
        </w:trPr>
        <w:tc>
          <w:tcPr>
            <w:tcW w:w="1801" w:type="dxa"/>
            <w:tcBorders>
              <w:top w:val="nil"/>
              <w:left w:val="single" w:sz="8" w:space="0" w:color="auto"/>
              <w:bottom w:val="nil"/>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nil"/>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NMXFRS</w:t>
            </w:r>
          </w:p>
        </w:tc>
        <w:tc>
          <w:tcPr>
            <w:tcW w:w="5493" w:type="dxa"/>
            <w:tcBorders>
              <w:top w:val="nil"/>
              <w:left w:val="nil"/>
              <w:bottom w:val="nil"/>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proofErr w:type="spellStart"/>
            <w:r w:rsidRPr="00B356B9">
              <w:rPr>
                <w:rFonts w:ascii="Arial Unicode MS" w:eastAsia="Arial Unicode MS" w:hAnsi="Arial Unicode MS" w:cs="Arial Unicode MS" w:hint="eastAsia"/>
                <w:sz w:val="20"/>
                <w:szCs w:val="20"/>
              </w:rPr>
              <w:t>NonMandatory</w:t>
            </w:r>
            <w:proofErr w:type="spellEnd"/>
            <w:r w:rsidRPr="00B356B9">
              <w:rPr>
                <w:rFonts w:ascii="Arial Unicode MS" w:eastAsia="Arial Unicode MS" w:hAnsi="Arial Unicode MS" w:cs="Arial Unicode MS" w:hint="eastAsia"/>
                <w:sz w:val="20"/>
                <w:szCs w:val="20"/>
              </w:rPr>
              <w:t xml:space="preserve"> Transfers</w:t>
            </w:r>
          </w:p>
        </w:tc>
      </w:tr>
      <w:tr w:rsidR="002E49F0" w:rsidRPr="00B356B9" w:rsidTr="0018103B">
        <w:trPr>
          <w:trHeight w:val="305"/>
        </w:trPr>
        <w:tc>
          <w:tcPr>
            <w:tcW w:w="1801" w:type="dxa"/>
            <w:tcBorders>
              <w:top w:val="nil"/>
              <w:left w:val="single" w:sz="8" w:space="0" w:color="auto"/>
              <w:bottom w:val="single" w:sz="8" w:space="0" w:color="auto"/>
              <w:right w:val="nil"/>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 </w:t>
            </w:r>
          </w:p>
        </w:tc>
        <w:tc>
          <w:tcPr>
            <w:tcW w:w="2034" w:type="dxa"/>
            <w:tcBorders>
              <w:top w:val="nil"/>
              <w:left w:val="single" w:sz="4" w:space="0" w:color="auto"/>
              <w:bottom w:val="single" w:sz="8" w:space="0" w:color="auto"/>
              <w:right w:val="single" w:sz="4"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PURCH</w:t>
            </w:r>
          </w:p>
        </w:tc>
        <w:tc>
          <w:tcPr>
            <w:tcW w:w="5493" w:type="dxa"/>
            <w:tcBorders>
              <w:top w:val="nil"/>
              <w:left w:val="nil"/>
              <w:bottom w:val="single" w:sz="8" w:space="0" w:color="auto"/>
              <w:right w:val="single" w:sz="8" w:space="0" w:color="auto"/>
            </w:tcBorders>
            <w:shd w:val="clear" w:color="auto" w:fill="auto"/>
            <w:noWrap/>
            <w:vAlign w:val="bottom"/>
            <w:hideMark/>
          </w:tcPr>
          <w:p w:rsidR="002E49F0" w:rsidRPr="00B356B9" w:rsidRDefault="002E49F0" w:rsidP="0018103B">
            <w:pPr>
              <w:spacing w:after="0" w:line="240" w:lineRule="auto"/>
              <w:rPr>
                <w:rFonts w:ascii="Arial Unicode MS" w:eastAsia="Arial Unicode MS" w:hAnsi="Arial Unicode MS" w:cs="Arial Unicode MS"/>
                <w:sz w:val="20"/>
                <w:szCs w:val="20"/>
              </w:rPr>
            </w:pPr>
            <w:r w:rsidRPr="00B356B9">
              <w:rPr>
                <w:rFonts w:ascii="Arial Unicode MS" w:eastAsia="Arial Unicode MS" w:hAnsi="Arial Unicode MS" w:cs="Arial Unicode MS" w:hint="eastAsia"/>
                <w:sz w:val="20"/>
                <w:szCs w:val="20"/>
              </w:rPr>
              <w:t>Purchases (</w:t>
            </w:r>
            <w:r w:rsidR="00123199" w:rsidRPr="00B356B9">
              <w:rPr>
                <w:rFonts w:ascii="Arial Unicode MS" w:eastAsia="Arial Unicode MS" w:hAnsi="Arial Unicode MS" w:cs="Arial Unicode MS"/>
                <w:sz w:val="20"/>
                <w:szCs w:val="20"/>
              </w:rPr>
              <w:t>Auxiliaries</w:t>
            </w:r>
            <w:r w:rsidRPr="00B356B9">
              <w:rPr>
                <w:rFonts w:ascii="Arial Unicode MS" w:eastAsia="Arial Unicode MS" w:hAnsi="Arial Unicode MS" w:cs="Arial Unicode MS" w:hint="eastAsia"/>
                <w:sz w:val="20"/>
                <w:szCs w:val="20"/>
              </w:rPr>
              <w:t xml:space="preserve"> Only)</w:t>
            </w:r>
          </w:p>
        </w:tc>
      </w:tr>
    </w:tbl>
    <w:p w:rsidR="002E49F0" w:rsidRDefault="002E49F0" w:rsidP="002E49F0">
      <w:pPr>
        <w:spacing w:line="240" w:lineRule="auto"/>
        <w:rPr>
          <w:rFonts w:ascii="Verdana" w:hAnsi="Verdana"/>
        </w:rPr>
      </w:pPr>
    </w:p>
    <w:p w:rsidR="002E49F0" w:rsidRPr="00CB1355" w:rsidRDefault="002E49F0" w:rsidP="002E49F0">
      <w:pPr>
        <w:spacing w:line="240" w:lineRule="auto"/>
        <w:rPr>
          <w:rFonts w:ascii="Verdana" w:hAnsi="Verdana"/>
        </w:rPr>
      </w:pPr>
      <w:r>
        <w:rPr>
          <w:rFonts w:ascii="Verdana" w:hAnsi="Verdana"/>
        </w:rPr>
        <w:t xml:space="preserve">2- </w:t>
      </w:r>
      <w:r w:rsidRPr="00CB1355">
        <w:rPr>
          <w:rFonts w:ascii="Verdana" w:hAnsi="Verdana"/>
        </w:rPr>
        <w:t>For Designated Funds:</w:t>
      </w:r>
    </w:p>
    <w:p w:rsidR="002E49F0" w:rsidRDefault="004B4C31" w:rsidP="002E49F0">
      <w:pPr>
        <w:spacing w:line="240" w:lineRule="auto"/>
        <w:ind w:left="720"/>
        <w:rPr>
          <w:rFonts w:ascii="Verdana" w:hAnsi="Verdana"/>
        </w:rPr>
      </w:pPr>
      <w:r>
        <w:rPr>
          <w:rFonts w:ascii="Verdana" w:hAnsi="Verdana"/>
        </w:rPr>
        <w:t xml:space="preserve">The balance of your budget is – </w:t>
      </w:r>
      <w:r w:rsidR="002E49F0" w:rsidRPr="00CB1355">
        <w:rPr>
          <w:rFonts w:ascii="Verdana" w:hAnsi="Verdana"/>
        </w:rPr>
        <w:t>how much you can spend without getting a budget error notification.</w:t>
      </w:r>
    </w:p>
    <w:p w:rsidR="002E49F0" w:rsidRPr="00D37C3C" w:rsidRDefault="002E49F0" w:rsidP="002E49F0">
      <w:pPr>
        <w:spacing w:line="240" w:lineRule="auto"/>
        <w:ind w:left="720"/>
        <w:rPr>
          <w:rFonts w:ascii="Verdana" w:hAnsi="Verdana"/>
        </w:rPr>
      </w:pPr>
      <w:r>
        <w:rPr>
          <w:rFonts w:ascii="Verdana" w:hAnsi="Verdana"/>
          <w:b/>
        </w:rPr>
        <w:t>Note: Program Codes</w:t>
      </w:r>
      <w:r>
        <w:rPr>
          <w:rFonts w:ascii="Verdana" w:hAnsi="Verdana"/>
        </w:rPr>
        <w:t xml:space="preserve"> are setup as 000000 for budget purposes but expenses will need actual program code (i.e., 01001, 02001, 03000, etc.)</w:t>
      </w:r>
    </w:p>
    <w:p w:rsidR="002E49F0" w:rsidRPr="00CB1355" w:rsidRDefault="002E49F0" w:rsidP="002E49F0">
      <w:pPr>
        <w:spacing w:line="240" w:lineRule="auto"/>
        <w:rPr>
          <w:rFonts w:ascii="Verdana" w:hAnsi="Verdana"/>
        </w:rPr>
      </w:pPr>
      <w:r>
        <w:rPr>
          <w:rFonts w:ascii="Verdana" w:hAnsi="Verdana"/>
        </w:rPr>
        <w:t xml:space="preserve">3- </w:t>
      </w:r>
      <w:r w:rsidRPr="00CB1355">
        <w:rPr>
          <w:rFonts w:ascii="Verdana" w:hAnsi="Verdana"/>
        </w:rPr>
        <w:t>For Restricted Funds (Grants):</w:t>
      </w:r>
    </w:p>
    <w:p w:rsidR="002E49F0" w:rsidRPr="00CB1355" w:rsidRDefault="002E49F0" w:rsidP="002E49F0">
      <w:pPr>
        <w:spacing w:line="240" w:lineRule="auto"/>
        <w:ind w:left="720"/>
        <w:rPr>
          <w:rFonts w:ascii="Verdana" w:hAnsi="Verdana"/>
        </w:rPr>
      </w:pPr>
      <w:r w:rsidRPr="00CB1355">
        <w:rPr>
          <w:rFonts w:ascii="Verdana" w:hAnsi="Verdana"/>
        </w:rPr>
        <w:t>You must have available monies in each budget category.  That is the standard rule for budgets on grants; however, each grant is special – so check to make sure what the budget rules are for your particular grant(s).</w:t>
      </w:r>
      <w:r>
        <w:rPr>
          <w:rFonts w:ascii="Verdana" w:hAnsi="Verdana"/>
        </w:rPr>
        <w:t xml:space="preserve"> Also some of the restricted funds have additional categories not listed above.</w:t>
      </w:r>
    </w:p>
    <w:p w:rsidR="002E49F0" w:rsidRPr="006C1987" w:rsidRDefault="002E49F0" w:rsidP="002E49F0">
      <w:pPr>
        <w:spacing w:line="240" w:lineRule="auto"/>
        <w:rPr>
          <w:rFonts w:ascii="Verdana" w:hAnsi="Verdana"/>
        </w:rPr>
      </w:pPr>
      <w:r w:rsidRPr="00CB1355">
        <w:rPr>
          <w:rFonts w:ascii="Verdana" w:hAnsi="Verdana"/>
          <w:noProof/>
        </w:rPr>
        <mc:AlternateContent>
          <mc:Choice Requires="wps">
            <w:drawing>
              <wp:anchor distT="0" distB="0" distL="114300" distR="114300" simplePos="0" relativeHeight="251664384" behindDoc="0" locked="0" layoutInCell="1" allowOverlap="1" wp14:anchorId="166C63EA" wp14:editId="5741D0D6">
                <wp:simplePos x="0" y="0"/>
                <wp:positionH relativeFrom="column">
                  <wp:posOffset>59690</wp:posOffset>
                </wp:positionH>
                <wp:positionV relativeFrom="paragraph">
                  <wp:posOffset>182245</wp:posOffset>
                </wp:positionV>
                <wp:extent cx="5746115" cy="0"/>
                <wp:effectExtent l="12065" t="6985" r="13970" b="1206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97A1B" id="AutoShape 7" o:spid="_x0000_s1026" type="#_x0000_t32" style="position:absolute;margin-left:4.7pt;margin-top:14.35pt;width:452.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0Y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"/>
            </w:pict>
          </mc:Fallback>
        </mc:AlternateContent>
      </w:r>
    </w:p>
    <w:p w:rsidR="002E49F0" w:rsidRPr="00CB1355" w:rsidRDefault="002E49F0" w:rsidP="002E49F0">
      <w:pPr>
        <w:ind w:left="2880" w:hanging="2880"/>
        <w:rPr>
          <w:rFonts w:ascii="Verdana" w:eastAsia="Calibri" w:hAnsi="Verdana" w:cs="Times New Roman"/>
        </w:rPr>
      </w:pPr>
      <w:r w:rsidRPr="00CB1355">
        <w:rPr>
          <w:rFonts w:ascii="Verdana" w:eastAsia="Calibri" w:hAnsi="Verdana" w:cs="Times New Roman"/>
        </w:rPr>
        <w:tab/>
      </w: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954B73" w:rsidRDefault="00954B73" w:rsidP="00212E67">
      <w:pPr>
        <w:spacing w:line="240" w:lineRule="auto"/>
        <w:ind w:left="2160" w:hanging="2160"/>
        <w:rPr>
          <w:rFonts w:ascii="Verdana" w:hAnsi="Verdana"/>
          <w:b/>
          <w:sz w:val="28"/>
          <w:szCs w:val="28"/>
        </w:rPr>
      </w:pPr>
    </w:p>
    <w:p w:rsidR="00212E67" w:rsidRPr="00212E67" w:rsidRDefault="00707096" w:rsidP="00212E67">
      <w:pPr>
        <w:spacing w:line="240" w:lineRule="auto"/>
        <w:ind w:left="2160" w:hanging="2160"/>
        <w:rPr>
          <w:rFonts w:ascii="Verdana" w:hAnsi="Verdana"/>
          <w:b/>
          <w:sz w:val="28"/>
          <w:szCs w:val="28"/>
        </w:rPr>
      </w:pPr>
      <w:r>
        <w:rPr>
          <w:rFonts w:ascii="Verdana" w:hAnsi="Verdana"/>
          <w:b/>
          <w:sz w:val="28"/>
          <w:szCs w:val="28"/>
        </w:rPr>
        <w:lastRenderedPageBreak/>
        <w:t>2</w:t>
      </w:r>
      <w:r w:rsidR="00212E67">
        <w:rPr>
          <w:rFonts w:ascii="Verdana" w:hAnsi="Verdana"/>
          <w:b/>
          <w:sz w:val="28"/>
          <w:szCs w:val="28"/>
        </w:rPr>
        <w:t xml:space="preserve"> - </w:t>
      </w:r>
      <w:proofErr w:type="spellStart"/>
      <w:r w:rsidR="00212E67" w:rsidRPr="00707096">
        <w:rPr>
          <w:rFonts w:ascii="Verdana" w:hAnsi="Verdana"/>
          <w:b/>
          <w:sz w:val="28"/>
          <w:szCs w:val="28"/>
          <w:u w:val="single"/>
        </w:rPr>
        <w:t>Eaglevision</w:t>
      </w:r>
      <w:proofErr w:type="spellEnd"/>
      <w:r w:rsidR="00212E67" w:rsidRPr="00707096">
        <w:rPr>
          <w:rFonts w:ascii="Verdana" w:hAnsi="Verdana"/>
          <w:b/>
          <w:sz w:val="28"/>
          <w:szCs w:val="28"/>
          <w:u w:val="single"/>
        </w:rPr>
        <w:t xml:space="preserve"> </w:t>
      </w:r>
    </w:p>
    <w:p w:rsidR="00854C63" w:rsidRDefault="00854C63" w:rsidP="008B2C3B">
      <w:pPr>
        <w:spacing w:line="240" w:lineRule="auto"/>
        <w:ind w:left="2160" w:hanging="2160"/>
        <w:rPr>
          <w:rFonts w:ascii="Verdana" w:hAnsi="Verdana"/>
        </w:rPr>
      </w:pPr>
    </w:p>
    <w:p w:rsidR="00854C63" w:rsidRDefault="00854C63" w:rsidP="00854C63">
      <w:proofErr w:type="spellStart"/>
      <w:r>
        <w:t>Eaglevision</w:t>
      </w:r>
      <w:proofErr w:type="spellEnd"/>
      <w:r>
        <w:t xml:space="preserve"> is a tool in SOARFIN used to review budget string information including budget name, fund code, department ID, program code, project ID, signature authorities, and box number.</w:t>
      </w:r>
    </w:p>
    <w:p w:rsidR="004D6A99" w:rsidRPr="00CB1355" w:rsidRDefault="00854C63" w:rsidP="00854C63">
      <w:r>
        <w:t>The following</w:t>
      </w:r>
      <w:r w:rsidR="00212E67">
        <w:t xml:space="preserve"> procedures are used</w:t>
      </w:r>
      <w:r w:rsidR="00E1452B">
        <w:t xml:space="preserve"> to</w:t>
      </w:r>
      <w:r w:rsidR="008B2C3B" w:rsidRPr="00CB1355">
        <w:t xml:space="preserve"> look up your bu</w:t>
      </w:r>
      <w:r w:rsidR="004B4C31">
        <w:t xml:space="preserve">dget string information in </w:t>
      </w:r>
      <w:proofErr w:type="spellStart"/>
      <w:r>
        <w:t>Eaglevision</w:t>
      </w:r>
      <w:proofErr w:type="spellEnd"/>
      <w:r w:rsidR="008B2C3B" w:rsidRPr="00CB1355">
        <w:t>.</w:t>
      </w:r>
    </w:p>
    <w:p w:rsidR="00EE010A" w:rsidRPr="00854C63" w:rsidRDefault="00EE010A" w:rsidP="008B2C3B">
      <w:pPr>
        <w:rPr>
          <w:rFonts w:ascii="Verdana" w:hAnsi="Verdana"/>
          <w:b/>
        </w:rPr>
      </w:pPr>
      <w:r w:rsidRPr="00854C63">
        <w:rPr>
          <w:rFonts w:ascii="Verdana" w:hAnsi="Verdana"/>
          <w:b/>
        </w:rPr>
        <w:t>Keep in mind:</w:t>
      </w:r>
    </w:p>
    <w:p w:rsidR="00EE010A" w:rsidRDefault="00EE010A" w:rsidP="005F70CC">
      <w:pPr>
        <w:ind w:left="720"/>
        <w:rPr>
          <w:rFonts w:ascii="Verdana" w:hAnsi="Verdana"/>
        </w:rPr>
      </w:pPr>
      <w:r>
        <w:rPr>
          <w:rFonts w:ascii="Verdana" w:hAnsi="Verdana"/>
        </w:rPr>
        <w:t>A) Use current fiscal year</w:t>
      </w:r>
      <w:r w:rsidR="005F70CC">
        <w:rPr>
          <w:rFonts w:ascii="Verdana" w:hAnsi="Verdana"/>
        </w:rPr>
        <w:t xml:space="preserve"> (if you want to see the information just for that specific year but you can also retrieve information for a previous fiscal year)</w:t>
      </w:r>
    </w:p>
    <w:p w:rsidR="00EE010A" w:rsidRDefault="00EE010A" w:rsidP="008B2C3B">
      <w:pPr>
        <w:rPr>
          <w:rFonts w:ascii="Verdana" w:hAnsi="Verdana"/>
        </w:rPr>
      </w:pPr>
      <w:r>
        <w:rPr>
          <w:rFonts w:ascii="Verdana" w:hAnsi="Verdana"/>
        </w:rPr>
        <w:tab/>
        <w:t xml:space="preserve">B) </w:t>
      </w:r>
      <w:r w:rsidR="00212E67">
        <w:rPr>
          <w:rFonts w:ascii="Verdana" w:hAnsi="Verdana"/>
        </w:rPr>
        <w:t>Select</w:t>
      </w:r>
      <w:r>
        <w:rPr>
          <w:rFonts w:ascii="Verdana" w:hAnsi="Verdana"/>
        </w:rPr>
        <w:t xml:space="preserve"> </w:t>
      </w:r>
      <w:r w:rsidR="00434D7B">
        <w:rPr>
          <w:rFonts w:ascii="Verdana" w:hAnsi="Verdana"/>
        </w:rPr>
        <w:t>“</w:t>
      </w:r>
      <w:r>
        <w:rPr>
          <w:rFonts w:ascii="Verdana" w:hAnsi="Verdana"/>
        </w:rPr>
        <w:t>contain</w:t>
      </w:r>
      <w:r w:rsidR="00212E67">
        <w:rPr>
          <w:rFonts w:ascii="Verdana" w:hAnsi="Verdana"/>
        </w:rPr>
        <w:t>s</w:t>
      </w:r>
      <w:r w:rsidR="00434D7B">
        <w:rPr>
          <w:rFonts w:ascii="Verdana" w:hAnsi="Verdana"/>
        </w:rPr>
        <w:t>”</w:t>
      </w:r>
      <w:r w:rsidR="00212E67">
        <w:rPr>
          <w:rFonts w:ascii="Verdana" w:hAnsi="Verdana"/>
        </w:rPr>
        <w:t xml:space="preserve"> from drop down </w:t>
      </w:r>
      <w:r w:rsidR="00854C63">
        <w:rPr>
          <w:rFonts w:ascii="Verdana" w:hAnsi="Verdana"/>
        </w:rPr>
        <w:t xml:space="preserve">when searching by </w:t>
      </w:r>
      <w:proofErr w:type="spellStart"/>
      <w:r w:rsidR="00854C63">
        <w:rPr>
          <w:rFonts w:ascii="Verdana" w:hAnsi="Verdana"/>
        </w:rPr>
        <w:t>empl</w:t>
      </w:r>
      <w:proofErr w:type="spellEnd"/>
      <w:r w:rsidR="00854C63">
        <w:rPr>
          <w:rFonts w:ascii="Verdana" w:hAnsi="Verdana"/>
        </w:rPr>
        <w:t xml:space="preserve"> ID or name</w:t>
      </w:r>
    </w:p>
    <w:p w:rsidR="00EE010A" w:rsidRDefault="00EE010A" w:rsidP="00854C63">
      <w:r>
        <w:tab/>
        <w:t xml:space="preserve">C) </w:t>
      </w:r>
      <w:r w:rsidR="000E1649">
        <w:t>You can copy/paste the results data into Excel.  (Once you paste the data in Excel, right-click and click Remove Hyperlinks to remove the links and format it to text.)</w:t>
      </w:r>
    </w:p>
    <w:p w:rsidR="00212E67" w:rsidRDefault="00212E67" w:rsidP="00854C63">
      <w:r>
        <w:tab/>
        <w:t>D)</w:t>
      </w:r>
      <w:r w:rsidRPr="00212E67">
        <w:t xml:space="preserve"> </w:t>
      </w:r>
      <w:r>
        <w:t>Only active/open per</w:t>
      </w:r>
      <w:r w:rsidR="004B4C31">
        <w:t>iods will pull with this search (for Budgets that include a Project/ Grant)</w:t>
      </w:r>
    </w:p>
    <w:p w:rsidR="00B02568" w:rsidRDefault="00B02568" w:rsidP="00854C63"/>
    <w:p w:rsidR="00B02568" w:rsidRDefault="00B02568" w:rsidP="00854C63"/>
    <w:p w:rsidR="00B02568" w:rsidRPr="00CB1355" w:rsidRDefault="00B02568" w:rsidP="00B02568">
      <w:pPr>
        <w:rPr>
          <w:rFonts w:ascii="Verdana" w:hAnsi="Verdana"/>
        </w:rPr>
      </w:pPr>
      <w:r w:rsidRPr="00080C49">
        <w:rPr>
          <w:rFonts w:ascii="Verdana" w:hAnsi="Verdana"/>
          <w:b/>
          <w:u w:val="single"/>
        </w:rPr>
        <w:t>Navigation</w:t>
      </w:r>
      <w:r>
        <w:rPr>
          <w:rFonts w:ascii="Verdana" w:hAnsi="Verdana"/>
        </w:rPr>
        <w:t>:</w:t>
      </w:r>
      <w:r>
        <w:rPr>
          <w:rFonts w:ascii="Verdana" w:hAnsi="Verdana"/>
        </w:rPr>
        <w:tab/>
      </w:r>
      <w:r w:rsidRPr="00CB1355">
        <w:rPr>
          <w:rFonts w:ascii="Verdana" w:hAnsi="Verdana"/>
        </w:rPr>
        <w:t xml:space="preserve">Main Menu </w:t>
      </w:r>
      <w:r w:rsidRPr="00CB1355">
        <w:rPr>
          <w:rFonts w:ascii="Verdana" w:hAnsi="Verdana"/>
        </w:rPr>
        <w:sym w:font="Wingdings" w:char="F0E0"/>
      </w:r>
      <w:r w:rsidRPr="00CB1355">
        <w:rPr>
          <w:rFonts w:ascii="Verdana" w:hAnsi="Verdana"/>
        </w:rPr>
        <w:t xml:space="preserve"> USM Procedures </w:t>
      </w:r>
      <w:r w:rsidRPr="00CB1355">
        <w:rPr>
          <w:rFonts w:ascii="Verdana" w:hAnsi="Verdana"/>
        </w:rPr>
        <w:sym w:font="Wingdings" w:char="F0E0"/>
      </w:r>
      <w:r w:rsidRPr="00CB1355">
        <w:rPr>
          <w:rFonts w:ascii="Verdana" w:hAnsi="Verdana"/>
        </w:rPr>
        <w:t xml:space="preserve"> </w:t>
      </w:r>
      <w:r>
        <w:rPr>
          <w:rFonts w:ascii="Verdana" w:hAnsi="Verdana"/>
        </w:rPr>
        <w:t xml:space="preserve">USM </w:t>
      </w:r>
      <w:proofErr w:type="spellStart"/>
      <w:r w:rsidRPr="00CB1355">
        <w:rPr>
          <w:rFonts w:ascii="Verdana" w:hAnsi="Verdana"/>
        </w:rPr>
        <w:t>Eaglevision</w:t>
      </w:r>
      <w:proofErr w:type="spellEnd"/>
      <w:r>
        <w:rPr>
          <w:rFonts w:ascii="Verdana" w:hAnsi="Verdana"/>
        </w:rPr>
        <w:t xml:space="preserve"> View-Only</w:t>
      </w:r>
    </w:p>
    <w:p w:rsidR="00854C63" w:rsidRDefault="00854C63">
      <w:pPr>
        <w:rPr>
          <w:rFonts w:ascii="Verdana" w:hAnsi="Verdana"/>
          <w:b/>
          <w:u w:val="single"/>
        </w:rPr>
      </w:pPr>
      <w:r>
        <w:rPr>
          <w:rFonts w:ascii="Verdana" w:hAnsi="Verdana"/>
          <w:b/>
          <w:u w:val="single"/>
        </w:rPr>
        <w:br w:type="page"/>
      </w:r>
    </w:p>
    <w:p w:rsidR="008B2C3B" w:rsidRPr="00CB1355" w:rsidRDefault="000E1649" w:rsidP="00226FDE">
      <w:pPr>
        <w:ind w:left="-720" w:right="-720" w:firstLine="720"/>
        <w:rPr>
          <w:rFonts w:ascii="Verdana" w:hAnsi="Verdana"/>
        </w:rPr>
      </w:pPr>
      <w:r>
        <w:rPr>
          <w:noProof/>
        </w:rPr>
        <w:lastRenderedPageBreak/>
        <w:drawing>
          <wp:inline distT="0" distB="0" distL="0" distR="0" wp14:anchorId="7BDB1928" wp14:editId="0C2712DF">
            <wp:extent cx="5276850" cy="3971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6850" cy="3971925"/>
                    </a:xfrm>
                    <a:prstGeom prst="rect">
                      <a:avLst/>
                    </a:prstGeom>
                  </pic:spPr>
                </pic:pic>
              </a:graphicData>
            </a:graphic>
          </wp:inline>
        </w:drawing>
      </w:r>
    </w:p>
    <w:p w:rsidR="00226FDE" w:rsidRDefault="00226FDE" w:rsidP="008B2C3B">
      <w:pPr>
        <w:rPr>
          <w:rFonts w:ascii="Verdana" w:hAnsi="Verdana"/>
        </w:rPr>
      </w:pPr>
    </w:p>
    <w:p w:rsidR="008B2C3B" w:rsidRPr="00491B68" w:rsidRDefault="008B2C3B" w:rsidP="008B2C3B">
      <w:pPr>
        <w:rPr>
          <w:rFonts w:ascii="Verdana" w:hAnsi="Verdana"/>
          <w:b/>
          <w:u w:val="single"/>
        </w:rPr>
      </w:pPr>
      <w:r w:rsidRPr="00491B68">
        <w:rPr>
          <w:rFonts w:ascii="Verdana" w:hAnsi="Verdana"/>
          <w:b/>
          <w:u w:val="single"/>
        </w:rPr>
        <w:t xml:space="preserve">Enter </w:t>
      </w:r>
      <w:r w:rsidR="00212E67" w:rsidRPr="00491B68">
        <w:rPr>
          <w:rFonts w:ascii="Verdana" w:hAnsi="Verdana"/>
          <w:b/>
          <w:u w:val="single"/>
        </w:rPr>
        <w:t xml:space="preserve">data into </w:t>
      </w:r>
      <w:r w:rsidRPr="00491B68">
        <w:rPr>
          <w:rFonts w:ascii="Verdana" w:hAnsi="Verdana"/>
          <w:b/>
          <w:u w:val="single"/>
        </w:rPr>
        <w:t>one or more search criteria</w:t>
      </w:r>
      <w:r w:rsidR="00212E67" w:rsidRPr="00491B68">
        <w:rPr>
          <w:rFonts w:ascii="Verdana" w:hAnsi="Verdana"/>
          <w:b/>
          <w:u w:val="single"/>
        </w:rPr>
        <w:t xml:space="preserve"> fields</w:t>
      </w:r>
      <w:r w:rsidRPr="00491B68">
        <w:rPr>
          <w:rFonts w:ascii="Verdana" w:hAnsi="Verdana"/>
          <w:b/>
          <w:u w:val="single"/>
        </w:rPr>
        <w:t>.</w:t>
      </w:r>
    </w:p>
    <w:p w:rsidR="008B2C3B" w:rsidRDefault="000E1649" w:rsidP="00212E67">
      <w:pPr>
        <w:tabs>
          <w:tab w:val="left" w:pos="3510"/>
        </w:tabs>
        <w:ind w:left="3150" w:hanging="3150"/>
        <w:rPr>
          <w:rFonts w:ascii="Verdana" w:hAnsi="Verdana"/>
        </w:rPr>
      </w:pPr>
      <w:r>
        <w:rPr>
          <w:rFonts w:ascii="Verdana" w:hAnsi="Verdana"/>
          <w:b/>
        </w:rPr>
        <w:t>Department</w:t>
      </w:r>
      <w:r w:rsidR="008B2C3B" w:rsidRPr="00CB1355">
        <w:rPr>
          <w:rFonts w:ascii="Verdana" w:hAnsi="Verdana"/>
          <w:b/>
        </w:rPr>
        <w:t>:</w:t>
      </w:r>
      <w:r w:rsidR="008B2C3B" w:rsidRPr="00CB1355">
        <w:rPr>
          <w:rFonts w:ascii="Verdana" w:hAnsi="Verdana"/>
        </w:rPr>
        <w:tab/>
        <w:t>Enter the department id.</w:t>
      </w:r>
    </w:p>
    <w:p w:rsidR="000E1649" w:rsidRPr="00CB1355" w:rsidRDefault="000E1649" w:rsidP="000E1649">
      <w:pPr>
        <w:tabs>
          <w:tab w:val="left" w:pos="3510"/>
        </w:tabs>
        <w:ind w:left="3150" w:hanging="3150"/>
        <w:rPr>
          <w:rFonts w:ascii="Verdana" w:hAnsi="Verdana"/>
        </w:rPr>
      </w:pPr>
      <w:r w:rsidRPr="00CB1355">
        <w:rPr>
          <w:rFonts w:ascii="Verdana" w:hAnsi="Verdana"/>
          <w:b/>
        </w:rPr>
        <w:t>Fund Code:</w:t>
      </w:r>
      <w:r w:rsidRPr="00CB1355">
        <w:rPr>
          <w:rFonts w:ascii="Verdana" w:hAnsi="Verdana"/>
        </w:rPr>
        <w:tab/>
        <w:t>Enter the fund.</w:t>
      </w:r>
    </w:p>
    <w:p w:rsidR="008B2C3B" w:rsidRPr="00CB1355" w:rsidRDefault="008B2C3B" w:rsidP="00212E67">
      <w:pPr>
        <w:tabs>
          <w:tab w:val="left" w:pos="3510"/>
        </w:tabs>
        <w:ind w:left="3150" w:hanging="3150"/>
        <w:rPr>
          <w:rFonts w:ascii="Verdana" w:hAnsi="Verdana"/>
        </w:rPr>
      </w:pPr>
      <w:r w:rsidRPr="00CB1355">
        <w:rPr>
          <w:rFonts w:ascii="Verdana" w:hAnsi="Verdana"/>
          <w:b/>
        </w:rPr>
        <w:t>Program Code</w:t>
      </w:r>
      <w:r w:rsidR="00854C63">
        <w:rPr>
          <w:rFonts w:ascii="Verdana" w:hAnsi="Verdana"/>
          <w:b/>
        </w:rPr>
        <w:t>**</w:t>
      </w:r>
      <w:r w:rsidRPr="00CB1355">
        <w:rPr>
          <w:rFonts w:ascii="Verdana" w:hAnsi="Verdana"/>
          <w:b/>
        </w:rPr>
        <w:t>:</w:t>
      </w:r>
      <w:r w:rsidR="00854C63">
        <w:rPr>
          <w:rFonts w:ascii="Verdana" w:hAnsi="Verdana"/>
        </w:rPr>
        <w:tab/>
        <w:t>Enter the program code (for funds other than designated funds)</w:t>
      </w:r>
    </w:p>
    <w:p w:rsidR="008B2C3B" w:rsidRPr="00CB1355" w:rsidRDefault="008B2C3B" w:rsidP="00212E67">
      <w:pPr>
        <w:tabs>
          <w:tab w:val="left" w:pos="3510"/>
        </w:tabs>
        <w:ind w:left="3150" w:hanging="3150"/>
        <w:rPr>
          <w:rFonts w:ascii="Verdana" w:hAnsi="Verdana"/>
        </w:rPr>
      </w:pPr>
      <w:r w:rsidRPr="00CB1355">
        <w:rPr>
          <w:rFonts w:ascii="Verdana" w:hAnsi="Verdana"/>
          <w:b/>
        </w:rPr>
        <w:t>Project/Grant:</w:t>
      </w:r>
      <w:r w:rsidRPr="00CB1355">
        <w:rPr>
          <w:rFonts w:ascii="Verdana" w:hAnsi="Verdana"/>
        </w:rPr>
        <w:tab/>
        <w:t>Enter Grant or Project number (i.e. GR##### or DE#####).</w:t>
      </w:r>
    </w:p>
    <w:p w:rsidR="008B2C3B" w:rsidRPr="00CB1355" w:rsidRDefault="008B2C3B" w:rsidP="00212E67">
      <w:pPr>
        <w:tabs>
          <w:tab w:val="left" w:pos="3510"/>
        </w:tabs>
        <w:ind w:left="3150" w:hanging="3150"/>
        <w:rPr>
          <w:rFonts w:ascii="Verdana" w:hAnsi="Verdana"/>
        </w:rPr>
      </w:pPr>
      <w:proofErr w:type="spellStart"/>
      <w:r w:rsidRPr="00CB1355">
        <w:rPr>
          <w:rFonts w:ascii="Verdana" w:hAnsi="Verdana"/>
          <w:b/>
        </w:rPr>
        <w:t>Emplid</w:t>
      </w:r>
      <w:proofErr w:type="spellEnd"/>
      <w:r w:rsidRPr="00CB1355">
        <w:rPr>
          <w:rFonts w:ascii="Verdana" w:hAnsi="Verdana"/>
          <w:b/>
        </w:rPr>
        <w:t>:*</w:t>
      </w:r>
      <w:r w:rsidR="00212E67">
        <w:rPr>
          <w:rFonts w:ascii="Verdana" w:hAnsi="Verdana"/>
        </w:rPr>
        <w:tab/>
        <w:t>Enter the employee ID number</w:t>
      </w:r>
      <w:r w:rsidR="0073758F">
        <w:rPr>
          <w:rFonts w:ascii="Verdana" w:hAnsi="Verdana"/>
        </w:rPr>
        <w:t xml:space="preserve"> </w:t>
      </w:r>
      <w:r w:rsidR="00212E67">
        <w:rPr>
          <w:rFonts w:ascii="Verdana" w:hAnsi="Verdana"/>
        </w:rPr>
        <w:t>(</w:t>
      </w:r>
      <w:proofErr w:type="spellStart"/>
      <w:r w:rsidR="00212E67">
        <w:rPr>
          <w:rFonts w:ascii="Verdana" w:hAnsi="Verdana"/>
        </w:rPr>
        <w:t>Emplid</w:t>
      </w:r>
      <w:proofErr w:type="spellEnd"/>
      <w:r w:rsidR="00212E67">
        <w:rPr>
          <w:rFonts w:ascii="Verdana" w:hAnsi="Verdana"/>
        </w:rPr>
        <w:t xml:space="preserve">) </w:t>
      </w:r>
      <w:r w:rsidRPr="00CB1355">
        <w:rPr>
          <w:rFonts w:ascii="Verdana" w:hAnsi="Verdana"/>
        </w:rPr>
        <w:t>of the signature authority (do NOT include the preceding W).</w:t>
      </w:r>
    </w:p>
    <w:p w:rsidR="00226FDE" w:rsidRPr="00CB1355" w:rsidRDefault="008B2C3B" w:rsidP="00491B68">
      <w:pPr>
        <w:tabs>
          <w:tab w:val="left" w:pos="3510"/>
        </w:tabs>
        <w:ind w:left="3150" w:hanging="3150"/>
        <w:rPr>
          <w:rFonts w:ascii="Verdana" w:hAnsi="Verdana"/>
        </w:rPr>
      </w:pPr>
      <w:r w:rsidRPr="00CB1355">
        <w:rPr>
          <w:rFonts w:ascii="Verdana" w:hAnsi="Verdana"/>
          <w:b/>
        </w:rPr>
        <w:t>Signature Authority Name:</w:t>
      </w:r>
      <w:r w:rsidR="0073758F">
        <w:rPr>
          <w:rFonts w:ascii="Verdana" w:hAnsi="Verdana"/>
          <w:b/>
        </w:rPr>
        <w:t xml:space="preserve"> </w:t>
      </w:r>
      <w:r w:rsidRPr="00CB1355">
        <w:rPr>
          <w:rFonts w:ascii="Verdana" w:hAnsi="Verdana"/>
          <w:b/>
        </w:rPr>
        <w:t>*</w:t>
      </w:r>
      <w:r w:rsidRPr="00CB1355">
        <w:rPr>
          <w:rFonts w:ascii="Verdana" w:hAnsi="Verdana"/>
        </w:rPr>
        <w:tab/>
        <w:t>Enter the name of the signature authority.</w:t>
      </w:r>
    </w:p>
    <w:p w:rsidR="00491B68" w:rsidRDefault="000E1649" w:rsidP="00491B68">
      <w:pPr>
        <w:tabs>
          <w:tab w:val="left" w:pos="3510"/>
        </w:tabs>
        <w:ind w:left="-720" w:firstLine="360"/>
        <w:rPr>
          <w:noProof/>
        </w:rPr>
      </w:pPr>
      <w:r>
        <w:rPr>
          <w:noProof/>
        </w:rPr>
        <w:lastRenderedPageBreak/>
        <w:drawing>
          <wp:inline distT="0" distB="0" distL="0" distR="0" wp14:anchorId="3B1F5D0C" wp14:editId="23EB8EF9">
            <wp:extent cx="6762658" cy="3077154"/>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77271" cy="3083803"/>
                    </a:xfrm>
                    <a:prstGeom prst="rect">
                      <a:avLst/>
                    </a:prstGeom>
                  </pic:spPr>
                </pic:pic>
              </a:graphicData>
            </a:graphic>
          </wp:inline>
        </w:drawing>
      </w:r>
    </w:p>
    <w:p w:rsidR="008B2C3B" w:rsidRPr="00CB1355" w:rsidRDefault="008B2C3B" w:rsidP="00491B68">
      <w:pPr>
        <w:tabs>
          <w:tab w:val="left" w:pos="3330"/>
        </w:tabs>
        <w:ind w:right="-1440"/>
        <w:rPr>
          <w:rFonts w:ascii="Verdana" w:hAnsi="Verdana"/>
        </w:rPr>
      </w:pPr>
    </w:p>
    <w:p w:rsidR="008B2C3B" w:rsidRDefault="008B2C3B" w:rsidP="00491B68">
      <w:pPr>
        <w:tabs>
          <w:tab w:val="left" w:pos="3330"/>
        </w:tabs>
        <w:rPr>
          <w:rFonts w:ascii="Verdana" w:hAnsi="Verdana"/>
        </w:rPr>
      </w:pPr>
      <w:r w:rsidRPr="00CB1355">
        <w:rPr>
          <w:rFonts w:ascii="Verdana" w:hAnsi="Verdana"/>
        </w:rPr>
        <w:t xml:space="preserve">*When searching </w:t>
      </w:r>
      <w:r w:rsidR="00854C63">
        <w:rPr>
          <w:rFonts w:ascii="Verdana" w:hAnsi="Verdana"/>
        </w:rPr>
        <w:t>by</w:t>
      </w:r>
      <w:r w:rsidRPr="00CB1355">
        <w:rPr>
          <w:rFonts w:ascii="Verdana" w:hAnsi="Verdana"/>
        </w:rPr>
        <w:t xml:space="preserve"> either the </w:t>
      </w:r>
      <w:proofErr w:type="spellStart"/>
      <w:r w:rsidRPr="00CB1355">
        <w:rPr>
          <w:rFonts w:ascii="Verdana" w:hAnsi="Verdana"/>
        </w:rPr>
        <w:t>Emplid</w:t>
      </w:r>
      <w:proofErr w:type="spellEnd"/>
      <w:r w:rsidRPr="00CB1355">
        <w:rPr>
          <w:rFonts w:ascii="Verdana" w:hAnsi="Verdana"/>
        </w:rPr>
        <w:t xml:space="preserve"> or Signature Authority Name fields you </w:t>
      </w:r>
      <w:r w:rsidR="00226FDE" w:rsidRPr="00226FDE">
        <w:rPr>
          <w:rFonts w:ascii="Verdana" w:hAnsi="Verdana"/>
          <w:b/>
          <w:u w:val="single"/>
        </w:rPr>
        <w:t>need to</w:t>
      </w:r>
      <w:r w:rsidRPr="00CB1355">
        <w:rPr>
          <w:rFonts w:ascii="Verdana" w:hAnsi="Verdana"/>
        </w:rPr>
        <w:t xml:space="preserve"> change the drop down box to “contains” instead of begins with.  If you do not do this step, you will not receive the full results for the signature authority entered.</w:t>
      </w:r>
    </w:p>
    <w:p w:rsidR="00854C63" w:rsidRPr="00CB1355" w:rsidRDefault="00854C63" w:rsidP="00491B68">
      <w:pPr>
        <w:tabs>
          <w:tab w:val="left" w:pos="3330"/>
        </w:tabs>
        <w:rPr>
          <w:rFonts w:ascii="Verdana" w:hAnsi="Verdana"/>
        </w:rPr>
      </w:pPr>
      <w:r>
        <w:rPr>
          <w:rFonts w:ascii="Verdana" w:hAnsi="Verdana"/>
        </w:rPr>
        <w:t>**When searching for designated funds, leave the program code field blank or enter all zeros.</w:t>
      </w:r>
    </w:p>
    <w:p w:rsidR="008B2C3B" w:rsidRPr="00CB1355" w:rsidRDefault="008B2C3B" w:rsidP="008B2C3B">
      <w:pPr>
        <w:rPr>
          <w:rFonts w:ascii="Verdana" w:hAnsi="Verdana"/>
        </w:rPr>
      </w:pPr>
      <w:r w:rsidRPr="00CB1355">
        <w:rPr>
          <w:rFonts w:ascii="Verdana" w:hAnsi="Verdana"/>
          <w:b/>
        </w:rPr>
        <w:t>&lt;Click on&gt;</w:t>
      </w:r>
      <w:r w:rsidRPr="00CB1355">
        <w:rPr>
          <w:rFonts w:ascii="Verdana" w:hAnsi="Verdana"/>
        </w:rPr>
        <w:t xml:space="preserve"> the </w:t>
      </w:r>
      <w:r w:rsidRPr="00CB1355">
        <w:rPr>
          <w:rFonts w:ascii="Verdana" w:hAnsi="Verdana"/>
          <w:noProof/>
        </w:rPr>
        <w:drawing>
          <wp:inline distT="0" distB="0" distL="0" distR="0" wp14:anchorId="39A5A804" wp14:editId="232B7440">
            <wp:extent cx="692150" cy="197485"/>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92150" cy="197485"/>
                    </a:xfrm>
                    <a:prstGeom prst="rect">
                      <a:avLst/>
                    </a:prstGeom>
                    <a:noFill/>
                    <a:ln w="9525">
                      <a:noFill/>
                      <a:miter lim="800000"/>
                      <a:headEnd/>
                      <a:tailEnd/>
                    </a:ln>
                  </pic:spPr>
                </pic:pic>
              </a:graphicData>
            </a:graphic>
          </wp:inline>
        </w:drawing>
      </w:r>
      <w:r w:rsidRPr="00CB1355">
        <w:rPr>
          <w:rFonts w:ascii="Verdana" w:hAnsi="Verdana"/>
        </w:rPr>
        <w:t xml:space="preserve"> button.</w:t>
      </w:r>
    </w:p>
    <w:p w:rsidR="008B2C3B" w:rsidRPr="00CB1355" w:rsidRDefault="008B2C3B" w:rsidP="008B2C3B">
      <w:pPr>
        <w:rPr>
          <w:rFonts w:ascii="Verdana" w:hAnsi="Verdana"/>
        </w:rPr>
      </w:pPr>
    </w:p>
    <w:p w:rsidR="008B2C3B" w:rsidRPr="00CB1355" w:rsidRDefault="000E1649" w:rsidP="00EA17E5">
      <w:pPr>
        <w:ind w:firstLine="720"/>
        <w:rPr>
          <w:rFonts w:ascii="Verdana" w:hAnsi="Verdana"/>
        </w:rPr>
      </w:pPr>
      <w:r>
        <w:rPr>
          <w:noProof/>
        </w:rPr>
        <w:drawing>
          <wp:inline distT="0" distB="0" distL="0" distR="0" wp14:anchorId="4B19A5F8" wp14:editId="095BCA14">
            <wp:extent cx="5943600" cy="12503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50315"/>
                    </a:xfrm>
                    <a:prstGeom prst="rect">
                      <a:avLst/>
                    </a:prstGeom>
                  </pic:spPr>
                </pic:pic>
              </a:graphicData>
            </a:graphic>
          </wp:inline>
        </w:drawing>
      </w:r>
    </w:p>
    <w:p w:rsidR="008B2C3B" w:rsidRPr="00CB1355" w:rsidRDefault="008B2C3B" w:rsidP="008B2C3B">
      <w:pPr>
        <w:rPr>
          <w:rFonts w:ascii="Verdana" w:hAnsi="Verdana"/>
        </w:rPr>
      </w:pPr>
    </w:p>
    <w:p w:rsidR="008B2C3B" w:rsidRPr="00CB1355" w:rsidRDefault="008B2C3B" w:rsidP="008B2C3B">
      <w:pPr>
        <w:rPr>
          <w:rFonts w:ascii="Verdana" w:hAnsi="Verdana"/>
        </w:rPr>
      </w:pPr>
    </w:p>
    <w:p w:rsidR="008B2C3B" w:rsidRPr="00CB1355" w:rsidRDefault="008B2C3B" w:rsidP="008B2C3B">
      <w:pPr>
        <w:rPr>
          <w:rFonts w:ascii="Verdana" w:hAnsi="Verdana"/>
        </w:rPr>
      </w:pPr>
      <w:r w:rsidRPr="00CB1355">
        <w:rPr>
          <w:rFonts w:ascii="Verdana" w:hAnsi="Verdana"/>
        </w:rPr>
        <w:t xml:space="preserve">Search results will be displayed below the criteria.  Locate the desired budget and </w:t>
      </w:r>
      <w:r w:rsidRPr="00CB1355">
        <w:rPr>
          <w:rFonts w:ascii="Verdana" w:hAnsi="Verdana"/>
          <w:b/>
        </w:rPr>
        <w:t>&lt;click on&gt;</w:t>
      </w:r>
      <w:r w:rsidRPr="00CB1355">
        <w:rPr>
          <w:rFonts w:ascii="Verdana" w:hAnsi="Verdana"/>
        </w:rPr>
        <w:t xml:space="preserve"> any of the fields for that budget.</w:t>
      </w:r>
    </w:p>
    <w:p w:rsidR="008B2C3B" w:rsidRDefault="001806F9" w:rsidP="008B2C3B">
      <w:pPr>
        <w:rPr>
          <w:rFonts w:ascii="Verdana" w:hAnsi="Verdana"/>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3339548</wp:posOffset>
                </wp:positionH>
                <wp:positionV relativeFrom="paragraph">
                  <wp:posOffset>2419184</wp:posOffset>
                </wp:positionV>
                <wp:extent cx="302149" cy="898498"/>
                <wp:effectExtent l="0" t="38100" r="60325" b="16510"/>
                <wp:wrapNone/>
                <wp:docPr id="11" name="Straight Arrow Connector 11"/>
                <wp:cNvGraphicFramePr/>
                <a:graphic xmlns:a="http://schemas.openxmlformats.org/drawingml/2006/main">
                  <a:graphicData uri="http://schemas.microsoft.com/office/word/2010/wordprocessingShape">
                    <wps:wsp>
                      <wps:cNvCnPr/>
                      <wps:spPr>
                        <a:xfrm flipV="1">
                          <a:off x="0" y="0"/>
                          <a:ext cx="302149" cy="8984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23F3E7" id="_x0000_t32" coordsize="21600,21600" o:spt="32" o:oned="t" path="m,l21600,21600e" filled="f">
                <v:path arrowok="t" fillok="f" o:connecttype="none"/>
                <o:lock v:ext="edit" shapetype="t"/>
              </v:shapetype>
              <v:shape id="Straight Arrow Connector 11" o:spid="_x0000_s1026" type="#_x0000_t32" style="position:absolute;margin-left:262.95pt;margin-top:190.5pt;width:23.8pt;height:70.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" strokecolor="red">
                <v:stroke endarrow="block"/>
              </v:shape>
            </w:pict>
          </mc:Fallback>
        </mc:AlternateContent>
      </w:r>
      <w:r>
        <w:rPr>
          <w:noProof/>
        </w:rPr>
        <w:drawing>
          <wp:inline distT="0" distB="0" distL="0" distR="0" wp14:anchorId="2CD137F1" wp14:editId="5CCB3060">
            <wp:extent cx="5943600" cy="3223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23895"/>
                    </a:xfrm>
                    <a:prstGeom prst="rect">
                      <a:avLst/>
                    </a:prstGeom>
                  </pic:spPr>
                </pic:pic>
              </a:graphicData>
            </a:graphic>
          </wp:inline>
        </w:drawing>
      </w:r>
    </w:p>
    <w:p w:rsidR="008B2C3B" w:rsidRPr="00854C63" w:rsidRDefault="00854C63" w:rsidP="00854C63">
      <w:pPr>
        <w:jc w:val="center"/>
        <w:rPr>
          <w:rFonts w:ascii="Verdana" w:hAnsi="Verdana"/>
          <w:sz w:val="18"/>
          <w:szCs w:val="18"/>
        </w:rPr>
      </w:pPr>
      <w:r w:rsidRPr="00854C63">
        <w:rPr>
          <w:rFonts w:ascii="Verdana" w:hAnsi="Verdana"/>
          <w:sz w:val="18"/>
          <w:szCs w:val="18"/>
        </w:rPr>
        <w:t>(Program Code location for designated budgets)</w:t>
      </w:r>
    </w:p>
    <w:p w:rsidR="00854C63" w:rsidRDefault="00854C63" w:rsidP="008B2C3B">
      <w:pPr>
        <w:rPr>
          <w:rFonts w:ascii="Verdana" w:hAnsi="Verdana"/>
        </w:rPr>
      </w:pPr>
    </w:p>
    <w:p w:rsidR="008B2C3B" w:rsidRPr="00CB1355" w:rsidRDefault="008B2C3B" w:rsidP="008B2C3B">
      <w:pPr>
        <w:rPr>
          <w:rFonts w:ascii="Verdana" w:hAnsi="Verdana"/>
        </w:rPr>
      </w:pPr>
      <w:r w:rsidRPr="00CB1355">
        <w:rPr>
          <w:rFonts w:ascii="Verdana" w:hAnsi="Verdana"/>
        </w:rPr>
        <w:t>The detail f</w:t>
      </w:r>
      <w:r w:rsidR="00226FDE">
        <w:rPr>
          <w:rFonts w:ascii="Verdana" w:hAnsi="Verdana"/>
        </w:rPr>
        <w:t>or the budget will be displayed as shown above.</w:t>
      </w:r>
      <w:r w:rsidR="001806F9">
        <w:rPr>
          <w:rFonts w:ascii="Verdana" w:hAnsi="Verdana"/>
        </w:rPr>
        <w:t xml:space="preserve">  The left side of the panel will display the budget </w:t>
      </w:r>
      <w:r w:rsidR="003D7C6B">
        <w:rPr>
          <w:rFonts w:ascii="Verdana" w:hAnsi="Verdana"/>
        </w:rPr>
        <w:t>string</w:t>
      </w:r>
      <w:r w:rsidR="001806F9">
        <w:rPr>
          <w:rFonts w:ascii="Verdana" w:hAnsi="Verdana"/>
        </w:rPr>
        <w:t xml:space="preserve"> as set up on the</w:t>
      </w:r>
      <w:r w:rsidR="003D7C6B">
        <w:rPr>
          <w:rFonts w:ascii="Verdana" w:hAnsi="Verdana"/>
        </w:rPr>
        <w:t xml:space="preserve"> budget</w:t>
      </w:r>
      <w:r w:rsidR="001806F9">
        <w:rPr>
          <w:rFonts w:ascii="Verdana" w:hAnsi="Verdana"/>
        </w:rPr>
        <w:t xml:space="preserve"> ledger</w:t>
      </w:r>
      <w:r w:rsidR="003D7C6B">
        <w:rPr>
          <w:rFonts w:ascii="Verdana" w:hAnsi="Verdana"/>
        </w:rPr>
        <w:t xml:space="preserve"> (commitment control in SOARFIN)</w:t>
      </w:r>
      <w:r w:rsidR="001806F9">
        <w:rPr>
          <w:rFonts w:ascii="Verdana" w:hAnsi="Verdana"/>
        </w:rPr>
        <w:t xml:space="preserve">.  The right side of the panel will display the most current signature authorities, budget name, box number, and program code </w:t>
      </w:r>
      <w:r w:rsidR="003D7C6B">
        <w:rPr>
          <w:rFonts w:ascii="Verdana" w:hAnsi="Verdana"/>
        </w:rPr>
        <w:t>assigned to</w:t>
      </w:r>
      <w:r w:rsidR="001806F9">
        <w:rPr>
          <w:rFonts w:ascii="Verdana" w:hAnsi="Verdana"/>
        </w:rPr>
        <w:t xml:space="preserve"> designated funds (should be used for revenue/expense transactions).</w:t>
      </w:r>
    </w:p>
    <w:p w:rsidR="008B2C3B" w:rsidRDefault="008B2C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Pr="0018103B" w:rsidRDefault="0018103B" w:rsidP="0018103B">
      <w:pPr>
        <w:rPr>
          <w:rFonts w:ascii="Verdana" w:eastAsia="Calibri" w:hAnsi="Verdana" w:cs="Times New Roman"/>
          <w:sz w:val="28"/>
          <w:szCs w:val="28"/>
        </w:rPr>
      </w:pPr>
      <w:r w:rsidRPr="0018103B">
        <w:rPr>
          <w:rFonts w:ascii="Verdana" w:eastAsia="Calibri" w:hAnsi="Verdana" w:cs="Times New Roman"/>
          <w:b/>
          <w:sz w:val="28"/>
          <w:szCs w:val="28"/>
        </w:rPr>
        <w:lastRenderedPageBreak/>
        <w:t xml:space="preserve">3 - </w:t>
      </w:r>
      <w:r w:rsidRPr="0018103B">
        <w:rPr>
          <w:rFonts w:ascii="Verdana" w:eastAsia="Calibri" w:hAnsi="Verdana" w:cs="Times New Roman"/>
          <w:b/>
          <w:sz w:val="28"/>
          <w:szCs w:val="28"/>
          <w:u w:val="single"/>
        </w:rPr>
        <w:t>Budgets Overview</w:t>
      </w:r>
    </w:p>
    <w:p w:rsidR="0018103B" w:rsidRPr="0018103B" w:rsidRDefault="0018103B" w:rsidP="0018103B">
      <w:pPr>
        <w:rPr>
          <w:rFonts w:ascii="Verdana" w:eastAsia="Calibri" w:hAnsi="Verdana" w:cs="Times New Roman"/>
        </w:rPr>
      </w:pPr>
      <w:r w:rsidRPr="0018103B">
        <w:rPr>
          <w:rFonts w:ascii="Verdana" w:eastAsia="Calibri" w:hAnsi="Verdana" w:cs="Times New Roman"/>
        </w:rPr>
        <w:t>This is a feature of SOARFIN that will allow you to look at individual budgets online for a real-time balance.  (This is like looking at your checking account online to see what the bank has posted.)</w:t>
      </w:r>
    </w:p>
    <w:p w:rsidR="0018103B" w:rsidRPr="0018103B" w:rsidRDefault="0018103B" w:rsidP="0018103B">
      <w:pPr>
        <w:rPr>
          <w:rFonts w:ascii="Verdana" w:eastAsia="Calibri" w:hAnsi="Verdana" w:cs="Times New Roman"/>
        </w:rPr>
      </w:pPr>
      <w:r w:rsidRPr="0018103B">
        <w:rPr>
          <w:rFonts w:ascii="Verdana" w:eastAsia="Calibri" w:hAnsi="Verdana" w:cs="Times New Roman"/>
          <w:b/>
          <w:u w:val="single"/>
        </w:rPr>
        <w:t>Navigation</w:t>
      </w:r>
      <w:r w:rsidRPr="0018103B">
        <w:rPr>
          <w:rFonts w:ascii="Verdana" w:eastAsia="Calibri" w:hAnsi="Verdana" w:cs="Times New Roman"/>
          <w:b/>
        </w:rPr>
        <w:t>:</w:t>
      </w:r>
      <w:r w:rsidRPr="0018103B">
        <w:rPr>
          <w:rFonts w:ascii="Verdana" w:eastAsia="Calibri" w:hAnsi="Verdana" w:cs="Times New Roman"/>
        </w:rPr>
        <w:t xml:space="preserve">  Commitment Control – Review Budget Activities – Budgets Overview</w:t>
      </w:r>
    </w:p>
    <w:p w:rsidR="0018103B" w:rsidRPr="0018103B" w:rsidRDefault="0018103B" w:rsidP="0018103B">
      <w:pPr>
        <w:spacing w:line="240" w:lineRule="auto"/>
        <w:rPr>
          <w:rFonts w:ascii="Verdana" w:hAnsi="Verdana"/>
        </w:rPr>
      </w:pPr>
      <w:r w:rsidRPr="0018103B">
        <w:rPr>
          <w:rFonts w:ascii="Verdana" w:hAnsi="Verdana"/>
        </w:rPr>
        <w:t>(If first time, “Add a New Value” and create an Inquiry Name)</w:t>
      </w:r>
    </w:p>
    <w:p w:rsidR="0018103B" w:rsidRPr="0018103B" w:rsidRDefault="0018103B" w:rsidP="0018103B">
      <w:pPr>
        <w:spacing w:line="240" w:lineRule="auto"/>
        <w:rPr>
          <w:rFonts w:ascii="Verdana" w:hAnsi="Verdana"/>
        </w:rPr>
      </w:pPr>
      <w:r w:rsidRPr="0018103B">
        <w:rPr>
          <w:rFonts w:ascii="Verdana" w:hAnsi="Verdana"/>
        </w:rPr>
        <w:t xml:space="preserve">(Any other time, click SEARCH) </w:t>
      </w:r>
    </w:p>
    <w:p w:rsidR="0018103B" w:rsidRPr="0018103B" w:rsidRDefault="0018103B" w:rsidP="0018103B">
      <w:pPr>
        <w:spacing w:line="240" w:lineRule="auto"/>
        <w:ind w:left="720"/>
        <w:rPr>
          <w:rFonts w:ascii="Verdana" w:hAnsi="Verdana"/>
        </w:rPr>
      </w:pPr>
      <w:r w:rsidRPr="0018103B">
        <w:rPr>
          <w:rFonts w:ascii="Verdana" w:hAnsi="Verdana"/>
        </w:rPr>
        <w:t xml:space="preserve">Helpful Hint:  Set up each budget with a different Inquiry Name.  This will allow you to set each budget up one time. The only information that you will have to change is the From Budget Period to Budget Period. </w:t>
      </w:r>
    </w:p>
    <w:p w:rsidR="0018103B" w:rsidRPr="0018103B" w:rsidRDefault="0018103B" w:rsidP="0018103B">
      <w:pPr>
        <w:spacing w:line="240" w:lineRule="auto"/>
        <w:rPr>
          <w:rFonts w:ascii="Verdana" w:hAnsi="Verdana"/>
        </w:rPr>
      </w:pPr>
      <w:r w:rsidRPr="0018103B">
        <w:rPr>
          <w:rFonts w:ascii="Verdana" w:hAnsi="Verdana"/>
          <w:noProof/>
        </w:rPr>
        <w:drawing>
          <wp:inline distT="0" distB="0" distL="0" distR="0" wp14:anchorId="78C90065" wp14:editId="52210A8B">
            <wp:extent cx="5943600" cy="3932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932555"/>
                    </a:xfrm>
                    <a:prstGeom prst="rect">
                      <a:avLst/>
                    </a:prstGeom>
                  </pic:spPr>
                </pic:pic>
              </a:graphicData>
            </a:graphic>
          </wp:inline>
        </w:drawing>
      </w:r>
    </w:p>
    <w:p w:rsidR="0018103B" w:rsidRPr="0018103B" w:rsidRDefault="0018103B" w:rsidP="0018103B">
      <w:pPr>
        <w:spacing w:line="240" w:lineRule="auto"/>
        <w:rPr>
          <w:rFonts w:ascii="Verdana" w:hAnsi="Verdana"/>
        </w:rPr>
      </w:pPr>
      <w:r w:rsidRPr="0018103B">
        <w:rPr>
          <w:rFonts w:ascii="Verdana" w:hAnsi="Verdana"/>
        </w:rPr>
        <w:t>Business Unit = USM01</w:t>
      </w:r>
    </w:p>
    <w:p w:rsidR="0018103B" w:rsidRPr="0018103B" w:rsidRDefault="0018103B" w:rsidP="0018103B">
      <w:pPr>
        <w:spacing w:line="240" w:lineRule="auto"/>
        <w:rPr>
          <w:rFonts w:ascii="Verdana" w:hAnsi="Verdana"/>
        </w:rPr>
      </w:pPr>
      <w:r w:rsidRPr="0018103B">
        <w:rPr>
          <w:rFonts w:ascii="Verdana" w:hAnsi="Verdana"/>
        </w:rPr>
        <w:t>Ledger Group =</w:t>
      </w:r>
    </w:p>
    <w:p w:rsidR="0018103B" w:rsidRPr="0018103B" w:rsidRDefault="0018103B" w:rsidP="0018103B">
      <w:pPr>
        <w:spacing w:after="0" w:line="240" w:lineRule="auto"/>
        <w:rPr>
          <w:rFonts w:ascii="Verdana" w:hAnsi="Verdana"/>
        </w:rPr>
      </w:pPr>
      <w:r w:rsidRPr="0018103B">
        <w:rPr>
          <w:rFonts w:ascii="Verdana" w:hAnsi="Verdana"/>
        </w:rPr>
        <w:tab/>
        <w:t>To look at the overall budget</w:t>
      </w:r>
      <w:r w:rsidR="00B02568">
        <w:rPr>
          <w:rFonts w:ascii="Verdana" w:hAnsi="Verdana"/>
        </w:rPr>
        <w:t xml:space="preserve"> and </w:t>
      </w:r>
      <w:r w:rsidR="00B02568" w:rsidRPr="00B02568">
        <w:rPr>
          <w:rFonts w:ascii="Verdana" w:hAnsi="Verdana"/>
          <w:b/>
        </w:rPr>
        <w:t>expense detail</w:t>
      </w:r>
      <w:r w:rsidR="00B02568">
        <w:rPr>
          <w:rFonts w:ascii="Verdana" w:hAnsi="Verdana"/>
          <w:b/>
        </w:rPr>
        <w:t>s</w:t>
      </w:r>
      <w:r w:rsidRPr="0018103B">
        <w:rPr>
          <w:rFonts w:ascii="Verdana" w:hAnsi="Verdana"/>
        </w:rPr>
        <w:t>:</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10XXX, 12XXX or 13XXX = ORG</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14X10, 14X20, 14X50 or 50XXX = APPROP</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14X30, 14X40 or 16XXX = PROJ_GRT</w:t>
      </w:r>
    </w:p>
    <w:p w:rsidR="0018103B" w:rsidRPr="0018103B" w:rsidRDefault="0018103B" w:rsidP="0018103B">
      <w:pPr>
        <w:spacing w:after="0" w:line="240" w:lineRule="auto"/>
        <w:rPr>
          <w:rFonts w:ascii="Verdana" w:hAnsi="Verdana"/>
        </w:rPr>
      </w:pPr>
      <w:r w:rsidRPr="0018103B">
        <w:rPr>
          <w:rFonts w:ascii="Verdana" w:hAnsi="Verdana"/>
        </w:rPr>
        <w:tab/>
      </w:r>
    </w:p>
    <w:p w:rsidR="0018103B" w:rsidRPr="0018103B" w:rsidRDefault="0018103B" w:rsidP="0018103B">
      <w:pPr>
        <w:spacing w:after="0" w:line="240" w:lineRule="auto"/>
        <w:ind w:firstLine="720"/>
        <w:rPr>
          <w:rFonts w:ascii="Verdana" w:hAnsi="Verdana"/>
        </w:rPr>
      </w:pPr>
      <w:r w:rsidRPr="0018103B">
        <w:rPr>
          <w:rFonts w:ascii="Verdana" w:hAnsi="Verdana"/>
        </w:rPr>
        <w:lastRenderedPageBreak/>
        <w:t xml:space="preserve">To look at the </w:t>
      </w:r>
      <w:r w:rsidRPr="00B02568">
        <w:rPr>
          <w:rFonts w:ascii="Verdana" w:hAnsi="Verdana"/>
          <w:b/>
        </w:rPr>
        <w:t>revenue details</w:t>
      </w:r>
      <w:r w:rsidRPr="0018103B">
        <w:rPr>
          <w:rFonts w:ascii="Verdana" w:hAnsi="Verdana"/>
        </w:rPr>
        <w:t>:</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14X10, 14X20, 14x50, or 50XXX = REVEST</w:t>
      </w:r>
    </w:p>
    <w:p w:rsidR="0018103B" w:rsidRPr="0018103B" w:rsidRDefault="0018103B" w:rsidP="0018103B">
      <w:pPr>
        <w:spacing w:after="0" w:line="240" w:lineRule="auto"/>
        <w:rPr>
          <w:rFonts w:ascii="Verdana" w:hAnsi="Verdana"/>
        </w:rPr>
      </w:pPr>
      <w:r w:rsidRPr="0018103B">
        <w:rPr>
          <w:rFonts w:ascii="Verdana" w:hAnsi="Verdana"/>
        </w:rPr>
        <w:tab/>
      </w:r>
      <w:r w:rsidRPr="0018103B">
        <w:rPr>
          <w:rFonts w:ascii="Verdana" w:hAnsi="Verdana"/>
        </w:rPr>
        <w:tab/>
        <w:t>Fund Code like 14X30, 14X40 = PROJ_REV</w:t>
      </w:r>
    </w:p>
    <w:p w:rsidR="0018103B" w:rsidRPr="0018103B" w:rsidRDefault="0018103B" w:rsidP="0018103B">
      <w:pPr>
        <w:spacing w:after="0" w:line="240" w:lineRule="auto"/>
        <w:rPr>
          <w:rFonts w:ascii="Verdana" w:hAnsi="Verdana"/>
        </w:rPr>
      </w:pPr>
    </w:p>
    <w:p w:rsidR="0018103B" w:rsidRPr="0018103B" w:rsidRDefault="0018103B" w:rsidP="0018103B">
      <w:pPr>
        <w:spacing w:line="240" w:lineRule="auto"/>
        <w:rPr>
          <w:rFonts w:ascii="Verdana" w:hAnsi="Verdana"/>
        </w:rPr>
      </w:pPr>
      <w:r w:rsidRPr="0018103B">
        <w:rPr>
          <w:rFonts w:ascii="Verdana" w:hAnsi="Verdana"/>
        </w:rPr>
        <w:t xml:space="preserve">Budget Period –will default into panel based on selection of Ledger Group. No change is necessary unless you want to view prior fiscal year. We </w:t>
      </w:r>
      <w:r w:rsidRPr="0018103B">
        <w:rPr>
          <w:rFonts w:ascii="Verdana" w:hAnsi="Verdana"/>
          <w:u w:val="single"/>
        </w:rPr>
        <w:t>do not</w:t>
      </w:r>
      <w:r w:rsidRPr="0018103B">
        <w:rPr>
          <w:rFonts w:ascii="Verdana" w:hAnsi="Verdana"/>
        </w:rPr>
        <w:t xml:space="preserve"> recommend viewing multiple budget periods at one time.</w:t>
      </w:r>
    </w:p>
    <w:p w:rsidR="0018103B" w:rsidRPr="0018103B" w:rsidRDefault="0018103B" w:rsidP="0018103B">
      <w:pPr>
        <w:spacing w:line="240" w:lineRule="auto"/>
        <w:rPr>
          <w:rFonts w:ascii="Verdana" w:hAnsi="Verdana"/>
        </w:rPr>
      </w:pPr>
      <w:proofErr w:type="spellStart"/>
      <w:r w:rsidRPr="0018103B">
        <w:rPr>
          <w:rFonts w:ascii="Verdana" w:hAnsi="Verdana"/>
        </w:rPr>
        <w:t>Chartfield</w:t>
      </w:r>
      <w:proofErr w:type="spellEnd"/>
      <w:r w:rsidRPr="0018103B">
        <w:rPr>
          <w:rFonts w:ascii="Verdana" w:hAnsi="Verdana"/>
        </w:rPr>
        <w:t xml:space="preserve"> From Value – remove the percent signs (wild card) in the appropriate lines and enter your budget string information. To look at overall budget activity; do NOT remove the percent signs from ACCOUNT.</w:t>
      </w:r>
    </w:p>
    <w:p w:rsidR="0018103B" w:rsidRPr="0018103B" w:rsidRDefault="0018103B" w:rsidP="0018103B">
      <w:pPr>
        <w:spacing w:line="240" w:lineRule="auto"/>
        <w:rPr>
          <w:rFonts w:ascii="Verdana" w:hAnsi="Verdana"/>
        </w:rPr>
      </w:pPr>
      <w:r w:rsidRPr="0018103B">
        <w:rPr>
          <w:rFonts w:ascii="Verdana" w:hAnsi="Verdana"/>
        </w:rPr>
        <w:t xml:space="preserve">To pull budget information, it is not necessary to enter all </w:t>
      </w:r>
      <w:proofErr w:type="spellStart"/>
      <w:r w:rsidRPr="0018103B">
        <w:rPr>
          <w:rFonts w:ascii="Verdana" w:hAnsi="Verdana"/>
        </w:rPr>
        <w:t>chartfields</w:t>
      </w:r>
      <w:proofErr w:type="spellEnd"/>
      <w:r w:rsidRPr="0018103B">
        <w:rPr>
          <w:rFonts w:ascii="Verdana" w:hAnsi="Verdana"/>
        </w:rPr>
        <w:t xml:space="preserve"> contained in your budget string.  Minimum </w:t>
      </w:r>
      <w:proofErr w:type="spellStart"/>
      <w:r w:rsidRPr="0018103B">
        <w:rPr>
          <w:rFonts w:ascii="Verdana" w:hAnsi="Verdana"/>
        </w:rPr>
        <w:t>chartfields</w:t>
      </w:r>
      <w:proofErr w:type="spellEnd"/>
      <w:r w:rsidRPr="0018103B">
        <w:rPr>
          <w:rFonts w:ascii="Verdana" w:hAnsi="Verdana"/>
        </w:rPr>
        <w:t xml:space="preserve"> required are as follows: </w:t>
      </w:r>
    </w:p>
    <w:p w:rsidR="0018103B" w:rsidRPr="0018103B" w:rsidRDefault="0018103B" w:rsidP="0018103B">
      <w:pPr>
        <w:spacing w:after="0" w:line="240" w:lineRule="auto"/>
        <w:rPr>
          <w:rFonts w:ascii="Verdana" w:hAnsi="Verdana"/>
        </w:rPr>
      </w:pPr>
      <w:r w:rsidRPr="0018103B">
        <w:rPr>
          <w:rFonts w:ascii="Verdana" w:hAnsi="Verdana"/>
        </w:rPr>
        <w:tab/>
        <w:t xml:space="preserve">ORG &amp; REVEST like 10, 12 and 13 = Fund, </w:t>
      </w:r>
      <w:proofErr w:type="spellStart"/>
      <w:r w:rsidRPr="0018103B">
        <w:rPr>
          <w:rFonts w:ascii="Verdana" w:hAnsi="Verdana"/>
        </w:rPr>
        <w:t>Dept</w:t>
      </w:r>
      <w:proofErr w:type="spellEnd"/>
      <w:r w:rsidRPr="0018103B">
        <w:rPr>
          <w:rFonts w:ascii="Verdana" w:hAnsi="Verdana"/>
        </w:rPr>
        <w:t xml:space="preserve"> ID and Program</w:t>
      </w:r>
    </w:p>
    <w:p w:rsidR="0018103B" w:rsidRPr="0018103B" w:rsidRDefault="0018103B" w:rsidP="0018103B">
      <w:pPr>
        <w:spacing w:after="0" w:line="240" w:lineRule="auto"/>
        <w:rPr>
          <w:rFonts w:ascii="Verdana" w:hAnsi="Verdana"/>
        </w:rPr>
      </w:pPr>
      <w:r w:rsidRPr="0018103B">
        <w:rPr>
          <w:rFonts w:ascii="Verdana" w:hAnsi="Verdana"/>
        </w:rPr>
        <w:tab/>
        <w:t xml:space="preserve">APPROP &amp; REVEST like 14X10, 14X20 = Fund &amp; </w:t>
      </w:r>
      <w:proofErr w:type="spellStart"/>
      <w:r w:rsidRPr="0018103B">
        <w:rPr>
          <w:rFonts w:ascii="Verdana" w:hAnsi="Verdana"/>
        </w:rPr>
        <w:t>Dept</w:t>
      </w:r>
      <w:proofErr w:type="spellEnd"/>
      <w:r w:rsidRPr="0018103B">
        <w:rPr>
          <w:rFonts w:ascii="Verdana" w:hAnsi="Verdana"/>
        </w:rPr>
        <w:t xml:space="preserve"> ID</w:t>
      </w:r>
    </w:p>
    <w:p w:rsidR="0018103B" w:rsidRPr="0018103B" w:rsidRDefault="0018103B" w:rsidP="0018103B">
      <w:pPr>
        <w:spacing w:after="0" w:line="240" w:lineRule="auto"/>
        <w:ind w:firstLine="720"/>
        <w:rPr>
          <w:rFonts w:ascii="Verdana" w:hAnsi="Verdana"/>
        </w:rPr>
      </w:pPr>
      <w:r w:rsidRPr="0018103B">
        <w:rPr>
          <w:rFonts w:ascii="Verdana" w:hAnsi="Verdana"/>
        </w:rPr>
        <w:t>APPROP &amp; REVEST like 50XXX = Program</w:t>
      </w:r>
    </w:p>
    <w:p w:rsidR="0018103B" w:rsidRPr="0018103B" w:rsidRDefault="0018103B" w:rsidP="0018103B">
      <w:pPr>
        <w:spacing w:after="0" w:line="240" w:lineRule="auto"/>
        <w:rPr>
          <w:rFonts w:ascii="Verdana" w:hAnsi="Verdana"/>
        </w:rPr>
      </w:pPr>
      <w:r w:rsidRPr="0018103B">
        <w:rPr>
          <w:rFonts w:ascii="Verdana" w:hAnsi="Verdana"/>
        </w:rPr>
        <w:tab/>
        <w:t xml:space="preserve">APPROP &amp; REVEST like 14X50 = Fund, </w:t>
      </w:r>
      <w:proofErr w:type="spellStart"/>
      <w:r w:rsidRPr="0018103B">
        <w:rPr>
          <w:rFonts w:ascii="Verdana" w:hAnsi="Verdana"/>
        </w:rPr>
        <w:t>Dept</w:t>
      </w:r>
      <w:proofErr w:type="spellEnd"/>
      <w:r w:rsidRPr="0018103B">
        <w:rPr>
          <w:rFonts w:ascii="Verdana" w:hAnsi="Verdana"/>
        </w:rPr>
        <w:t xml:space="preserve"> ID and Program</w:t>
      </w:r>
    </w:p>
    <w:p w:rsidR="0018103B" w:rsidRPr="0018103B" w:rsidRDefault="0018103B" w:rsidP="0018103B">
      <w:pPr>
        <w:spacing w:after="0" w:line="240" w:lineRule="auto"/>
        <w:rPr>
          <w:rFonts w:ascii="Verdana" w:hAnsi="Verdana"/>
        </w:rPr>
      </w:pPr>
      <w:r w:rsidRPr="0018103B">
        <w:rPr>
          <w:rFonts w:ascii="Verdana" w:hAnsi="Verdana"/>
        </w:rPr>
        <w:tab/>
        <w:t>PROJ_GRT &amp; PROJ_REV like 14X30 &amp; 14X40 = Project</w:t>
      </w:r>
    </w:p>
    <w:p w:rsidR="0018103B" w:rsidRPr="0018103B" w:rsidRDefault="0018103B" w:rsidP="0018103B">
      <w:pPr>
        <w:spacing w:after="0" w:line="240" w:lineRule="auto"/>
        <w:rPr>
          <w:rFonts w:ascii="Verdana" w:hAnsi="Verdana"/>
        </w:rPr>
      </w:pPr>
      <w:r w:rsidRPr="0018103B">
        <w:rPr>
          <w:rFonts w:ascii="Verdana" w:hAnsi="Verdana"/>
        </w:rPr>
        <w:tab/>
        <w:t>PROJ_GRT like 16XXX = Project</w:t>
      </w:r>
    </w:p>
    <w:p w:rsidR="0018103B" w:rsidRPr="0018103B" w:rsidRDefault="0018103B" w:rsidP="0018103B">
      <w:pPr>
        <w:spacing w:after="0" w:line="240" w:lineRule="auto"/>
        <w:rPr>
          <w:rFonts w:ascii="Verdana" w:hAnsi="Verdana"/>
        </w:rPr>
      </w:pPr>
    </w:p>
    <w:p w:rsidR="0018103B" w:rsidRPr="0018103B" w:rsidRDefault="0018103B" w:rsidP="0018103B">
      <w:pPr>
        <w:spacing w:line="240" w:lineRule="auto"/>
        <w:rPr>
          <w:rFonts w:ascii="Verdana" w:hAnsi="Verdana"/>
        </w:rPr>
      </w:pPr>
      <w:r w:rsidRPr="0018103B">
        <w:rPr>
          <w:rFonts w:ascii="Verdana" w:hAnsi="Verdana"/>
        </w:rPr>
        <w:t>Click SAVE</w:t>
      </w:r>
    </w:p>
    <w:p w:rsidR="0018103B" w:rsidRPr="0018103B" w:rsidRDefault="0018103B" w:rsidP="0018103B">
      <w:pPr>
        <w:spacing w:line="240" w:lineRule="auto"/>
        <w:rPr>
          <w:rFonts w:ascii="Verdana" w:hAnsi="Verdana"/>
        </w:rPr>
      </w:pPr>
      <w:r w:rsidRPr="0018103B">
        <w:rPr>
          <w:rFonts w:ascii="Verdana" w:hAnsi="Verdana"/>
        </w:rPr>
        <w:t>Click SEARCH</w:t>
      </w:r>
    </w:p>
    <w:p w:rsidR="0018103B" w:rsidRPr="0018103B" w:rsidRDefault="0018103B" w:rsidP="0018103B">
      <w:pPr>
        <w:spacing w:line="240" w:lineRule="auto"/>
        <w:rPr>
          <w:rFonts w:ascii="Verdana" w:hAnsi="Verdana"/>
        </w:rPr>
      </w:pPr>
      <w:r w:rsidRPr="0018103B">
        <w:rPr>
          <w:rFonts w:ascii="Verdana" w:hAnsi="Verdana"/>
        </w:rPr>
        <w:t xml:space="preserve">Note:  To view one particular budget category (SALARY, TRAVEL, ETC.), remove the percent signs and enter the name of the budget category. </w:t>
      </w:r>
    </w:p>
    <w:p w:rsidR="0018103B" w:rsidRPr="0018103B" w:rsidRDefault="0018103B" w:rsidP="0018103B">
      <w:pPr>
        <w:spacing w:line="240" w:lineRule="auto"/>
        <w:rPr>
          <w:rFonts w:ascii="Verdana" w:hAnsi="Verdana"/>
        </w:rPr>
      </w:pPr>
      <w:r w:rsidRPr="0018103B">
        <w:rPr>
          <w:rFonts w:ascii="Verdana" w:hAnsi="Verdana"/>
          <w:noProof/>
        </w:rPr>
        <w:lastRenderedPageBreak/>
        <w:drawing>
          <wp:anchor distT="0" distB="0" distL="114300" distR="114300" simplePos="0" relativeHeight="251667456" behindDoc="0" locked="0" layoutInCell="1" allowOverlap="1" wp14:anchorId="589E470B" wp14:editId="4B1854F3">
            <wp:simplePos x="0" y="0"/>
            <wp:positionH relativeFrom="column">
              <wp:posOffset>330200</wp:posOffset>
            </wp:positionH>
            <wp:positionV relativeFrom="paragraph">
              <wp:posOffset>-346710</wp:posOffset>
            </wp:positionV>
            <wp:extent cx="5828665" cy="474980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28665" cy="4749800"/>
                    </a:xfrm>
                    <a:prstGeom prst="rect">
                      <a:avLst/>
                    </a:prstGeom>
                  </pic:spPr>
                </pic:pic>
              </a:graphicData>
            </a:graphic>
            <wp14:sizeRelH relativeFrom="page">
              <wp14:pctWidth>0</wp14:pctWidth>
            </wp14:sizeRelH>
            <wp14:sizeRelV relativeFrom="page">
              <wp14:pctHeight>0</wp14:pctHeight>
            </wp14:sizeRelV>
          </wp:anchor>
        </w:drawing>
      </w:r>
      <w:r w:rsidRPr="0018103B">
        <w:rPr>
          <w:rFonts w:ascii="Verdana" w:hAnsi="Verdana"/>
        </w:rPr>
        <w:t xml:space="preserve">Summary of Ledger Groups by Fund, Required </w:t>
      </w:r>
      <w:proofErr w:type="spellStart"/>
      <w:r w:rsidRPr="0018103B">
        <w:rPr>
          <w:rFonts w:ascii="Verdana" w:hAnsi="Verdana"/>
        </w:rPr>
        <w:t>Chartfields</w:t>
      </w:r>
      <w:proofErr w:type="spellEnd"/>
      <w:r w:rsidRPr="0018103B">
        <w:rPr>
          <w:rFonts w:ascii="Verdana" w:hAnsi="Verdana"/>
        </w:rPr>
        <w:t xml:space="preserve"> for Budget Overview</w:t>
      </w:r>
    </w:p>
    <w:tbl>
      <w:tblPr>
        <w:tblW w:w="8740" w:type="dxa"/>
        <w:tblLook w:val="04A0" w:firstRow="1" w:lastRow="0" w:firstColumn="1" w:lastColumn="0" w:noHBand="0" w:noVBand="1"/>
      </w:tblPr>
      <w:tblGrid>
        <w:gridCol w:w="1240"/>
        <w:gridCol w:w="2980"/>
        <w:gridCol w:w="2140"/>
        <w:gridCol w:w="2380"/>
      </w:tblGrid>
      <w:tr w:rsidR="0018103B" w:rsidRPr="0018103B" w:rsidTr="0018103B">
        <w:trPr>
          <w:trHeight w:val="799"/>
        </w:trPr>
        <w:tc>
          <w:tcPr>
            <w:tcW w:w="1240" w:type="dxa"/>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18103B" w:rsidRPr="0018103B" w:rsidRDefault="0018103B" w:rsidP="0018103B">
            <w:pPr>
              <w:spacing w:after="0" w:line="240" w:lineRule="auto"/>
              <w:jc w:val="center"/>
              <w:rPr>
                <w:rFonts w:ascii="Calibri" w:eastAsia="Times New Roman" w:hAnsi="Calibri" w:cs="Times New Roman"/>
                <w:b/>
                <w:bCs/>
                <w:color w:val="000000"/>
              </w:rPr>
            </w:pPr>
            <w:r w:rsidRPr="0018103B">
              <w:rPr>
                <w:rFonts w:ascii="Calibri" w:eastAsia="Times New Roman" w:hAnsi="Calibri" w:cs="Times New Roman"/>
                <w:b/>
                <w:bCs/>
                <w:color w:val="000000"/>
              </w:rPr>
              <w:t>Fund Code</w:t>
            </w:r>
          </w:p>
        </w:tc>
        <w:tc>
          <w:tcPr>
            <w:tcW w:w="2980" w:type="dxa"/>
            <w:tcBorders>
              <w:top w:val="single" w:sz="8" w:space="0" w:color="auto"/>
              <w:left w:val="nil"/>
              <w:bottom w:val="single" w:sz="4" w:space="0" w:color="auto"/>
              <w:right w:val="single" w:sz="4" w:space="0" w:color="auto"/>
            </w:tcBorders>
            <w:shd w:val="clear" w:color="000000" w:fill="BDD7EE"/>
            <w:vAlign w:val="center"/>
            <w:hideMark/>
          </w:tcPr>
          <w:p w:rsidR="0018103B" w:rsidRPr="0018103B" w:rsidRDefault="0018103B" w:rsidP="0018103B">
            <w:pPr>
              <w:spacing w:after="0" w:line="240" w:lineRule="auto"/>
              <w:jc w:val="center"/>
              <w:rPr>
                <w:rFonts w:ascii="Calibri" w:eastAsia="Times New Roman" w:hAnsi="Calibri" w:cs="Times New Roman"/>
                <w:b/>
                <w:bCs/>
                <w:color w:val="000000"/>
              </w:rPr>
            </w:pPr>
            <w:r w:rsidRPr="0018103B">
              <w:rPr>
                <w:rFonts w:ascii="Calibri" w:eastAsia="Times New Roman" w:hAnsi="Calibri" w:cs="Times New Roman"/>
                <w:b/>
                <w:bCs/>
                <w:color w:val="000000"/>
              </w:rPr>
              <w:t>Ledger Group- Overall Budget (How much $ is available)</w:t>
            </w:r>
          </w:p>
        </w:tc>
        <w:tc>
          <w:tcPr>
            <w:tcW w:w="2140" w:type="dxa"/>
            <w:tcBorders>
              <w:top w:val="single" w:sz="8" w:space="0" w:color="auto"/>
              <w:left w:val="nil"/>
              <w:bottom w:val="single" w:sz="4" w:space="0" w:color="auto"/>
              <w:right w:val="single" w:sz="4" w:space="0" w:color="auto"/>
            </w:tcBorders>
            <w:shd w:val="clear" w:color="000000" w:fill="BDD7EE"/>
            <w:vAlign w:val="center"/>
            <w:hideMark/>
          </w:tcPr>
          <w:p w:rsidR="0018103B" w:rsidRPr="0018103B" w:rsidRDefault="0018103B" w:rsidP="0018103B">
            <w:pPr>
              <w:spacing w:after="0" w:line="240" w:lineRule="auto"/>
              <w:jc w:val="center"/>
              <w:rPr>
                <w:rFonts w:ascii="Calibri" w:eastAsia="Times New Roman" w:hAnsi="Calibri" w:cs="Times New Roman"/>
                <w:b/>
                <w:bCs/>
                <w:color w:val="000000"/>
              </w:rPr>
            </w:pPr>
            <w:r w:rsidRPr="0018103B">
              <w:rPr>
                <w:rFonts w:ascii="Calibri" w:eastAsia="Times New Roman" w:hAnsi="Calibri" w:cs="Times New Roman"/>
                <w:b/>
                <w:bCs/>
                <w:color w:val="000000"/>
              </w:rPr>
              <w:t>Ledger Group- Details for Revenue</w:t>
            </w:r>
          </w:p>
        </w:tc>
        <w:tc>
          <w:tcPr>
            <w:tcW w:w="2380" w:type="dxa"/>
            <w:tcBorders>
              <w:top w:val="single" w:sz="8" w:space="0" w:color="auto"/>
              <w:left w:val="nil"/>
              <w:bottom w:val="single" w:sz="4" w:space="0" w:color="auto"/>
              <w:right w:val="single" w:sz="8" w:space="0" w:color="auto"/>
            </w:tcBorders>
            <w:shd w:val="clear" w:color="000000" w:fill="BDD7EE"/>
            <w:noWrap/>
            <w:vAlign w:val="center"/>
            <w:hideMark/>
          </w:tcPr>
          <w:p w:rsidR="0018103B" w:rsidRPr="0018103B" w:rsidRDefault="0018103B" w:rsidP="0018103B">
            <w:pPr>
              <w:spacing w:after="0" w:line="240" w:lineRule="auto"/>
              <w:jc w:val="center"/>
              <w:rPr>
                <w:rFonts w:ascii="Calibri" w:eastAsia="Times New Roman" w:hAnsi="Calibri" w:cs="Times New Roman"/>
                <w:b/>
                <w:bCs/>
                <w:color w:val="000000"/>
              </w:rPr>
            </w:pPr>
            <w:proofErr w:type="spellStart"/>
            <w:r w:rsidRPr="0018103B">
              <w:rPr>
                <w:rFonts w:ascii="Calibri" w:eastAsia="Times New Roman" w:hAnsi="Calibri" w:cs="Times New Roman"/>
                <w:b/>
                <w:bCs/>
                <w:color w:val="000000"/>
              </w:rPr>
              <w:t>Chartfield</w:t>
            </w:r>
            <w:proofErr w:type="spellEnd"/>
            <w:r w:rsidRPr="0018103B">
              <w:rPr>
                <w:rFonts w:ascii="Calibri" w:eastAsia="Times New Roman" w:hAnsi="Calibri" w:cs="Times New Roman"/>
                <w:b/>
                <w:bCs/>
                <w:color w:val="000000"/>
              </w:rPr>
              <w:t xml:space="preserve"> From Value</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10XXX</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ORG</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REVEST</w:t>
            </w:r>
          </w:p>
        </w:tc>
        <w:tc>
          <w:tcPr>
            <w:tcW w:w="2380" w:type="dxa"/>
            <w:tcBorders>
              <w:top w:val="nil"/>
              <w:left w:val="nil"/>
              <w:bottom w:val="nil"/>
              <w:right w:val="single" w:sz="8" w:space="0" w:color="auto"/>
            </w:tcBorders>
            <w:shd w:val="clear" w:color="auto" w:fill="auto"/>
            <w:noWrap/>
            <w:vAlign w:val="bottom"/>
            <w:hideMark/>
          </w:tcPr>
          <w:p w:rsidR="0018103B" w:rsidRPr="0018103B" w:rsidRDefault="0018103B" w:rsidP="0018103B">
            <w:pPr>
              <w:spacing w:after="0" w:line="240" w:lineRule="auto"/>
              <w:rPr>
                <w:rFonts w:ascii="Calibri" w:eastAsia="Times New Roman" w:hAnsi="Calibri" w:cs="Times New Roman"/>
                <w:color w:val="000000"/>
              </w:rPr>
            </w:pPr>
            <w:r w:rsidRPr="0018103B">
              <w:rPr>
                <w:rFonts w:ascii="Calibri" w:eastAsia="Times New Roman" w:hAnsi="Calibri" w:cs="Times New Roman"/>
                <w:color w:val="000000"/>
              </w:rPr>
              <w:t> </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12XXX</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nil"/>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xml:space="preserve">Fund , </w:t>
            </w:r>
            <w:proofErr w:type="spellStart"/>
            <w:r w:rsidRPr="0018103B">
              <w:rPr>
                <w:rFonts w:ascii="Calibri" w:eastAsia="Times New Roman" w:hAnsi="Calibri" w:cs="Times New Roman"/>
                <w:color w:val="000000"/>
              </w:rPr>
              <w:t>Dept</w:t>
            </w:r>
            <w:proofErr w:type="spellEnd"/>
            <w:r w:rsidRPr="0018103B">
              <w:rPr>
                <w:rFonts w:ascii="Calibri" w:eastAsia="Times New Roman" w:hAnsi="Calibri" w:cs="Times New Roman"/>
                <w:color w:val="000000"/>
              </w:rPr>
              <w:t xml:space="preserve"> ID and </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13XXX</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nil"/>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xml:space="preserve">Program </w:t>
            </w:r>
          </w:p>
        </w:tc>
      </w:tr>
      <w:tr w:rsidR="0018103B" w:rsidRPr="0018103B" w:rsidTr="0018103B">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single" w:sz="4" w:space="0" w:color="auto"/>
              <w:right w:val="single" w:sz="8" w:space="0" w:color="auto"/>
            </w:tcBorders>
            <w:shd w:val="clear" w:color="auto" w:fill="auto"/>
            <w:noWrap/>
            <w:vAlign w:val="bottom"/>
            <w:hideMark/>
          </w:tcPr>
          <w:p w:rsidR="0018103B" w:rsidRPr="0018103B" w:rsidRDefault="0018103B" w:rsidP="0018103B">
            <w:pPr>
              <w:spacing w:after="0" w:line="240" w:lineRule="auto"/>
              <w:rPr>
                <w:rFonts w:ascii="Calibri" w:eastAsia="Times New Roman" w:hAnsi="Calibri" w:cs="Times New Roman"/>
                <w:color w:val="000000"/>
              </w:rPr>
            </w:pPr>
            <w:r w:rsidRPr="0018103B">
              <w:rPr>
                <w:rFonts w:ascii="Calibri" w:eastAsia="Times New Roman" w:hAnsi="Calibri" w:cs="Times New Roman"/>
                <w:color w:val="000000"/>
              </w:rPr>
              <w:t> </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14X10</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APPROP</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REVEST</w:t>
            </w:r>
          </w:p>
        </w:tc>
        <w:tc>
          <w:tcPr>
            <w:tcW w:w="2380" w:type="dxa"/>
            <w:tcBorders>
              <w:top w:val="nil"/>
              <w:left w:val="nil"/>
              <w:bottom w:val="nil"/>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xml:space="preserve">Fund  &amp; </w:t>
            </w:r>
            <w:proofErr w:type="spellStart"/>
            <w:r w:rsidRPr="0018103B">
              <w:rPr>
                <w:rFonts w:ascii="Calibri" w:eastAsia="Times New Roman" w:hAnsi="Calibri" w:cs="Times New Roman"/>
                <w:color w:val="000000"/>
              </w:rPr>
              <w:t>Dept</w:t>
            </w:r>
            <w:proofErr w:type="spellEnd"/>
            <w:r w:rsidRPr="0018103B">
              <w:rPr>
                <w:rFonts w:ascii="Calibri" w:eastAsia="Times New Roman" w:hAnsi="Calibri" w:cs="Times New Roman"/>
                <w:color w:val="000000"/>
              </w:rPr>
              <w:t xml:space="preserve"> ID </w:t>
            </w:r>
          </w:p>
        </w:tc>
      </w:tr>
      <w:tr w:rsidR="0018103B" w:rsidRPr="0018103B" w:rsidTr="0018103B">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14X20</w:t>
            </w:r>
          </w:p>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14X25</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single" w:sz="4" w:space="0" w:color="auto"/>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w:t>
            </w:r>
          </w:p>
        </w:tc>
      </w:tr>
      <w:tr w:rsidR="0018103B" w:rsidRPr="0018103B" w:rsidTr="0018103B">
        <w:trPr>
          <w:trHeight w:val="300"/>
        </w:trPr>
        <w:tc>
          <w:tcPr>
            <w:tcW w:w="12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50XXX</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APPROP</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REVEST</w:t>
            </w:r>
          </w:p>
        </w:tc>
        <w:tc>
          <w:tcPr>
            <w:tcW w:w="2380" w:type="dxa"/>
            <w:tcBorders>
              <w:top w:val="nil"/>
              <w:left w:val="nil"/>
              <w:bottom w:val="nil"/>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 </w:t>
            </w:r>
          </w:p>
        </w:tc>
      </w:tr>
      <w:tr w:rsidR="0018103B" w:rsidRPr="0018103B" w:rsidTr="0018103B">
        <w:trPr>
          <w:trHeight w:val="300"/>
        </w:trPr>
        <w:tc>
          <w:tcPr>
            <w:tcW w:w="1240" w:type="dxa"/>
            <w:vMerge/>
            <w:tcBorders>
              <w:top w:val="nil"/>
              <w:left w:val="single" w:sz="8"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tcBorders>
              <w:top w:val="nil"/>
              <w:left w:val="nil"/>
              <w:bottom w:val="single" w:sz="4" w:space="0" w:color="auto"/>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Program</w:t>
            </w:r>
          </w:p>
        </w:tc>
      </w:tr>
      <w:tr w:rsidR="0018103B" w:rsidRPr="0018103B" w:rsidTr="0018103B">
        <w:trPr>
          <w:trHeight w:val="300"/>
        </w:trPr>
        <w:tc>
          <w:tcPr>
            <w:tcW w:w="1240" w:type="dxa"/>
            <w:tcBorders>
              <w:top w:val="nil"/>
              <w:left w:val="single" w:sz="8" w:space="0" w:color="auto"/>
              <w:bottom w:val="nil"/>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14X30</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PROJ_GRT</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PROJ_REV</w:t>
            </w:r>
          </w:p>
        </w:tc>
        <w:tc>
          <w:tcPr>
            <w:tcW w:w="2380" w:type="dxa"/>
            <w:vMerge w:val="restart"/>
            <w:tcBorders>
              <w:top w:val="nil"/>
              <w:left w:val="nil"/>
              <w:bottom w:val="single" w:sz="4" w:space="0" w:color="000000"/>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Project ID</w:t>
            </w:r>
          </w:p>
        </w:tc>
      </w:tr>
      <w:tr w:rsidR="0018103B" w:rsidRPr="0018103B" w:rsidTr="0018103B">
        <w:trPr>
          <w:trHeight w:val="300"/>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14X40</w:t>
            </w:r>
          </w:p>
        </w:tc>
        <w:tc>
          <w:tcPr>
            <w:tcW w:w="298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4"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vMerge/>
            <w:tcBorders>
              <w:top w:val="nil"/>
              <w:left w:val="nil"/>
              <w:bottom w:val="single" w:sz="4" w:space="0" w:color="000000"/>
              <w:right w:val="single" w:sz="8"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r>
      <w:tr w:rsidR="0018103B" w:rsidRPr="0018103B" w:rsidTr="0018103B">
        <w:trPr>
          <w:trHeight w:val="300"/>
        </w:trPr>
        <w:tc>
          <w:tcPr>
            <w:tcW w:w="12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16XXX</w:t>
            </w:r>
          </w:p>
        </w:tc>
        <w:tc>
          <w:tcPr>
            <w:tcW w:w="298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PROJ_GRT</w:t>
            </w:r>
          </w:p>
        </w:tc>
        <w:tc>
          <w:tcPr>
            <w:tcW w:w="214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N/A</w:t>
            </w:r>
          </w:p>
        </w:tc>
        <w:tc>
          <w:tcPr>
            <w:tcW w:w="2380" w:type="dxa"/>
            <w:vMerge w:val="restart"/>
            <w:tcBorders>
              <w:top w:val="nil"/>
              <w:left w:val="nil"/>
              <w:bottom w:val="single" w:sz="8" w:space="0" w:color="000000"/>
              <w:right w:val="single" w:sz="8" w:space="0" w:color="auto"/>
            </w:tcBorders>
            <w:shd w:val="clear" w:color="auto" w:fill="auto"/>
            <w:noWrap/>
            <w:vAlign w:val="center"/>
            <w:hideMark/>
          </w:tcPr>
          <w:p w:rsidR="0018103B" w:rsidRPr="0018103B" w:rsidRDefault="0018103B" w:rsidP="0018103B">
            <w:pPr>
              <w:spacing w:after="0" w:line="240" w:lineRule="auto"/>
              <w:jc w:val="center"/>
              <w:rPr>
                <w:rFonts w:ascii="Calibri" w:eastAsia="Times New Roman" w:hAnsi="Calibri" w:cs="Times New Roman"/>
                <w:color w:val="000000"/>
              </w:rPr>
            </w:pPr>
            <w:r w:rsidRPr="0018103B">
              <w:rPr>
                <w:rFonts w:ascii="Calibri" w:eastAsia="Times New Roman" w:hAnsi="Calibri" w:cs="Times New Roman"/>
                <w:color w:val="000000"/>
              </w:rPr>
              <w:t>Project ID</w:t>
            </w:r>
          </w:p>
        </w:tc>
      </w:tr>
      <w:tr w:rsidR="0018103B" w:rsidRPr="0018103B" w:rsidTr="0018103B">
        <w:trPr>
          <w:trHeight w:val="507"/>
        </w:trPr>
        <w:tc>
          <w:tcPr>
            <w:tcW w:w="1240" w:type="dxa"/>
            <w:vMerge/>
            <w:tcBorders>
              <w:top w:val="nil"/>
              <w:left w:val="single" w:sz="8" w:space="0" w:color="auto"/>
              <w:bottom w:val="single" w:sz="8"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980" w:type="dxa"/>
            <w:vMerge/>
            <w:tcBorders>
              <w:top w:val="nil"/>
              <w:left w:val="single" w:sz="4" w:space="0" w:color="auto"/>
              <w:bottom w:val="single" w:sz="8"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140" w:type="dxa"/>
            <w:vMerge/>
            <w:tcBorders>
              <w:top w:val="nil"/>
              <w:left w:val="single" w:sz="4" w:space="0" w:color="auto"/>
              <w:bottom w:val="single" w:sz="8" w:space="0" w:color="000000"/>
              <w:right w:val="single" w:sz="4"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c>
          <w:tcPr>
            <w:tcW w:w="2380" w:type="dxa"/>
            <w:vMerge/>
            <w:tcBorders>
              <w:top w:val="nil"/>
              <w:left w:val="nil"/>
              <w:bottom w:val="single" w:sz="8" w:space="0" w:color="000000"/>
              <w:right w:val="single" w:sz="8" w:space="0" w:color="auto"/>
            </w:tcBorders>
            <w:vAlign w:val="center"/>
            <w:hideMark/>
          </w:tcPr>
          <w:p w:rsidR="0018103B" w:rsidRPr="0018103B" w:rsidRDefault="0018103B" w:rsidP="0018103B">
            <w:pPr>
              <w:spacing w:after="0" w:line="240" w:lineRule="auto"/>
              <w:rPr>
                <w:rFonts w:ascii="Calibri" w:eastAsia="Times New Roman" w:hAnsi="Calibri" w:cs="Times New Roman"/>
                <w:color w:val="000000"/>
              </w:rPr>
            </w:pPr>
          </w:p>
        </w:tc>
      </w:tr>
    </w:tbl>
    <w:p w:rsidR="0018103B" w:rsidRPr="0018103B" w:rsidRDefault="0018103B" w:rsidP="0018103B">
      <w:pPr>
        <w:spacing w:line="240" w:lineRule="auto"/>
        <w:ind w:left="360"/>
        <w:rPr>
          <w:rFonts w:ascii="Verdana" w:hAnsi="Verdana"/>
        </w:rPr>
      </w:pPr>
      <w:r w:rsidRPr="0018103B">
        <w:rPr>
          <w:rFonts w:ascii="Verdana" w:hAnsi="Verdana"/>
        </w:rPr>
        <w:t xml:space="preserve"> </w:t>
      </w:r>
    </w:p>
    <w:p w:rsidR="0018103B" w:rsidRPr="0018103B" w:rsidRDefault="0018103B" w:rsidP="0018103B">
      <w:pPr>
        <w:spacing w:line="240" w:lineRule="auto"/>
        <w:rPr>
          <w:rFonts w:ascii="Verdana" w:hAnsi="Verdana"/>
          <w:b/>
        </w:rPr>
      </w:pPr>
    </w:p>
    <w:p w:rsidR="0018103B" w:rsidRPr="0018103B" w:rsidRDefault="0018103B" w:rsidP="0018103B">
      <w:pPr>
        <w:spacing w:line="240" w:lineRule="auto"/>
        <w:rPr>
          <w:rFonts w:ascii="Verdana" w:hAnsi="Verdana"/>
          <w:b/>
        </w:rPr>
      </w:pPr>
    </w:p>
    <w:p w:rsidR="0018103B" w:rsidRPr="0018103B" w:rsidRDefault="0018103B" w:rsidP="0018103B">
      <w:pPr>
        <w:spacing w:line="240" w:lineRule="auto"/>
        <w:rPr>
          <w:rFonts w:ascii="Verdana" w:hAnsi="Verdana"/>
          <w:b/>
        </w:rPr>
      </w:pPr>
      <w:r w:rsidRPr="0018103B">
        <w:rPr>
          <w:rFonts w:ascii="Verdana" w:hAnsi="Verdana"/>
          <w:b/>
        </w:rPr>
        <w:t>Budgeted Funds:</w:t>
      </w:r>
    </w:p>
    <w:p w:rsidR="0018103B" w:rsidRPr="0018103B" w:rsidRDefault="0018103B" w:rsidP="0018103B">
      <w:pPr>
        <w:numPr>
          <w:ilvl w:val="0"/>
          <w:numId w:val="12"/>
        </w:numPr>
        <w:spacing w:line="240" w:lineRule="auto"/>
        <w:contextualSpacing/>
        <w:rPr>
          <w:rFonts w:ascii="Verdana" w:hAnsi="Verdana"/>
        </w:rPr>
      </w:pPr>
      <w:r w:rsidRPr="0018103B">
        <w:rPr>
          <w:rFonts w:ascii="Verdana" w:hAnsi="Verdana"/>
        </w:rPr>
        <w:t>For E&amp;G funds (10XXX), the ORG Ledger “BUDGET” amount is the allocation for the current budget period.</w:t>
      </w:r>
    </w:p>
    <w:p w:rsidR="0018103B" w:rsidRPr="0018103B" w:rsidRDefault="0018103B" w:rsidP="0018103B">
      <w:pPr>
        <w:numPr>
          <w:ilvl w:val="0"/>
          <w:numId w:val="12"/>
        </w:numPr>
        <w:spacing w:line="240" w:lineRule="auto"/>
        <w:contextualSpacing/>
        <w:rPr>
          <w:rFonts w:ascii="Verdana" w:hAnsi="Verdana"/>
        </w:rPr>
      </w:pPr>
      <w:r w:rsidRPr="0018103B">
        <w:rPr>
          <w:rFonts w:ascii="Verdana" w:hAnsi="Verdana"/>
        </w:rPr>
        <w:t xml:space="preserve">For Auxiliary funds (12XXX or 13XXX), the ORG Ledger “BUDGET” is the estimated cost of operations for the current budget period.  The REVEST Ledger “BUDGET” is the estimated revenue expected to be generated for the fiscal year.   </w:t>
      </w:r>
    </w:p>
    <w:p w:rsidR="0018103B" w:rsidRPr="0018103B" w:rsidRDefault="0018103B" w:rsidP="0018103B">
      <w:pPr>
        <w:numPr>
          <w:ilvl w:val="0"/>
          <w:numId w:val="12"/>
        </w:numPr>
        <w:spacing w:line="240" w:lineRule="auto"/>
        <w:contextualSpacing/>
        <w:rPr>
          <w:rFonts w:ascii="Verdana" w:hAnsi="Verdana"/>
        </w:rPr>
      </w:pPr>
      <w:r w:rsidRPr="0018103B">
        <w:rPr>
          <w:rFonts w:ascii="Verdana" w:hAnsi="Verdana"/>
        </w:rPr>
        <w:t xml:space="preserve">For Designated funds (14XXX), the APPROP Ledger or PROJ_GRT Ledger “BUDGET” is the ending balance of the prior fiscal year. (14% funds, year-end balance rolls over to the following FY as Budget).  The REVEST or PROJ_REV Ledger “BUDGET” is reflected as zero.  As monies are deposited, revenues are tracked as “Recognized Revenues”.  Recognized revenues are linked to APPROP or PROJ_GRT Ledger budgets.  In Budget Overview, the revenues are reflected as “Associated Revenue” and increase the Available Budget.      </w:t>
      </w:r>
    </w:p>
    <w:p w:rsidR="0018103B" w:rsidRPr="0018103B" w:rsidRDefault="0018103B" w:rsidP="0018103B">
      <w:pPr>
        <w:spacing w:line="240" w:lineRule="auto"/>
        <w:rPr>
          <w:rFonts w:ascii="Verdana" w:hAnsi="Verdana"/>
          <w:b/>
        </w:rPr>
      </w:pPr>
      <w:r w:rsidRPr="0018103B">
        <w:rPr>
          <w:rFonts w:ascii="Verdana" w:hAnsi="Verdana"/>
          <w:b/>
        </w:rPr>
        <w:t>Budget Balance Available:</w:t>
      </w:r>
    </w:p>
    <w:p w:rsidR="0018103B" w:rsidRPr="0018103B" w:rsidRDefault="0018103B" w:rsidP="0018103B">
      <w:pPr>
        <w:numPr>
          <w:ilvl w:val="0"/>
          <w:numId w:val="13"/>
        </w:numPr>
        <w:spacing w:line="240" w:lineRule="auto"/>
        <w:contextualSpacing/>
        <w:rPr>
          <w:rFonts w:ascii="Verdana" w:hAnsi="Verdana"/>
        </w:rPr>
      </w:pPr>
      <w:r w:rsidRPr="0018103B">
        <w:rPr>
          <w:rFonts w:ascii="Verdana" w:hAnsi="Verdana"/>
        </w:rPr>
        <w:t>Budget – Expenses – Encumbrances (outstanding PO’s) = Budget Balance + Associated Revenue (if applicable) = Available Budget</w:t>
      </w:r>
    </w:p>
    <w:p w:rsidR="0018103B" w:rsidRPr="0018103B" w:rsidRDefault="0018103B" w:rsidP="0018103B">
      <w:pPr>
        <w:numPr>
          <w:ilvl w:val="0"/>
          <w:numId w:val="13"/>
        </w:numPr>
        <w:spacing w:line="240" w:lineRule="auto"/>
        <w:contextualSpacing/>
        <w:rPr>
          <w:rFonts w:ascii="Verdana" w:hAnsi="Verdana"/>
        </w:rPr>
      </w:pPr>
      <w:r w:rsidRPr="0018103B">
        <w:rPr>
          <w:rFonts w:ascii="Verdana" w:hAnsi="Verdana"/>
        </w:rPr>
        <w:t>For E&amp;G funds, to calculate how much discretionary money you have to spend:</w:t>
      </w:r>
      <w:r w:rsidRPr="0018103B">
        <w:rPr>
          <w:rFonts w:ascii="Verdana" w:hAnsi="Verdana"/>
        </w:rPr>
        <w:tab/>
      </w:r>
    </w:p>
    <w:p w:rsidR="0018103B" w:rsidRPr="0018103B" w:rsidRDefault="0018103B" w:rsidP="0018103B">
      <w:pPr>
        <w:spacing w:line="240" w:lineRule="auto"/>
        <w:ind w:left="1440"/>
        <w:contextualSpacing/>
        <w:rPr>
          <w:rFonts w:ascii="Verdana" w:hAnsi="Verdana"/>
        </w:rPr>
      </w:pPr>
      <w:r w:rsidRPr="0018103B">
        <w:rPr>
          <w:rFonts w:ascii="Verdana" w:hAnsi="Verdana"/>
        </w:rPr>
        <w:t>Available Budget</w:t>
      </w:r>
      <w:r w:rsidRPr="0018103B">
        <w:rPr>
          <w:rFonts w:ascii="Verdana" w:hAnsi="Verdana"/>
        </w:rPr>
        <w:tab/>
        <w:t>$25,000</w:t>
      </w:r>
    </w:p>
    <w:p w:rsidR="0018103B" w:rsidRPr="0018103B" w:rsidRDefault="0018103B" w:rsidP="0018103B">
      <w:pPr>
        <w:spacing w:line="240" w:lineRule="auto"/>
        <w:ind w:left="1440"/>
        <w:contextualSpacing/>
        <w:rPr>
          <w:rFonts w:ascii="Verdana" w:hAnsi="Verdana"/>
        </w:rPr>
      </w:pPr>
      <w:r w:rsidRPr="0018103B">
        <w:rPr>
          <w:rFonts w:ascii="Verdana" w:hAnsi="Verdana"/>
        </w:rPr>
        <w:t>Less:  Salary AB</w:t>
      </w:r>
      <w:r w:rsidRPr="0018103B">
        <w:rPr>
          <w:rFonts w:ascii="Verdana" w:hAnsi="Verdana"/>
        </w:rPr>
        <w:tab/>
        <w:t>$15,000</w:t>
      </w:r>
    </w:p>
    <w:p w:rsidR="0018103B" w:rsidRPr="0018103B" w:rsidRDefault="0018103B" w:rsidP="0018103B">
      <w:pPr>
        <w:spacing w:line="240" w:lineRule="auto"/>
        <w:ind w:left="1440"/>
        <w:contextualSpacing/>
        <w:rPr>
          <w:rFonts w:ascii="Verdana" w:hAnsi="Verdana"/>
        </w:rPr>
      </w:pPr>
      <w:r w:rsidRPr="0018103B">
        <w:rPr>
          <w:rFonts w:ascii="Verdana" w:hAnsi="Verdana"/>
        </w:rPr>
        <w:tab/>
        <w:t>Fringe AB</w:t>
      </w:r>
      <w:r w:rsidRPr="0018103B">
        <w:rPr>
          <w:rFonts w:ascii="Verdana" w:hAnsi="Verdana"/>
        </w:rPr>
        <w:tab/>
        <w:t>$ 5,000</w:t>
      </w:r>
    </w:p>
    <w:p w:rsidR="0018103B" w:rsidRPr="0018103B" w:rsidRDefault="0018103B" w:rsidP="0018103B">
      <w:pPr>
        <w:spacing w:line="240" w:lineRule="auto"/>
        <w:ind w:left="1440"/>
        <w:contextualSpacing/>
        <w:rPr>
          <w:rFonts w:ascii="Verdana" w:hAnsi="Verdana"/>
        </w:rPr>
      </w:pPr>
      <w:r w:rsidRPr="0018103B">
        <w:rPr>
          <w:rFonts w:ascii="Verdana" w:hAnsi="Verdana"/>
        </w:rPr>
        <w:t>I CAN SPEND:</w:t>
      </w:r>
      <w:r w:rsidRPr="0018103B">
        <w:rPr>
          <w:rFonts w:ascii="Verdana" w:hAnsi="Verdana"/>
        </w:rPr>
        <w:tab/>
        <w:t>$ 5,000</w:t>
      </w:r>
    </w:p>
    <w:p w:rsidR="0018103B" w:rsidRPr="0018103B" w:rsidRDefault="0018103B" w:rsidP="0018103B">
      <w:pPr>
        <w:spacing w:line="240" w:lineRule="auto"/>
        <w:ind w:left="1440"/>
        <w:contextualSpacing/>
        <w:rPr>
          <w:rFonts w:ascii="Verdana" w:hAnsi="Verdana"/>
        </w:rPr>
      </w:pPr>
    </w:p>
    <w:p w:rsidR="0018103B" w:rsidRPr="0018103B" w:rsidRDefault="0018103B" w:rsidP="0018103B">
      <w:pPr>
        <w:numPr>
          <w:ilvl w:val="0"/>
          <w:numId w:val="13"/>
        </w:numPr>
        <w:spacing w:line="240" w:lineRule="auto"/>
        <w:contextualSpacing/>
        <w:rPr>
          <w:rFonts w:ascii="Verdana" w:hAnsi="Verdana"/>
        </w:rPr>
      </w:pPr>
      <w:r w:rsidRPr="0018103B">
        <w:rPr>
          <w:rFonts w:ascii="Verdana" w:hAnsi="Verdana"/>
        </w:rPr>
        <w:t xml:space="preserve">For Designated Funds the Available Budget is the balance left in the account.  </w:t>
      </w:r>
    </w:p>
    <w:p w:rsidR="0018103B" w:rsidRPr="0018103B" w:rsidRDefault="0018103B" w:rsidP="0018103B">
      <w:pPr>
        <w:spacing w:line="240" w:lineRule="auto"/>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Pr="00BE4387" w:rsidRDefault="0018103B" w:rsidP="0018103B">
      <w:pPr>
        <w:rPr>
          <w:rFonts w:ascii="Verdana" w:hAnsi="Verdana"/>
          <w:b/>
          <w:sz w:val="28"/>
          <w:szCs w:val="28"/>
        </w:rPr>
      </w:pPr>
      <w:r>
        <w:rPr>
          <w:rFonts w:ascii="Verdana" w:hAnsi="Verdana"/>
          <w:b/>
          <w:sz w:val="28"/>
          <w:szCs w:val="28"/>
        </w:rPr>
        <w:t xml:space="preserve">4- </w:t>
      </w:r>
      <w:r w:rsidRPr="006C06D2">
        <w:rPr>
          <w:rFonts w:ascii="Verdana" w:hAnsi="Verdana"/>
          <w:b/>
          <w:sz w:val="28"/>
          <w:szCs w:val="28"/>
          <w:u w:val="single"/>
        </w:rPr>
        <w:t>Transaction Drill Down</w:t>
      </w:r>
      <w:r w:rsidRPr="00BE4387">
        <w:rPr>
          <w:rFonts w:ascii="Verdana" w:hAnsi="Verdana"/>
          <w:b/>
          <w:sz w:val="28"/>
          <w:szCs w:val="28"/>
        </w:rPr>
        <w:t>:</w:t>
      </w:r>
    </w:p>
    <w:p w:rsidR="0018103B" w:rsidRPr="00BE4387" w:rsidRDefault="0018103B" w:rsidP="0018103B">
      <w:pPr>
        <w:pStyle w:val="ListParagraph"/>
        <w:numPr>
          <w:ilvl w:val="0"/>
          <w:numId w:val="14"/>
        </w:numPr>
        <w:rPr>
          <w:rFonts w:ascii="Verdana" w:hAnsi="Verdana"/>
          <w:sz w:val="24"/>
          <w:szCs w:val="24"/>
        </w:rPr>
      </w:pPr>
      <w:r w:rsidRPr="00BE4387">
        <w:rPr>
          <w:rFonts w:ascii="Verdana" w:hAnsi="Verdana"/>
          <w:sz w:val="24"/>
          <w:szCs w:val="24"/>
        </w:rPr>
        <w:t xml:space="preserve"> Pull up the budget in Budgets Overview.  In the Budget Overview Results you will see the choices </w:t>
      </w:r>
      <w:r>
        <w:rPr>
          <w:rFonts w:ascii="Verdana" w:hAnsi="Verdana"/>
          <w:sz w:val="24"/>
          <w:szCs w:val="24"/>
        </w:rPr>
        <w:t xml:space="preserve">that are </w:t>
      </w:r>
      <w:r w:rsidRPr="00BE4387">
        <w:rPr>
          <w:rFonts w:ascii="Verdana" w:hAnsi="Verdana"/>
          <w:sz w:val="24"/>
          <w:szCs w:val="24"/>
        </w:rPr>
        <w:t>available for more details in BLUE.  Click the BLUE # to get a listing of the transactions that are included in that total.</w:t>
      </w:r>
    </w:p>
    <w:p w:rsidR="0018103B" w:rsidRDefault="0018103B" w:rsidP="0018103B">
      <w:pPr>
        <w:ind w:left="720"/>
        <w:rPr>
          <w:noProof/>
        </w:rPr>
      </w:pPr>
      <w:r>
        <w:rPr>
          <w:noProof/>
        </w:rPr>
        <w:drawing>
          <wp:anchor distT="0" distB="0" distL="114300" distR="114300" simplePos="0" relativeHeight="251673600" behindDoc="1" locked="0" layoutInCell="1" allowOverlap="1" wp14:anchorId="235B8AE7" wp14:editId="09EC8ED2">
            <wp:simplePos x="0" y="0"/>
            <wp:positionH relativeFrom="column">
              <wp:posOffset>486476</wp:posOffset>
            </wp:positionH>
            <wp:positionV relativeFrom="paragraph">
              <wp:posOffset>7067</wp:posOffset>
            </wp:positionV>
            <wp:extent cx="5943600" cy="3323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323590"/>
                    </a:xfrm>
                    <a:prstGeom prst="rect">
                      <a:avLst/>
                    </a:prstGeom>
                  </pic:spPr>
                </pic:pic>
              </a:graphicData>
            </a:graphic>
            <wp14:sizeRelH relativeFrom="page">
              <wp14:pctWidth>0</wp14:pctWidth>
            </wp14:sizeRelH>
            <wp14:sizeRelV relativeFrom="page">
              <wp14:pctHeight>0</wp14:pctHeight>
            </wp14:sizeRelV>
          </wp:anchor>
        </w:drawing>
      </w:r>
    </w:p>
    <w:p w:rsidR="0018103B" w:rsidRDefault="0018103B" w:rsidP="0018103B">
      <w:pPr>
        <w:ind w:left="720"/>
        <w:rPr>
          <w:noProof/>
        </w:rPr>
      </w:pPr>
    </w:p>
    <w:p w:rsidR="0018103B" w:rsidRDefault="0018103B" w:rsidP="0018103B">
      <w:pPr>
        <w:ind w:left="720"/>
        <w:rPr>
          <w:noProof/>
        </w:rPr>
      </w:pPr>
    </w:p>
    <w:p w:rsidR="0018103B" w:rsidRDefault="0018103B" w:rsidP="0018103B">
      <w:pPr>
        <w:ind w:left="720"/>
        <w:rPr>
          <w:noProof/>
        </w:rPr>
      </w:pPr>
    </w:p>
    <w:p w:rsidR="0018103B" w:rsidRDefault="0018103B" w:rsidP="0018103B">
      <w:pPr>
        <w:ind w:left="720"/>
        <w:rPr>
          <w:noProof/>
        </w:rPr>
      </w:pPr>
    </w:p>
    <w:p w:rsidR="0018103B" w:rsidRDefault="0018103B" w:rsidP="0018103B">
      <w:pPr>
        <w:ind w:left="720"/>
        <w:rPr>
          <w:sz w:val="24"/>
          <w:szCs w:val="24"/>
        </w:rPr>
      </w:pPr>
    </w:p>
    <w:p w:rsidR="0018103B" w:rsidRDefault="0018103B" w:rsidP="0018103B">
      <w:pPr>
        <w:ind w:left="720"/>
        <w:rPr>
          <w:sz w:val="24"/>
          <w:szCs w:val="24"/>
        </w:rPr>
      </w:pPr>
    </w:p>
    <w:p w:rsidR="0018103B" w:rsidRDefault="0018103B" w:rsidP="0018103B">
      <w:pPr>
        <w:ind w:left="720"/>
        <w:rPr>
          <w:sz w:val="24"/>
          <w:szCs w:val="24"/>
        </w:rPr>
      </w:pPr>
    </w:p>
    <w:p w:rsidR="0018103B" w:rsidRDefault="0018103B" w:rsidP="0018103B">
      <w:pPr>
        <w:ind w:left="720"/>
        <w:rPr>
          <w:sz w:val="24"/>
          <w:szCs w:val="24"/>
        </w:rPr>
      </w:pPr>
    </w:p>
    <w:p w:rsidR="0018103B" w:rsidRDefault="0018103B" w:rsidP="0018103B">
      <w:pPr>
        <w:ind w:left="720"/>
        <w:rPr>
          <w:sz w:val="24"/>
          <w:szCs w:val="24"/>
        </w:rPr>
      </w:pPr>
    </w:p>
    <w:p w:rsidR="0018103B" w:rsidRDefault="0018103B" w:rsidP="0018103B">
      <w:pPr>
        <w:ind w:left="720"/>
        <w:rPr>
          <w:sz w:val="24"/>
          <w:szCs w:val="24"/>
        </w:rPr>
      </w:pPr>
    </w:p>
    <w:p w:rsidR="0018103B" w:rsidRPr="00BE4387" w:rsidRDefault="0018103B" w:rsidP="0018103B">
      <w:pPr>
        <w:pStyle w:val="ListParagraph"/>
        <w:numPr>
          <w:ilvl w:val="0"/>
          <w:numId w:val="14"/>
        </w:numPr>
        <w:rPr>
          <w:rFonts w:ascii="Verdana" w:hAnsi="Verdana"/>
        </w:rPr>
      </w:pPr>
      <w:r w:rsidRPr="00BE4387">
        <w:rPr>
          <w:rFonts w:ascii="Verdana" w:hAnsi="Verdana"/>
        </w:rPr>
        <w:t xml:space="preserve"> Once you get to the “Activity Log” panel – slick on the </w:t>
      </w:r>
      <w:r w:rsidRPr="00BE4387">
        <w:rPr>
          <w:rFonts w:ascii="Verdana" w:hAnsi="Verdana"/>
          <w:noProof/>
        </w:rPr>
        <w:drawing>
          <wp:inline distT="0" distB="0" distL="0" distR="0" wp14:anchorId="532FCC07" wp14:editId="6BB31C28">
            <wp:extent cx="314286" cy="1809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4286" cy="180952"/>
                    </a:xfrm>
                    <a:prstGeom prst="rect">
                      <a:avLst/>
                    </a:prstGeom>
                  </pic:spPr>
                </pic:pic>
              </a:graphicData>
            </a:graphic>
          </wp:inline>
        </w:drawing>
      </w:r>
      <w:r w:rsidRPr="00BE4387">
        <w:rPr>
          <w:rFonts w:ascii="Verdana" w:hAnsi="Verdana"/>
        </w:rPr>
        <w:t xml:space="preserve"> to show all columns:</w:t>
      </w:r>
    </w:p>
    <w:p w:rsidR="0018103B" w:rsidRDefault="0018103B" w:rsidP="0018103B">
      <w:pPr>
        <w:rPr>
          <w:sz w:val="24"/>
          <w:szCs w:val="24"/>
        </w:rPr>
      </w:pPr>
      <w:r>
        <w:rPr>
          <w:noProof/>
        </w:rPr>
        <w:drawing>
          <wp:anchor distT="0" distB="0" distL="114300" distR="114300" simplePos="0" relativeHeight="251669504" behindDoc="1" locked="0" layoutInCell="1" allowOverlap="1" wp14:anchorId="514C0EC9" wp14:editId="6DE0105B">
            <wp:simplePos x="0" y="0"/>
            <wp:positionH relativeFrom="column">
              <wp:posOffset>1364776</wp:posOffset>
            </wp:positionH>
            <wp:positionV relativeFrom="paragraph">
              <wp:posOffset>-5715</wp:posOffset>
            </wp:positionV>
            <wp:extent cx="3276191" cy="192381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76191" cy="1923810"/>
                    </a:xfrm>
                    <a:prstGeom prst="rect">
                      <a:avLst/>
                    </a:prstGeom>
                  </pic:spPr>
                </pic:pic>
              </a:graphicData>
            </a:graphic>
            <wp14:sizeRelH relativeFrom="page">
              <wp14:pctWidth>0</wp14:pctWidth>
            </wp14:sizeRelH>
            <wp14:sizeRelV relativeFrom="page">
              <wp14:pctHeight>0</wp14:pctHeight>
            </wp14:sizeRelV>
          </wp:anchor>
        </w:drawing>
      </w:r>
    </w:p>
    <w:p w:rsidR="0018103B" w:rsidRDefault="0018103B" w:rsidP="0018103B">
      <w:pPr>
        <w:rPr>
          <w:sz w:val="24"/>
          <w:szCs w:val="24"/>
        </w:rPr>
      </w:pPr>
    </w:p>
    <w:p w:rsidR="0018103B" w:rsidRDefault="0018103B" w:rsidP="0018103B">
      <w:pPr>
        <w:rPr>
          <w:sz w:val="24"/>
          <w:szCs w:val="24"/>
        </w:rPr>
      </w:pPr>
    </w:p>
    <w:p w:rsidR="0018103B" w:rsidRDefault="0018103B" w:rsidP="0018103B">
      <w:pPr>
        <w:rPr>
          <w:sz w:val="24"/>
          <w:szCs w:val="24"/>
        </w:rPr>
      </w:pPr>
    </w:p>
    <w:p w:rsidR="0018103B" w:rsidRDefault="0018103B" w:rsidP="0018103B">
      <w:pPr>
        <w:rPr>
          <w:sz w:val="24"/>
          <w:szCs w:val="24"/>
        </w:rPr>
      </w:pPr>
    </w:p>
    <w:p w:rsidR="0018103B" w:rsidRDefault="0018103B" w:rsidP="0018103B">
      <w:pPr>
        <w:rPr>
          <w:sz w:val="24"/>
          <w:szCs w:val="24"/>
        </w:rPr>
      </w:pPr>
    </w:p>
    <w:p w:rsidR="0018103B" w:rsidRDefault="0018103B" w:rsidP="0018103B">
      <w:pPr>
        <w:rPr>
          <w:sz w:val="24"/>
          <w:szCs w:val="24"/>
        </w:rPr>
      </w:pPr>
    </w:p>
    <w:p w:rsidR="0018103B" w:rsidRDefault="0018103B" w:rsidP="0018103B">
      <w:pPr>
        <w:rPr>
          <w:sz w:val="24"/>
          <w:szCs w:val="24"/>
        </w:rPr>
      </w:pPr>
    </w:p>
    <w:p w:rsidR="0018103B" w:rsidRDefault="0018103B" w:rsidP="0018103B">
      <w:pPr>
        <w:rPr>
          <w:sz w:val="24"/>
          <w:szCs w:val="24"/>
        </w:rPr>
      </w:pPr>
    </w:p>
    <w:p w:rsidR="0018103B" w:rsidRPr="00BE4387" w:rsidRDefault="0018103B" w:rsidP="0018103B">
      <w:pPr>
        <w:pStyle w:val="ListParagraph"/>
        <w:numPr>
          <w:ilvl w:val="0"/>
          <w:numId w:val="14"/>
        </w:numPr>
        <w:rPr>
          <w:rFonts w:ascii="Verdana" w:hAnsi="Verdana"/>
        </w:rPr>
      </w:pPr>
      <w:r w:rsidRPr="00BE4387">
        <w:rPr>
          <w:rFonts w:ascii="Verdana" w:hAnsi="Verdana"/>
        </w:rPr>
        <w:t xml:space="preserve"> You are now able to sort the data.  Sorting suggestions/tips:</w:t>
      </w:r>
    </w:p>
    <w:p w:rsidR="0018103B" w:rsidRPr="00BE4387" w:rsidRDefault="0018103B" w:rsidP="0018103B">
      <w:pPr>
        <w:pStyle w:val="ListParagraph"/>
        <w:numPr>
          <w:ilvl w:val="1"/>
          <w:numId w:val="14"/>
        </w:numPr>
        <w:rPr>
          <w:rFonts w:ascii="Verdana" w:hAnsi="Verdana"/>
        </w:rPr>
      </w:pPr>
      <w:r w:rsidRPr="00BE4387">
        <w:rPr>
          <w:rFonts w:ascii="Verdana" w:hAnsi="Verdana"/>
        </w:rPr>
        <w:t>Tran Date = Date it was posted in the system (not the accounting date).</w:t>
      </w:r>
    </w:p>
    <w:p w:rsidR="0018103B" w:rsidRPr="00BE4387" w:rsidRDefault="0018103B" w:rsidP="0018103B">
      <w:pPr>
        <w:pStyle w:val="ListParagraph"/>
        <w:numPr>
          <w:ilvl w:val="1"/>
          <w:numId w:val="14"/>
        </w:numPr>
        <w:rPr>
          <w:rFonts w:ascii="Verdana" w:hAnsi="Verdana"/>
        </w:rPr>
      </w:pPr>
      <w:r w:rsidRPr="00BE4387">
        <w:rPr>
          <w:rFonts w:ascii="Verdana" w:hAnsi="Verdana"/>
        </w:rPr>
        <w:t>Period = Period it is posted and will show up on your MDR (1 = July, 2 = August, etc.)</w:t>
      </w:r>
    </w:p>
    <w:p w:rsidR="0018103B" w:rsidRPr="00BE4387" w:rsidRDefault="0018103B" w:rsidP="0018103B">
      <w:pPr>
        <w:pStyle w:val="ListParagraph"/>
        <w:numPr>
          <w:ilvl w:val="1"/>
          <w:numId w:val="14"/>
        </w:numPr>
        <w:rPr>
          <w:rFonts w:ascii="Verdana" w:hAnsi="Verdana"/>
        </w:rPr>
      </w:pPr>
      <w:r w:rsidRPr="00BE4387">
        <w:rPr>
          <w:rFonts w:ascii="Verdana" w:hAnsi="Verdana"/>
        </w:rPr>
        <w:t xml:space="preserve">Foreign Amount = amount each line item posted for.  </w:t>
      </w:r>
    </w:p>
    <w:p w:rsidR="0018103B" w:rsidRPr="00BE4387" w:rsidRDefault="0018103B" w:rsidP="0018103B">
      <w:pPr>
        <w:ind w:left="1080" w:firstLine="360"/>
        <w:rPr>
          <w:rFonts w:ascii="Verdana" w:hAnsi="Verdana"/>
        </w:rPr>
      </w:pPr>
      <w:r w:rsidRPr="00BE4387">
        <w:rPr>
          <w:rFonts w:ascii="Verdana" w:hAnsi="Verdana"/>
        </w:rPr>
        <w:t xml:space="preserve">You are able to sort the data by click on the header (i.e. Period, Foreign Amount).  </w:t>
      </w:r>
    </w:p>
    <w:p w:rsidR="0018103B" w:rsidRPr="00BE4387" w:rsidRDefault="0018103B" w:rsidP="0018103B">
      <w:pPr>
        <w:ind w:left="1080" w:firstLine="360"/>
        <w:rPr>
          <w:rFonts w:ascii="Verdana" w:hAnsi="Verdana"/>
        </w:rPr>
      </w:pPr>
      <w:r w:rsidRPr="00BE4387">
        <w:rPr>
          <w:rFonts w:ascii="Verdana" w:hAnsi="Verdana"/>
          <w:noProof/>
        </w:rPr>
        <w:drawing>
          <wp:anchor distT="0" distB="0" distL="114300" distR="114300" simplePos="0" relativeHeight="251670528" behindDoc="1" locked="0" layoutInCell="1" allowOverlap="1" wp14:anchorId="47E05D02" wp14:editId="055CE993">
            <wp:simplePos x="0" y="0"/>
            <wp:positionH relativeFrom="column">
              <wp:posOffset>396875</wp:posOffset>
            </wp:positionH>
            <wp:positionV relativeFrom="paragraph">
              <wp:posOffset>2540</wp:posOffset>
            </wp:positionV>
            <wp:extent cx="5943600" cy="10344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1034415"/>
                    </a:xfrm>
                    <a:prstGeom prst="rect">
                      <a:avLst/>
                    </a:prstGeom>
                  </pic:spPr>
                </pic:pic>
              </a:graphicData>
            </a:graphic>
            <wp14:sizeRelH relativeFrom="page">
              <wp14:pctWidth>0</wp14:pctWidth>
            </wp14:sizeRelH>
            <wp14:sizeRelV relativeFrom="page">
              <wp14:pctHeight>0</wp14:pctHeight>
            </wp14:sizeRelV>
          </wp:anchor>
        </w:drawing>
      </w:r>
    </w:p>
    <w:p w:rsidR="0018103B" w:rsidRPr="00BE4387" w:rsidRDefault="0018103B" w:rsidP="0018103B">
      <w:pPr>
        <w:ind w:left="1080" w:firstLine="360"/>
        <w:rPr>
          <w:rFonts w:ascii="Verdana" w:hAnsi="Verdana"/>
        </w:rPr>
      </w:pPr>
    </w:p>
    <w:p w:rsidR="0018103B" w:rsidRPr="00BE4387" w:rsidRDefault="0018103B" w:rsidP="0018103B">
      <w:pPr>
        <w:ind w:left="1080" w:firstLine="360"/>
        <w:rPr>
          <w:rFonts w:ascii="Verdana" w:hAnsi="Verdana"/>
        </w:rPr>
      </w:pPr>
    </w:p>
    <w:p w:rsidR="0018103B" w:rsidRPr="00BE4387" w:rsidRDefault="0018103B" w:rsidP="0018103B">
      <w:pPr>
        <w:ind w:left="1080" w:firstLine="360"/>
        <w:rPr>
          <w:rFonts w:ascii="Verdana" w:hAnsi="Verdana"/>
        </w:rPr>
      </w:pPr>
    </w:p>
    <w:p w:rsidR="0018103B" w:rsidRPr="00BE4387" w:rsidRDefault="0018103B" w:rsidP="0018103B">
      <w:pPr>
        <w:pStyle w:val="ListParagraph"/>
        <w:numPr>
          <w:ilvl w:val="0"/>
          <w:numId w:val="14"/>
        </w:numPr>
        <w:rPr>
          <w:rFonts w:ascii="Verdana" w:hAnsi="Verdana"/>
        </w:rPr>
      </w:pPr>
      <w:r w:rsidRPr="00BE4387">
        <w:rPr>
          <w:rFonts w:ascii="Verdana" w:hAnsi="Verdana"/>
        </w:rPr>
        <w:t xml:space="preserve"> Identify the transaction you are interested in getting additional information regarding then click </w:t>
      </w:r>
      <w:proofErr w:type="gramStart"/>
      <w:r w:rsidRPr="00BE4387">
        <w:rPr>
          <w:rFonts w:ascii="Verdana" w:hAnsi="Verdana"/>
        </w:rPr>
        <w:t xml:space="preserve">the </w:t>
      </w:r>
      <w:r w:rsidRPr="00BE4387">
        <w:rPr>
          <w:rFonts w:ascii="Verdana" w:hAnsi="Verdana"/>
          <w:noProof/>
        </w:rPr>
        <w:drawing>
          <wp:inline distT="0" distB="0" distL="0" distR="0" wp14:anchorId="587969B1" wp14:editId="44D89B78">
            <wp:extent cx="209524" cy="200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9524" cy="200000"/>
                    </a:xfrm>
                    <a:prstGeom prst="rect">
                      <a:avLst/>
                    </a:prstGeom>
                  </pic:spPr>
                </pic:pic>
              </a:graphicData>
            </a:graphic>
          </wp:inline>
        </w:drawing>
      </w:r>
      <w:r w:rsidRPr="00BE4387">
        <w:rPr>
          <w:rFonts w:ascii="Verdana" w:hAnsi="Verdana"/>
        </w:rPr>
        <w:t xml:space="preserve"> to</w:t>
      </w:r>
      <w:proofErr w:type="gramEnd"/>
      <w:r w:rsidRPr="00BE4387">
        <w:rPr>
          <w:rFonts w:ascii="Verdana" w:hAnsi="Verdana"/>
        </w:rPr>
        <w:t xml:space="preserve"> get the additional information.</w:t>
      </w:r>
    </w:p>
    <w:p w:rsidR="0018103B" w:rsidRPr="00BE4387" w:rsidRDefault="0018103B" w:rsidP="0018103B">
      <w:pPr>
        <w:ind w:left="720"/>
        <w:rPr>
          <w:rFonts w:ascii="Verdana" w:hAnsi="Verdana"/>
        </w:rPr>
      </w:pPr>
      <w:r w:rsidRPr="00BE4387">
        <w:rPr>
          <w:rFonts w:ascii="Verdana" w:hAnsi="Verdana"/>
        </w:rPr>
        <w:t>Examples:</w:t>
      </w:r>
    </w:p>
    <w:p w:rsidR="0018103B" w:rsidRPr="00BE4387" w:rsidRDefault="0018103B" w:rsidP="0018103B">
      <w:pPr>
        <w:pStyle w:val="ListParagraph"/>
        <w:numPr>
          <w:ilvl w:val="0"/>
          <w:numId w:val="15"/>
        </w:numPr>
        <w:rPr>
          <w:rFonts w:ascii="Verdana" w:hAnsi="Verdana"/>
        </w:rPr>
      </w:pPr>
      <w:r w:rsidRPr="001553B3">
        <w:rPr>
          <w:rFonts w:ascii="Verdana" w:hAnsi="Verdana"/>
          <w:b/>
        </w:rPr>
        <w:t xml:space="preserve"> </w:t>
      </w:r>
      <w:r w:rsidRPr="001553B3">
        <w:rPr>
          <w:rFonts w:ascii="Verdana" w:hAnsi="Verdana"/>
          <w:b/>
          <w:u w:val="single"/>
        </w:rPr>
        <w:t>Journal Entries with Journal Prefix</w:t>
      </w:r>
      <w:r w:rsidRPr="00BE4387">
        <w:rPr>
          <w:rFonts w:ascii="Verdana" w:hAnsi="Verdana"/>
        </w:rPr>
        <w:t>:</w:t>
      </w:r>
    </w:p>
    <w:p w:rsidR="0018103B" w:rsidRPr="00BE4387" w:rsidRDefault="0018103B" w:rsidP="0018103B">
      <w:pPr>
        <w:ind w:left="720"/>
        <w:rPr>
          <w:rFonts w:ascii="Verdana" w:hAnsi="Verdana"/>
        </w:rPr>
      </w:pPr>
      <w:r w:rsidRPr="00BE4387">
        <w:rPr>
          <w:rFonts w:ascii="Verdana" w:hAnsi="Verdana"/>
          <w:noProof/>
        </w:rPr>
        <w:drawing>
          <wp:inline distT="0" distB="0" distL="0" distR="0" wp14:anchorId="44D12136" wp14:editId="25F3ED8F">
            <wp:extent cx="5447619" cy="2247619"/>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47619" cy="2247619"/>
                    </a:xfrm>
                    <a:prstGeom prst="rect">
                      <a:avLst/>
                    </a:prstGeom>
                  </pic:spPr>
                </pic:pic>
              </a:graphicData>
            </a:graphic>
          </wp:inline>
        </w:drawing>
      </w:r>
    </w:p>
    <w:p w:rsidR="0018103B" w:rsidRPr="00BE4387" w:rsidRDefault="0018103B" w:rsidP="0018103B">
      <w:pPr>
        <w:ind w:left="720"/>
        <w:rPr>
          <w:rFonts w:ascii="Verdana" w:hAnsi="Verdana"/>
        </w:rPr>
      </w:pPr>
      <w:r w:rsidRPr="00BE4387">
        <w:rPr>
          <w:rFonts w:ascii="Verdana" w:hAnsi="Verdana"/>
        </w:rPr>
        <w:t xml:space="preserve">If the JOURNAL ID begins with letters – go to your Journal Prefix cheat sheet to identify the type of transaction.  This example is printing charges for </w:t>
      </w:r>
      <w:r w:rsidRPr="00BE4387">
        <w:rPr>
          <w:rFonts w:ascii="Verdana" w:hAnsi="Verdana"/>
        </w:rPr>
        <w:lastRenderedPageBreak/>
        <w:t xml:space="preserve">7/30/2012 to 606110.10H10.100001.06000 for $125.00.  This will show up on my JULY MDR.  </w:t>
      </w:r>
    </w:p>
    <w:p w:rsidR="0018103B" w:rsidRPr="00BE4387" w:rsidRDefault="0018103B" w:rsidP="0018103B">
      <w:pPr>
        <w:ind w:left="720"/>
        <w:rPr>
          <w:rFonts w:ascii="Verdana" w:hAnsi="Verdana"/>
        </w:rPr>
      </w:pPr>
      <w:r w:rsidRPr="00BE4387">
        <w:rPr>
          <w:rFonts w:ascii="Verdana" w:hAnsi="Verdana"/>
          <w:noProof/>
        </w:rPr>
        <w:drawing>
          <wp:inline distT="0" distB="0" distL="0" distR="0" wp14:anchorId="19ED51BB" wp14:editId="4065310D">
            <wp:extent cx="5943600" cy="2943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943225"/>
                    </a:xfrm>
                    <a:prstGeom prst="rect">
                      <a:avLst/>
                    </a:prstGeom>
                  </pic:spPr>
                </pic:pic>
              </a:graphicData>
            </a:graphic>
          </wp:inline>
        </w:drawing>
      </w:r>
    </w:p>
    <w:p w:rsidR="0018103B" w:rsidRPr="001553B3" w:rsidRDefault="0018103B" w:rsidP="0018103B">
      <w:pPr>
        <w:pStyle w:val="ListParagraph"/>
        <w:numPr>
          <w:ilvl w:val="0"/>
          <w:numId w:val="15"/>
        </w:numPr>
        <w:rPr>
          <w:rFonts w:ascii="Verdana" w:hAnsi="Verdana"/>
          <w:b/>
          <w:u w:val="single"/>
        </w:rPr>
      </w:pPr>
      <w:r w:rsidRPr="00BE4387">
        <w:rPr>
          <w:rFonts w:ascii="Verdana" w:hAnsi="Verdana"/>
        </w:rPr>
        <w:t xml:space="preserve"> </w:t>
      </w:r>
      <w:r w:rsidRPr="001553B3">
        <w:rPr>
          <w:rFonts w:ascii="Verdana" w:hAnsi="Verdana"/>
          <w:b/>
          <w:u w:val="single"/>
        </w:rPr>
        <w:t>Voucher ID</w:t>
      </w:r>
    </w:p>
    <w:p w:rsidR="0018103B" w:rsidRPr="00BE4387" w:rsidRDefault="0018103B" w:rsidP="0018103B">
      <w:pPr>
        <w:pStyle w:val="ListParagraph"/>
        <w:ind w:left="1080"/>
        <w:rPr>
          <w:rFonts w:ascii="Verdana" w:hAnsi="Verdana"/>
        </w:rPr>
      </w:pPr>
      <w:r w:rsidRPr="00BE4387">
        <w:rPr>
          <w:rFonts w:ascii="Verdana" w:hAnsi="Verdana"/>
          <w:noProof/>
        </w:rPr>
        <w:drawing>
          <wp:inline distT="0" distB="0" distL="0" distR="0" wp14:anchorId="05178975" wp14:editId="7300F6C9">
            <wp:extent cx="5514286" cy="28095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14286" cy="2809524"/>
                    </a:xfrm>
                    <a:prstGeom prst="rect">
                      <a:avLst/>
                    </a:prstGeom>
                  </pic:spPr>
                </pic:pic>
              </a:graphicData>
            </a:graphic>
          </wp:inline>
        </w:drawing>
      </w:r>
    </w:p>
    <w:p w:rsidR="0018103B" w:rsidRDefault="0018103B" w:rsidP="0018103B">
      <w:pPr>
        <w:pStyle w:val="ListParagraph"/>
        <w:ind w:left="1080"/>
        <w:rPr>
          <w:rFonts w:ascii="Verdana" w:hAnsi="Verdana"/>
        </w:rPr>
      </w:pPr>
      <w:r w:rsidRPr="00BE4387">
        <w:rPr>
          <w:rFonts w:ascii="Verdana" w:hAnsi="Verdana"/>
        </w:rPr>
        <w:t xml:space="preserve">Click the </w:t>
      </w:r>
      <w:r w:rsidRPr="00BE4387">
        <w:rPr>
          <w:rFonts w:ascii="Verdana" w:hAnsi="Verdana"/>
          <w:noProof/>
        </w:rPr>
        <w:drawing>
          <wp:inline distT="0" distB="0" distL="0" distR="0" wp14:anchorId="07088073" wp14:editId="6C345FF7">
            <wp:extent cx="180952" cy="1904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0952" cy="190476"/>
                    </a:xfrm>
                    <a:prstGeom prst="rect">
                      <a:avLst/>
                    </a:prstGeom>
                  </pic:spPr>
                </pic:pic>
              </a:graphicData>
            </a:graphic>
          </wp:inline>
        </w:drawing>
      </w:r>
      <w:r w:rsidRPr="00BE4387">
        <w:rPr>
          <w:rFonts w:ascii="Verdana" w:hAnsi="Verdana"/>
        </w:rPr>
        <w:t xml:space="preserve"> next to the Voucher ID#.  Choose “GO TO SOURCE INQUIRY.”</w:t>
      </w:r>
      <w:r w:rsidR="00831766">
        <w:rPr>
          <w:rFonts w:ascii="Verdana" w:hAnsi="Verdana"/>
        </w:rPr>
        <w:t xml:space="preserve"> The below screen will show up</w:t>
      </w:r>
    </w:p>
    <w:p w:rsidR="00831766" w:rsidRDefault="00831766" w:rsidP="0018103B">
      <w:pPr>
        <w:pStyle w:val="ListParagraph"/>
        <w:ind w:left="1080"/>
        <w:rPr>
          <w:rFonts w:ascii="Verdana" w:hAnsi="Verdana"/>
        </w:rPr>
      </w:pPr>
    </w:p>
    <w:p w:rsidR="00831766" w:rsidRPr="00BE4387" w:rsidRDefault="00831766" w:rsidP="0018103B">
      <w:pPr>
        <w:pStyle w:val="ListParagraph"/>
        <w:ind w:left="1080"/>
        <w:rPr>
          <w:rFonts w:ascii="Verdana" w:hAnsi="Verdana"/>
        </w:rPr>
      </w:pPr>
      <w:r>
        <w:rPr>
          <w:rFonts w:ascii="Verdana" w:hAnsi="Verdana"/>
          <w:noProof/>
        </w:rPr>
        <w:lastRenderedPageBreak/>
        <w:drawing>
          <wp:inline distT="0" distB="0" distL="0" distR="0">
            <wp:extent cx="5943600" cy="3076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CCD8E.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076575"/>
                    </a:xfrm>
                    <a:prstGeom prst="rect">
                      <a:avLst/>
                    </a:prstGeom>
                  </pic:spPr>
                </pic:pic>
              </a:graphicData>
            </a:graphic>
          </wp:inline>
        </w:drawing>
      </w:r>
    </w:p>
    <w:p w:rsidR="00831766" w:rsidRDefault="00831766" w:rsidP="0018103B">
      <w:pPr>
        <w:pStyle w:val="ListParagraph"/>
        <w:ind w:left="1080"/>
        <w:rPr>
          <w:rFonts w:ascii="Verdana" w:hAnsi="Verdana"/>
          <w:noProof/>
        </w:rPr>
      </w:pPr>
    </w:p>
    <w:p w:rsidR="00831766" w:rsidRDefault="00831766" w:rsidP="0018103B">
      <w:pPr>
        <w:pStyle w:val="ListParagraph"/>
        <w:ind w:left="1080"/>
        <w:rPr>
          <w:rFonts w:ascii="Verdana" w:hAnsi="Verdana"/>
          <w:noProof/>
        </w:rPr>
      </w:pPr>
      <w:r>
        <w:rPr>
          <w:rFonts w:ascii="Verdana" w:hAnsi="Verdana"/>
          <w:noProof/>
        </w:rPr>
        <w:t>Scroll down</w:t>
      </w:r>
    </w:p>
    <w:p w:rsidR="00831766" w:rsidRDefault="00831766" w:rsidP="0018103B">
      <w:pPr>
        <w:pStyle w:val="ListParagraph"/>
        <w:ind w:left="1080"/>
        <w:rPr>
          <w:rFonts w:ascii="Verdana" w:hAnsi="Verdana"/>
          <w:noProof/>
        </w:rPr>
      </w:pPr>
      <w:r>
        <w:rPr>
          <w:rFonts w:ascii="Verdana" w:hAnsi="Verdana"/>
          <w:noProof/>
        </w:rPr>
        <w:drawing>
          <wp:inline distT="0" distB="0" distL="0" distR="0">
            <wp:extent cx="5943600" cy="27920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CEDBC.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2792095"/>
                    </a:xfrm>
                    <a:prstGeom prst="rect">
                      <a:avLst/>
                    </a:prstGeom>
                  </pic:spPr>
                </pic:pic>
              </a:graphicData>
            </a:graphic>
          </wp:inline>
        </w:drawing>
      </w:r>
    </w:p>
    <w:p w:rsidR="00831766" w:rsidRDefault="00831766" w:rsidP="0018103B">
      <w:pPr>
        <w:pStyle w:val="ListParagraph"/>
        <w:ind w:left="1080"/>
        <w:rPr>
          <w:rFonts w:ascii="Verdana" w:hAnsi="Verdana"/>
          <w:noProof/>
        </w:rPr>
      </w:pPr>
    </w:p>
    <w:p w:rsidR="00831766" w:rsidRDefault="00831766" w:rsidP="0018103B">
      <w:pPr>
        <w:pStyle w:val="ListParagraph"/>
        <w:ind w:left="1080"/>
        <w:rPr>
          <w:rFonts w:ascii="Verdana" w:hAnsi="Verdana"/>
          <w:noProof/>
        </w:rPr>
      </w:pPr>
      <w:r>
        <w:rPr>
          <w:rFonts w:ascii="Verdana" w:hAnsi="Verdana"/>
          <w:noProof/>
        </w:rPr>
        <w:t>And remove your user ID, then click on Search</w:t>
      </w:r>
    </w:p>
    <w:p w:rsidR="00831766" w:rsidRDefault="00831766" w:rsidP="0018103B">
      <w:pPr>
        <w:pStyle w:val="ListParagraph"/>
        <w:ind w:left="1080"/>
        <w:rPr>
          <w:rFonts w:ascii="Verdana" w:hAnsi="Verdana"/>
          <w:noProof/>
        </w:rPr>
      </w:pPr>
    </w:p>
    <w:p w:rsidR="0018103B" w:rsidRDefault="0018103B" w:rsidP="0018103B">
      <w:pPr>
        <w:pStyle w:val="ListParagraph"/>
        <w:ind w:left="1080"/>
        <w:rPr>
          <w:rFonts w:ascii="Verdana" w:hAnsi="Verdana"/>
        </w:rPr>
      </w:pPr>
      <w:r w:rsidRPr="00BE4387">
        <w:rPr>
          <w:rFonts w:ascii="Verdana" w:hAnsi="Verdana"/>
          <w:noProof/>
        </w:rPr>
        <w:drawing>
          <wp:inline distT="0" distB="0" distL="0" distR="0" wp14:anchorId="30527CAB" wp14:editId="6785825D">
            <wp:extent cx="5943600" cy="7340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34060"/>
                    </a:xfrm>
                    <a:prstGeom prst="rect">
                      <a:avLst/>
                    </a:prstGeom>
                  </pic:spPr>
                </pic:pic>
              </a:graphicData>
            </a:graphic>
          </wp:inline>
        </w:drawing>
      </w:r>
    </w:p>
    <w:p w:rsidR="00831766" w:rsidRPr="00BE4387" w:rsidRDefault="00831766"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r w:rsidRPr="00BE4387">
        <w:rPr>
          <w:rFonts w:ascii="Verdana" w:hAnsi="Verdana"/>
        </w:rPr>
        <w:t>Under “Detail Lines” click the icon.</w:t>
      </w:r>
    </w:p>
    <w:p w:rsidR="0018103B" w:rsidRPr="00BE4387" w:rsidRDefault="0018103B" w:rsidP="0018103B">
      <w:pPr>
        <w:pStyle w:val="ListParagraph"/>
        <w:ind w:left="1080"/>
        <w:rPr>
          <w:rFonts w:ascii="Verdana" w:hAnsi="Verdana"/>
        </w:rPr>
      </w:pPr>
      <w:r w:rsidRPr="00BE4387">
        <w:rPr>
          <w:rFonts w:ascii="Verdana" w:hAnsi="Verdana"/>
          <w:noProof/>
        </w:rPr>
        <w:lastRenderedPageBreak/>
        <w:drawing>
          <wp:inline distT="0" distB="0" distL="0" distR="0" wp14:anchorId="07E70640" wp14:editId="44E77E45">
            <wp:extent cx="5943600" cy="30467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046730"/>
                    </a:xfrm>
                    <a:prstGeom prst="rect">
                      <a:avLst/>
                    </a:prstGeom>
                  </pic:spPr>
                </pic:pic>
              </a:graphicData>
            </a:graphic>
          </wp:inline>
        </w:drawing>
      </w:r>
    </w:p>
    <w:p w:rsidR="0018103B" w:rsidRPr="00BE4387" w:rsidRDefault="0018103B" w:rsidP="0018103B">
      <w:pPr>
        <w:pStyle w:val="ListParagraph"/>
        <w:ind w:left="1080"/>
        <w:rPr>
          <w:rFonts w:ascii="Verdana" w:hAnsi="Verdana"/>
        </w:rPr>
      </w:pPr>
      <w:r w:rsidRPr="00BE4387">
        <w:rPr>
          <w:rFonts w:ascii="Verdana" w:hAnsi="Verdana"/>
        </w:rPr>
        <w:t>This screen will give you all the vital information related to the invoice (including the PO#, Vendor Name, etc.).</w:t>
      </w:r>
    </w:p>
    <w:p w:rsidR="0018103B" w:rsidRPr="00BE4387" w:rsidRDefault="0018103B"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p>
    <w:p w:rsidR="0018103B" w:rsidRPr="001553B3" w:rsidRDefault="0018103B" w:rsidP="0018103B">
      <w:pPr>
        <w:pStyle w:val="ListParagraph"/>
        <w:numPr>
          <w:ilvl w:val="0"/>
          <w:numId w:val="15"/>
        </w:numPr>
        <w:rPr>
          <w:rFonts w:ascii="Verdana" w:hAnsi="Verdana"/>
          <w:b/>
          <w:highlight w:val="yellow"/>
          <w:u w:val="single"/>
        </w:rPr>
      </w:pPr>
      <w:r w:rsidRPr="00BE4387">
        <w:rPr>
          <w:rFonts w:ascii="Verdana" w:hAnsi="Verdana"/>
        </w:rPr>
        <w:t xml:space="preserve"> </w:t>
      </w:r>
      <w:r w:rsidRPr="001553B3">
        <w:rPr>
          <w:rFonts w:ascii="Verdana" w:hAnsi="Verdana"/>
          <w:b/>
          <w:highlight w:val="yellow"/>
          <w:u w:val="single"/>
        </w:rPr>
        <w:t>Journal Entry beginning with 0000%</w:t>
      </w:r>
    </w:p>
    <w:p w:rsidR="0018103B" w:rsidRPr="00EE5F0F" w:rsidRDefault="0018103B" w:rsidP="0018103B">
      <w:pPr>
        <w:rPr>
          <w:rFonts w:ascii="Verdana" w:hAnsi="Verdana"/>
          <w:highlight w:val="yellow"/>
        </w:rPr>
      </w:pPr>
      <w:r>
        <w:rPr>
          <w:rFonts w:ascii="Verdana" w:hAnsi="Verdana"/>
          <w:noProof/>
        </w:rPr>
        <w:drawing>
          <wp:inline distT="0" distB="0" distL="0" distR="0" wp14:anchorId="7FE3FFAB" wp14:editId="68D444D2">
            <wp:extent cx="6217920" cy="3608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D872D5.tmp"/>
                    <pic:cNvPicPr/>
                  </pic:nvPicPr>
                  <pic:blipFill>
                    <a:blip r:embed="rId30">
                      <a:extLst>
                        <a:ext uri="{28A0092B-C50C-407E-A947-70E740481C1C}">
                          <a14:useLocalDpi xmlns:a14="http://schemas.microsoft.com/office/drawing/2010/main" val="0"/>
                        </a:ext>
                      </a:extLst>
                    </a:blip>
                    <a:stretch>
                      <a:fillRect/>
                    </a:stretch>
                  </pic:blipFill>
                  <pic:spPr>
                    <a:xfrm>
                      <a:off x="0" y="0"/>
                      <a:ext cx="6217920" cy="3608070"/>
                    </a:xfrm>
                    <a:prstGeom prst="rect">
                      <a:avLst/>
                    </a:prstGeom>
                  </pic:spPr>
                </pic:pic>
              </a:graphicData>
            </a:graphic>
          </wp:inline>
        </w:drawing>
      </w:r>
    </w:p>
    <w:p w:rsidR="0018103B" w:rsidRPr="00BE4387" w:rsidRDefault="0018103B"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r w:rsidRPr="00BE4387">
        <w:rPr>
          <w:rFonts w:ascii="Verdana" w:hAnsi="Verdana"/>
        </w:rPr>
        <w:lastRenderedPageBreak/>
        <w:t xml:space="preserve">Click the </w:t>
      </w:r>
      <w:r w:rsidRPr="00BE4387">
        <w:rPr>
          <w:rFonts w:ascii="Verdana" w:hAnsi="Verdana"/>
          <w:noProof/>
        </w:rPr>
        <w:drawing>
          <wp:inline distT="0" distB="0" distL="0" distR="0" wp14:anchorId="32611650" wp14:editId="51A1D5BA">
            <wp:extent cx="180952" cy="1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0952" cy="190476"/>
                    </a:xfrm>
                    <a:prstGeom prst="rect">
                      <a:avLst/>
                    </a:prstGeom>
                  </pic:spPr>
                </pic:pic>
              </a:graphicData>
            </a:graphic>
          </wp:inline>
        </w:drawing>
      </w:r>
      <w:r w:rsidRPr="00BE4387">
        <w:rPr>
          <w:rFonts w:ascii="Verdana" w:hAnsi="Verdana"/>
        </w:rPr>
        <w:t xml:space="preserve"> next to the Journal ID.  Choose “GO TO SOURCE </w:t>
      </w:r>
      <w:r>
        <w:rPr>
          <w:rFonts w:ascii="Verdana" w:hAnsi="Verdana"/>
        </w:rPr>
        <w:t>INQUIRY</w:t>
      </w:r>
      <w:r w:rsidRPr="00BE4387">
        <w:rPr>
          <w:rFonts w:ascii="Verdana" w:hAnsi="Verdana"/>
        </w:rPr>
        <w:t>”.</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noProof/>
        </w:rPr>
        <w:drawing>
          <wp:inline distT="0" distB="0" distL="0" distR="0" wp14:anchorId="4891122B" wp14:editId="0072CE0C">
            <wp:extent cx="6217920" cy="30638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D8BF05.tmp"/>
                    <pic:cNvPicPr/>
                  </pic:nvPicPr>
                  <pic:blipFill>
                    <a:blip r:embed="rId31">
                      <a:extLst>
                        <a:ext uri="{28A0092B-C50C-407E-A947-70E740481C1C}">
                          <a14:useLocalDpi xmlns:a14="http://schemas.microsoft.com/office/drawing/2010/main" val="0"/>
                        </a:ext>
                      </a:extLst>
                    </a:blip>
                    <a:stretch>
                      <a:fillRect/>
                    </a:stretch>
                  </pic:blipFill>
                  <pic:spPr>
                    <a:xfrm>
                      <a:off x="0" y="0"/>
                      <a:ext cx="6217920" cy="3063875"/>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Then, click on Add a New Value</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noProof/>
        </w:rPr>
        <w:drawing>
          <wp:inline distT="0" distB="0" distL="0" distR="0" wp14:anchorId="4F574E57" wp14:editId="63655159">
            <wp:extent cx="6217920" cy="2974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D8361A.tmp"/>
                    <pic:cNvPicPr/>
                  </pic:nvPicPr>
                  <pic:blipFill>
                    <a:blip r:embed="rId32">
                      <a:extLst>
                        <a:ext uri="{28A0092B-C50C-407E-A947-70E740481C1C}">
                          <a14:useLocalDpi xmlns:a14="http://schemas.microsoft.com/office/drawing/2010/main" val="0"/>
                        </a:ext>
                      </a:extLst>
                    </a:blip>
                    <a:stretch>
                      <a:fillRect/>
                    </a:stretch>
                  </pic:blipFill>
                  <pic:spPr>
                    <a:xfrm>
                      <a:off x="0" y="0"/>
                      <a:ext cx="6217920" cy="2974975"/>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Pr="000057D1" w:rsidRDefault="0018103B" w:rsidP="000057D1">
      <w:pPr>
        <w:pStyle w:val="ListParagraph"/>
        <w:ind w:left="1080"/>
        <w:rPr>
          <w:rFonts w:ascii="Verdana" w:hAnsi="Verdana"/>
        </w:rPr>
      </w:pPr>
      <w:r>
        <w:rPr>
          <w:rFonts w:ascii="Verdana" w:hAnsi="Verdana"/>
        </w:rPr>
        <w:t xml:space="preserve">Set up an inquiry name with a name of your choice. For example “ACCOUNTS” and then click </w:t>
      </w:r>
      <w:proofErr w:type="gramStart"/>
      <w:r>
        <w:rPr>
          <w:rFonts w:ascii="Verdana" w:hAnsi="Verdana"/>
        </w:rPr>
        <w:t xml:space="preserve">on </w:t>
      </w:r>
      <w:r>
        <w:rPr>
          <w:rFonts w:ascii="Verdana" w:hAnsi="Verdana"/>
          <w:noProof/>
        </w:rPr>
        <w:drawing>
          <wp:inline distT="0" distB="0" distL="0" distR="0" wp14:anchorId="40EE9E4C" wp14:editId="1D3B90B8">
            <wp:extent cx="742950" cy="438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D8368.tmp"/>
                    <pic:cNvPicPr/>
                  </pic:nvPicPr>
                  <pic:blipFill>
                    <a:blip r:embed="rId33">
                      <a:extLst>
                        <a:ext uri="{28A0092B-C50C-407E-A947-70E740481C1C}">
                          <a14:useLocalDpi xmlns:a14="http://schemas.microsoft.com/office/drawing/2010/main" val="0"/>
                        </a:ext>
                      </a:extLst>
                    </a:blip>
                    <a:stretch>
                      <a:fillRect/>
                    </a:stretch>
                  </pic:blipFill>
                  <pic:spPr>
                    <a:xfrm>
                      <a:off x="0" y="0"/>
                      <a:ext cx="743064" cy="438217"/>
                    </a:xfrm>
                    <a:prstGeom prst="rect">
                      <a:avLst/>
                    </a:prstGeom>
                  </pic:spPr>
                </pic:pic>
              </a:graphicData>
            </a:graphic>
          </wp:inline>
        </w:drawing>
      </w:r>
      <w:proofErr w:type="gramEnd"/>
      <w:r>
        <w:rPr>
          <w:rFonts w:ascii="Verdana" w:hAnsi="Verdana"/>
        </w:rPr>
        <w:t xml:space="preserve"> . The next screen will populate</w:t>
      </w:r>
    </w:p>
    <w:p w:rsidR="0018103B" w:rsidRDefault="0018103B" w:rsidP="0018103B">
      <w:pPr>
        <w:pStyle w:val="ListParagraph"/>
        <w:ind w:left="1080"/>
        <w:rPr>
          <w:rFonts w:ascii="Verdana" w:hAnsi="Verdana"/>
        </w:rPr>
      </w:pPr>
      <w:r>
        <w:rPr>
          <w:rFonts w:ascii="Verdana" w:hAnsi="Verdana"/>
          <w:noProof/>
        </w:rPr>
        <w:lastRenderedPageBreak/>
        <w:drawing>
          <wp:inline distT="0" distB="0" distL="0" distR="0" wp14:anchorId="112BA4C9" wp14:editId="525D6080">
            <wp:extent cx="6217920" cy="2139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D8E35B.tmp"/>
                    <pic:cNvPicPr/>
                  </pic:nvPicPr>
                  <pic:blipFill>
                    <a:blip r:embed="rId34">
                      <a:extLst>
                        <a:ext uri="{28A0092B-C50C-407E-A947-70E740481C1C}">
                          <a14:useLocalDpi xmlns:a14="http://schemas.microsoft.com/office/drawing/2010/main" val="0"/>
                        </a:ext>
                      </a:extLst>
                    </a:blip>
                    <a:stretch>
                      <a:fillRect/>
                    </a:stretch>
                  </pic:blipFill>
                  <pic:spPr>
                    <a:xfrm>
                      <a:off x="0" y="0"/>
                      <a:ext cx="6217920" cy="2139950"/>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 xml:space="preserve">Fill out the Ledger (ACTUALS), Year (FY), From Period, To Period (Accounting Period, 1=July, 12=June) and click Save. This step will have to be done the first time that you go to source inquiry. </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Hint: After you have created a run control, you will click on find existing value and click on the inquiry name (ACCOUNTS) that you have already set up.</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Enter the Journal ID 0000474629 and click Search</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noProof/>
        </w:rPr>
        <w:drawing>
          <wp:inline distT="0" distB="0" distL="0" distR="0" wp14:anchorId="634BF227" wp14:editId="7395B255">
            <wp:extent cx="6217920" cy="18072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D8DC99.tmp"/>
                    <pic:cNvPicPr/>
                  </pic:nvPicPr>
                  <pic:blipFill>
                    <a:blip r:embed="rId35">
                      <a:extLst>
                        <a:ext uri="{28A0092B-C50C-407E-A947-70E740481C1C}">
                          <a14:useLocalDpi xmlns:a14="http://schemas.microsoft.com/office/drawing/2010/main" val="0"/>
                        </a:ext>
                      </a:extLst>
                    </a:blip>
                    <a:stretch>
                      <a:fillRect/>
                    </a:stretch>
                  </pic:blipFill>
                  <pic:spPr>
                    <a:xfrm>
                      <a:off x="0" y="0"/>
                      <a:ext cx="6217920" cy="1807210"/>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The Journal information will appear below</w:t>
      </w:r>
    </w:p>
    <w:p w:rsidR="0018103B" w:rsidRDefault="0018103B" w:rsidP="0018103B">
      <w:pPr>
        <w:pStyle w:val="ListParagraph"/>
        <w:ind w:left="1080"/>
        <w:rPr>
          <w:rFonts w:ascii="Verdana" w:hAnsi="Verdana"/>
        </w:rPr>
      </w:pPr>
      <w:r>
        <w:rPr>
          <w:rFonts w:ascii="Verdana" w:hAnsi="Verdana"/>
          <w:noProof/>
        </w:rPr>
        <w:drawing>
          <wp:inline distT="0" distB="0" distL="0" distR="0" wp14:anchorId="50E763DC" wp14:editId="57EEC7DC">
            <wp:extent cx="6217920" cy="11163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D8499F.tmp"/>
                    <pic:cNvPicPr/>
                  </pic:nvPicPr>
                  <pic:blipFill>
                    <a:blip r:embed="rId36">
                      <a:extLst>
                        <a:ext uri="{28A0092B-C50C-407E-A947-70E740481C1C}">
                          <a14:useLocalDpi xmlns:a14="http://schemas.microsoft.com/office/drawing/2010/main" val="0"/>
                        </a:ext>
                      </a:extLst>
                    </a:blip>
                    <a:stretch>
                      <a:fillRect/>
                    </a:stretch>
                  </pic:blipFill>
                  <pic:spPr>
                    <a:xfrm>
                      <a:off x="0" y="0"/>
                      <a:ext cx="6217920" cy="1116330"/>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Click on the Journal ID # in blue</w:t>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noProof/>
        </w:rPr>
        <w:drawing>
          <wp:inline distT="0" distB="0" distL="0" distR="0" wp14:anchorId="7E76340F" wp14:editId="17B82E4B">
            <wp:extent cx="6217920" cy="4485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D85821.tmp"/>
                    <pic:cNvPicPr/>
                  </pic:nvPicPr>
                  <pic:blipFill>
                    <a:blip r:embed="rId37">
                      <a:extLst>
                        <a:ext uri="{28A0092B-C50C-407E-A947-70E740481C1C}">
                          <a14:useLocalDpi xmlns:a14="http://schemas.microsoft.com/office/drawing/2010/main" val="0"/>
                        </a:ext>
                      </a:extLst>
                    </a:blip>
                    <a:stretch>
                      <a:fillRect/>
                    </a:stretch>
                  </pic:blipFill>
                  <pic:spPr>
                    <a:xfrm>
                      <a:off x="0" y="0"/>
                      <a:ext cx="6217920" cy="4485640"/>
                    </a:xfrm>
                    <a:prstGeom prst="rect">
                      <a:avLst/>
                    </a:prstGeom>
                  </pic:spPr>
                </pic:pic>
              </a:graphicData>
            </a:graphic>
          </wp:inline>
        </w:drawing>
      </w: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r>
        <w:rPr>
          <w:rFonts w:ascii="Verdana" w:hAnsi="Verdana"/>
        </w:rPr>
        <w:t>The screen above shows the Journal ID details.</w:t>
      </w:r>
    </w:p>
    <w:p w:rsidR="0018103B" w:rsidRPr="00304303" w:rsidRDefault="0018103B" w:rsidP="0018103B">
      <w:pPr>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Default="0018103B" w:rsidP="0018103B">
      <w:pPr>
        <w:pStyle w:val="ListParagraph"/>
        <w:ind w:left="1080"/>
        <w:rPr>
          <w:rFonts w:ascii="Verdana" w:hAnsi="Verdana"/>
        </w:rPr>
      </w:pPr>
    </w:p>
    <w:p w:rsidR="0018103B" w:rsidRPr="005F7222" w:rsidRDefault="0018103B" w:rsidP="005F7222">
      <w:pPr>
        <w:rPr>
          <w:rFonts w:ascii="Verdana" w:hAnsi="Verdana"/>
        </w:rPr>
      </w:pPr>
    </w:p>
    <w:p w:rsidR="005F7222" w:rsidRDefault="005F7222" w:rsidP="005F7222">
      <w:pPr>
        <w:rPr>
          <w:rFonts w:ascii="Verdana" w:hAnsi="Verdana"/>
        </w:rPr>
      </w:pPr>
    </w:p>
    <w:p w:rsidR="0018103B" w:rsidRPr="00F81F30" w:rsidRDefault="0018103B" w:rsidP="005F7222">
      <w:pPr>
        <w:rPr>
          <w:rFonts w:ascii="Verdana" w:hAnsi="Verdana"/>
          <w:b/>
        </w:rPr>
      </w:pPr>
      <w:r w:rsidRPr="00F81F30">
        <w:rPr>
          <w:rFonts w:ascii="Verdana" w:hAnsi="Verdana"/>
          <w:b/>
          <w:u w:val="single"/>
        </w:rPr>
        <w:lastRenderedPageBreak/>
        <w:t>Departmental Deposit Report</w:t>
      </w:r>
      <w:r w:rsidRPr="00F81F30">
        <w:rPr>
          <w:rFonts w:ascii="Verdana" w:hAnsi="Verdana"/>
          <w:b/>
        </w:rPr>
        <w:t>:</w:t>
      </w:r>
    </w:p>
    <w:p w:rsidR="0018103B" w:rsidRDefault="0018103B"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r w:rsidRPr="00BE4387">
        <w:rPr>
          <w:rFonts w:ascii="Verdana" w:hAnsi="Verdana"/>
        </w:rPr>
        <w:t>This report will give you the details of the departmental deposits that are summarized on your MDR.  The report also includes the receipt #.</w:t>
      </w:r>
    </w:p>
    <w:p w:rsidR="0018103B" w:rsidRPr="00BE4387" w:rsidRDefault="0018103B" w:rsidP="0018103B">
      <w:pPr>
        <w:pStyle w:val="ListParagraph"/>
        <w:ind w:left="1080"/>
        <w:rPr>
          <w:rFonts w:ascii="Verdana" w:hAnsi="Verdana"/>
        </w:rPr>
      </w:pPr>
    </w:p>
    <w:p w:rsidR="0018103B" w:rsidRPr="00BE4387" w:rsidRDefault="0018103B" w:rsidP="0018103B">
      <w:pPr>
        <w:pStyle w:val="ListParagraph"/>
        <w:ind w:left="1080"/>
        <w:rPr>
          <w:rFonts w:ascii="Verdana" w:hAnsi="Verdana"/>
        </w:rPr>
      </w:pPr>
      <w:r w:rsidRPr="00BE4387">
        <w:rPr>
          <w:rFonts w:ascii="Verdana" w:hAnsi="Verdana"/>
        </w:rPr>
        <w:t>NAVIGATION:  USM Procedures – Departmental Deposit Report</w:t>
      </w:r>
    </w:p>
    <w:p w:rsidR="0018103B" w:rsidRPr="00BE4387" w:rsidRDefault="0018103B" w:rsidP="0018103B">
      <w:pPr>
        <w:pStyle w:val="ListParagraph"/>
        <w:ind w:left="1080"/>
        <w:rPr>
          <w:rFonts w:ascii="Verdana" w:hAnsi="Verdana"/>
        </w:rPr>
      </w:pPr>
      <w:r w:rsidRPr="00BE4387">
        <w:rPr>
          <w:rFonts w:ascii="Verdana" w:hAnsi="Verdana"/>
        </w:rPr>
        <w:t>Set up a Run Control ID.  Fill out the panel based on your budget string.</w:t>
      </w:r>
    </w:p>
    <w:p w:rsidR="0018103B" w:rsidRPr="00BE4387" w:rsidRDefault="0018103B" w:rsidP="0018103B">
      <w:pPr>
        <w:pStyle w:val="ListParagraph"/>
        <w:ind w:left="1080"/>
        <w:rPr>
          <w:rFonts w:ascii="Verdana" w:hAnsi="Verdana"/>
        </w:rPr>
      </w:pPr>
      <w:r w:rsidRPr="00BE4387">
        <w:rPr>
          <w:rFonts w:ascii="Verdana" w:hAnsi="Verdana"/>
        </w:rPr>
        <w:t xml:space="preserve">Under “Select Departmental Deposit Report”  choose either </w:t>
      </w:r>
      <w:r w:rsidRPr="00BE4387">
        <w:rPr>
          <w:rFonts w:ascii="Verdana" w:hAnsi="Verdana"/>
          <w:b/>
          <w:u w:val="single"/>
        </w:rPr>
        <w:t>CHARTFIELD</w:t>
      </w:r>
      <w:r w:rsidRPr="00BE4387">
        <w:rPr>
          <w:rFonts w:ascii="Verdana" w:hAnsi="Verdana"/>
        </w:rPr>
        <w:t xml:space="preserve"> for budget strings that DO NOT have a project # or assigned or </w:t>
      </w:r>
      <w:r w:rsidRPr="00BE4387">
        <w:rPr>
          <w:rFonts w:ascii="Verdana" w:hAnsi="Verdana"/>
          <w:b/>
          <w:u w:val="single"/>
        </w:rPr>
        <w:t>PROJECT</w:t>
      </w:r>
      <w:r w:rsidRPr="00BE4387">
        <w:rPr>
          <w:rFonts w:ascii="Verdana" w:hAnsi="Verdana"/>
        </w:rPr>
        <w:t xml:space="preserve"> for budget string that DO have a project # assigned.</w:t>
      </w:r>
    </w:p>
    <w:p w:rsidR="0018103B" w:rsidRPr="00BE4387" w:rsidRDefault="0018103B" w:rsidP="0018103B">
      <w:pPr>
        <w:pStyle w:val="ListParagraph"/>
        <w:ind w:left="1080"/>
        <w:rPr>
          <w:rFonts w:ascii="Verdana" w:hAnsi="Verdana"/>
        </w:rPr>
      </w:pPr>
      <w:r w:rsidRPr="00BE4387">
        <w:rPr>
          <w:rFonts w:ascii="Verdana" w:hAnsi="Verdana"/>
          <w:noProof/>
        </w:rPr>
        <w:drawing>
          <wp:inline distT="0" distB="0" distL="0" distR="0" wp14:anchorId="0FD4BD0E" wp14:editId="6F657256">
            <wp:extent cx="5943600" cy="36531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653155"/>
                    </a:xfrm>
                    <a:prstGeom prst="rect">
                      <a:avLst/>
                    </a:prstGeom>
                  </pic:spPr>
                </pic:pic>
              </a:graphicData>
            </a:graphic>
          </wp:inline>
        </w:drawing>
      </w:r>
    </w:p>
    <w:p w:rsidR="0018103B" w:rsidRPr="00BE4387" w:rsidRDefault="0018103B" w:rsidP="0018103B">
      <w:pPr>
        <w:pStyle w:val="ListParagraph"/>
        <w:ind w:left="1080"/>
        <w:rPr>
          <w:rFonts w:ascii="Verdana" w:hAnsi="Verdana"/>
        </w:rPr>
      </w:pPr>
      <w:r w:rsidRPr="00BE4387">
        <w:rPr>
          <w:rFonts w:ascii="Verdana" w:hAnsi="Verdana"/>
        </w:rPr>
        <w:t>Click RUN.</w:t>
      </w:r>
    </w:p>
    <w:p w:rsidR="0018103B" w:rsidRPr="00BE4387" w:rsidRDefault="0018103B" w:rsidP="0018103B">
      <w:pPr>
        <w:pStyle w:val="ListParagraph"/>
        <w:ind w:left="1080"/>
        <w:rPr>
          <w:rFonts w:ascii="Verdana" w:hAnsi="Verdana"/>
        </w:rPr>
      </w:pPr>
      <w:r w:rsidRPr="00BE4387">
        <w:rPr>
          <w:rFonts w:ascii="Verdana" w:hAnsi="Verdana"/>
          <w:noProof/>
        </w:rPr>
        <w:lastRenderedPageBreak/>
        <w:drawing>
          <wp:inline distT="0" distB="0" distL="0" distR="0" wp14:anchorId="21E04C8C" wp14:editId="34E561B7">
            <wp:extent cx="5943600" cy="27165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716530"/>
                    </a:xfrm>
                    <a:prstGeom prst="rect">
                      <a:avLst/>
                    </a:prstGeom>
                  </pic:spPr>
                </pic:pic>
              </a:graphicData>
            </a:graphic>
          </wp:inline>
        </w:drawing>
      </w:r>
    </w:p>
    <w:p w:rsidR="0018103B" w:rsidRPr="00BE4387" w:rsidRDefault="0018103B" w:rsidP="0018103B">
      <w:pPr>
        <w:pStyle w:val="ListParagraph"/>
        <w:ind w:left="1080"/>
        <w:rPr>
          <w:rFonts w:ascii="Verdana" w:hAnsi="Verdana"/>
        </w:rPr>
      </w:pPr>
      <w:r w:rsidRPr="00BE4387">
        <w:rPr>
          <w:rFonts w:ascii="Verdana" w:hAnsi="Verdana"/>
        </w:rPr>
        <w:t>Server Name = PSUNX</w:t>
      </w:r>
    </w:p>
    <w:p w:rsidR="0018103B" w:rsidRPr="00BE4387" w:rsidRDefault="0018103B" w:rsidP="0018103B">
      <w:pPr>
        <w:pStyle w:val="ListParagraph"/>
        <w:ind w:left="1080"/>
        <w:rPr>
          <w:rFonts w:ascii="Verdana" w:hAnsi="Verdana"/>
        </w:rPr>
      </w:pPr>
      <w:r w:rsidRPr="00BE4387">
        <w:rPr>
          <w:rFonts w:ascii="Verdana" w:hAnsi="Verdana"/>
        </w:rPr>
        <w:t>Click OK.</w:t>
      </w:r>
    </w:p>
    <w:p w:rsidR="0018103B" w:rsidRPr="00BE4387" w:rsidRDefault="0018103B" w:rsidP="0018103B">
      <w:pPr>
        <w:pStyle w:val="ListParagraph"/>
        <w:ind w:left="1080"/>
        <w:rPr>
          <w:rFonts w:ascii="Verdana" w:hAnsi="Verdana"/>
        </w:rPr>
      </w:pPr>
      <w:r w:rsidRPr="00BE4387">
        <w:rPr>
          <w:rFonts w:ascii="Verdana" w:hAnsi="Verdana"/>
        </w:rPr>
        <w:t>(This will bring you back to the previous panel.)</w:t>
      </w:r>
    </w:p>
    <w:p w:rsidR="0018103B" w:rsidRPr="00BE4387" w:rsidRDefault="0018103B" w:rsidP="0018103B">
      <w:pPr>
        <w:pStyle w:val="ListParagraph"/>
        <w:ind w:left="1080"/>
        <w:rPr>
          <w:rFonts w:ascii="Verdana" w:hAnsi="Verdana"/>
        </w:rPr>
      </w:pPr>
      <w:r w:rsidRPr="00BE4387">
        <w:rPr>
          <w:rFonts w:ascii="Verdana" w:hAnsi="Verdana"/>
        </w:rPr>
        <w:t>Click Process Monitor.</w:t>
      </w:r>
    </w:p>
    <w:p w:rsidR="0018103B" w:rsidRPr="00BE4387" w:rsidRDefault="0018103B" w:rsidP="0018103B">
      <w:pPr>
        <w:pStyle w:val="ListParagraph"/>
        <w:ind w:left="1080"/>
        <w:rPr>
          <w:rFonts w:ascii="Verdana" w:hAnsi="Verdana"/>
        </w:rPr>
      </w:pPr>
      <w:r w:rsidRPr="00BE4387">
        <w:rPr>
          <w:rFonts w:ascii="Verdana" w:hAnsi="Verdana"/>
        </w:rPr>
        <w:t>Once your process says “Success” and “Posted”.</w:t>
      </w:r>
    </w:p>
    <w:p w:rsidR="0018103B" w:rsidRPr="00BE4387" w:rsidRDefault="0018103B" w:rsidP="0018103B">
      <w:pPr>
        <w:pStyle w:val="ListParagraph"/>
        <w:ind w:left="1080"/>
        <w:rPr>
          <w:rFonts w:ascii="Verdana" w:hAnsi="Verdana"/>
        </w:rPr>
      </w:pPr>
      <w:r w:rsidRPr="00BE4387">
        <w:rPr>
          <w:rFonts w:ascii="Verdana" w:hAnsi="Verdana"/>
        </w:rPr>
        <w:t>Click Details</w:t>
      </w:r>
    </w:p>
    <w:p w:rsidR="0018103B" w:rsidRPr="00BE4387" w:rsidRDefault="0018103B" w:rsidP="0018103B">
      <w:pPr>
        <w:pStyle w:val="ListParagraph"/>
        <w:ind w:left="1080"/>
        <w:rPr>
          <w:rFonts w:ascii="Verdana" w:hAnsi="Verdana"/>
        </w:rPr>
      </w:pPr>
      <w:r w:rsidRPr="00BE4387">
        <w:rPr>
          <w:rFonts w:ascii="Verdana" w:hAnsi="Verdana"/>
        </w:rPr>
        <w:t>Click View Log/Trace</w:t>
      </w:r>
    </w:p>
    <w:p w:rsidR="0018103B" w:rsidRPr="00BE4387" w:rsidRDefault="0018103B" w:rsidP="0018103B">
      <w:pPr>
        <w:pStyle w:val="ListParagraph"/>
        <w:ind w:left="1080"/>
        <w:rPr>
          <w:rFonts w:ascii="Verdana" w:hAnsi="Verdana"/>
        </w:rPr>
      </w:pPr>
      <w:r w:rsidRPr="00BE4387">
        <w:rPr>
          <w:rFonts w:ascii="Verdana" w:hAnsi="Verdana"/>
        </w:rPr>
        <w:t>Open the PDF.</w:t>
      </w:r>
    </w:p>
    <w:p w:rsidR="0018103B" w:rsidRPr="00BE4387" w:rsidRDefault="0018103B" w:rsidP="0018103B">
      <w:pPr>
        <w:pStyle w:val="ListParagraph"/>
        <w:ind w:left="1080"/>
        <w:rPr>
          <w:rFonts w:ascii="Verdana" w:hAnsi="Verdana"/>
          <w:b/>
        </w:rPr>
      </w:pPr>
      <w:r w:rsidRPr="00BE4387">
        <w:rPr>
          <w:rFonts w:ascii="Verdana" w:hAnsi="Verdana"/>
          <w:b/>
          <w:noProof/>
        </w:rPr>
        <w:lastRenderedPageBreak/>
        <w:drawing>
          <wp:anchor distT="0" distB="0" distL="114300" distR="114300" simplePos="0" relativeHeight="251672576" behindDoc="0" locked="0" layoutInCell="1" allowOverlap="1" wp14:anchorId="5EE26E90" wp14:editId="2FB87649">
            <wp:simplePos x="0" y="0"/>
            <wp:positionH relativeFrom="column">
              <wp:posOffset>85750</wp:posOffset>
            </wp:positionH>
            <wp:positionV relativeFrom="paragraph">
              <wp:posOffset>3215821</wp:posOffset>
            </wp:positionV>
            <wp:extent cx="6486525" cy="2061210"/>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486525" cy="2061210"/>
                    </a:xfrm>
                    <a:prstGeom prst="rect">
                      <a:avLst/>
                    </a:prstGeom>
                  </pic:spPr>
                </pic:pic>
              </a:graphicData>
            </a:graphic>
            <wp14:sizeRelH relativeFrom="page">
              <wp14:pctWidth>0</wp14:pctWidth>
            </wp14:sizeRelH>
            <wp14:sizeRelV relativeFrom="page">
              <wp14:pctHeight>0</wp14:pctHeight>
            </wp14:sizeRelV>
          </wp:anchor>
        </w:drawing>
      </w:r>
      <w:r w:rsidRPr="00BE4387">
        <w:rPr>
          <w:rFonts w:ascii="Verdana" w:hAnsi="Verdana"/>
          <w:b/>
          <w:noProof/>
        </w:rPr>
        <w:drawing>
          <wp:anchor distT="0" distB="0" distL="114300" distR="114300" simplePos="0" relativeHeight="251671552" behindDoc="0" locked="0" layoutInCell="1" allowOverlap="1" wp14:anchorId="529E9E8B" wp14:editId="2A351409">
            <wp:simplePos x="0" y="0"/>
            <wp:positionH relativeFrom="margin">
              <wp:align>left</wp:align>
            </wp:positionH>
            <wp:positionV relativeFrom="paragraph">
              <wp:posOffset>87819</wp:posOffset>
            </wp:positionV>
            <wp:extent cx="6571615" cy="2768600"/>
            <wp:effectExtent l="0" t="0" r="63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571615" cy="2768600"/>
                    </a:xfrm>
                    <a:prstGeom prst="rect">
                      <a:avLst/>
                    </a:prstGeom>
                  </pic:spPr>
                </pic:pic>
              </a:graphicData>
            </a:graphic>
            <wp14:sizeRelH relativeFrom="page">
              <wp14:pctWidth>0</wp14:pctWidth>
            </wp14:sizeRelH>
            <wp14:sizeRelV relativeFrom="page">
              <wp14:pctHeight>0</wp14:pctHeight>
            </wp14:sizeRelV>
          </wp:anchor>
        </w:drawing>
      </w:r>
    </w:p>
    <w:p w:rsidR="0018103B" w:rsidRPr="00BE4387" w:rsidRDefault="0018103B" w:rsidP="0018103B">
      <w:pPr>
        <w:pStyle w:val="ListParagraph"/>
        <w:ind w:left="1080"/>
        <w:rPr>
          <w:rFonts w:ascii="Verdana" w:hAnsi="Verdana"/>
          <w:b/>
        </w:rPr>
      </w:pPr>
    </w:p>
    <w:p w:rsidR="0018103B" w:rsidRPr="00BE4387" w:rsidRDefault="0018103B" w:rsidP="0018103B">
      <w:pPr>
        <w:pStyle w:val="ListParagraph"/>
        <w:ind w:left="1080"/>
        <w:rPr>
          <w:rFonts w:ascii="Verdana" w:hAnsi="Verdana"/>
          <w:b/>
        </w:rPr>
      </w:pPr>
    </w:p>
    <w:p w:rsidR="0018103B" w:rsidRPr="00BE4387" w:rsidRDefault="0018103B" w:rsidP="0018103B">
      <w:pPr>
        <w:pStyle w:val="ListParagraph"/>
        <w:ind w:left="1080"/>
        <w:rPr>
          <w:rFonts w:ascii="Verdana" w:hAnsi="Verdana"/>
          <w:b/>
        </w:rPr>
      </w:pPr>
      <w:r w:rsidRPr="00BE4387">
        <w:rPr>
          <w:rFonts w:ascii="Verdana" w:hAnsi="Verdana"/>
          <w:noProof/>
        </w:rPr>
        <mc:AlternateContent>
          <mc:Choice Requires="wps">
            <w:drawing>
              <wp:anchor distT="0" distB="0" distL="114300" distR="114300" simplePos="0" relativeHeight="251674624" behindDoc="0" locked="0" layoutInCell="1" allowOverlap="1" wp14:anchorId="514E796E" wp14:editId="4A955AD6">
                <wp:simplePos x="0" y="0"/>
                <wp:positionH relativeFrom="margin">
                  <wp:align>left</wp:align>
                </wp:positionH>
                <wp:positionV relativeFrom="paragraph">
                  <wp:posOffset>8997</wp:posOffset>
                </wp:positionV>
                <wp:extent cx="5746115" cy="0"/>
                <wp:effectExtent l="0" t="0" r="26035" b="1905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FCD76C" id="_x0000_t32" coordsize="21600,21600" o:spt="32" o:oned="t" path="m,l21600,21600e" filled="f">
                <v:path arrowok="t" fillok="f" o:connecttype="none"/>
                <o:lock v:ext="edit" shapetype="t"/>
              </v:shapetype>
              <v:shape id="AutoShape 4" o:spid="_x0000_s1026" type="#_x0000_t32" style="position:absolute;margin-left:0;margin-top:.7pt;width:452.45pt;height:0;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vM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">
                <w10:wrap anchorx="margin"/>
              </v:shape>
            </w:pict>
          </mc:Fallback>
        </mc:AlternateContent>
      </w:r>
    </w:p>
    <w:p w:rsidR="0018103B" w:rsidRPr="00BE4387" w:rsidRDefault="0018103B" w:rsidP="0018103B">
      <w:pPr>
        <w:rPr>
          <w:rFonts w:ascii="Verdana" w:hAnsi="Verdana"/>
          <w:b/>
        </w:rPr>
      </w:pPr>
      <w:r w:rsidRPr="00BE4387">
        <w:rPr>
          <w:rFonts w:ascii="Verdana" w:hAnsi="Verdana"/>
          <w:b/>
        </w:rPr>
        <w:t>Tips/Tricks:</w:t>
      </w:r>
    </w:p>
    <w:p w:rsidR="0018103B" w:rsidRPr="00BE4387" w:rsidRDefault="0018103B" w:rsidP="0018103B">
      <w:pPr>
        <w:pStyle w:val="ListParagraph"/>
        <w:numPr>
          <w:ilvl w:val="0"/>
          <w:numId w:val="16"/>
        </w:numPr>
        <w:rPr>
          <w:rFonts w:ascii="Verdana" w:hAnsi="Verdana"/>
        </w:rPr>
      </w:pPr>
      <w:proofErr w:type="spellStart"/>
      <w:r w:rsidRPr="00BE4387">
        <w:rPr>
          <w:rFonts w:ascii="Verdana" w:hAnsi="Verdana"/>
        </w:rPr>
        <w:t>SoarFin</w:t>
      </w:r>
      <w:proofErr w:type="spellEnd"/>
      <w:r w:rsidRPr="00BE4387">
        <w:rPr>
          <w:rFonts w:ascii="Verdana" w:hAnsi="Verdana"/>
        </w:rPr>
        <w:t xml:space="preserve"> Process Monitor is located at Main Menu – People Tools – Process Scheduler – Process Monitor.</w:t>
      </w:r>
    </w:p>
    <w:p w:rsidR="0018103B" w:rsidRPr="00BE4387" w:rsidRDefault="0018103B" w:rsidP="0018103B">
      <w:pPr>
        <w:pStyle w:val="ListParagraph"/>
        <w:numPr>
          <w:ilvl w:val="0"/>
          <w:numId w:val="16"/>
        </w:numPr>
        <w:rPr>
          <w:rFonts w:ascii="Verdana" w:hAnsi="Verdana"/>
        </w:rPr>
      </w:pPr>
      <w:r w:rsidRPr="00BE4387">
        <w:rPr>
          <w:rFonts w:ascii="Verdana" w:hAnsi="Verdana"/>
        </w:rPr>
        <w:t>P.O. Rollover at year end simply means you do not have to reenter the PO – it does NOT mean the money is rolled over – you have to pay for it with current FY money (not prior year).</w:t>
      </w:r>
    </w:p>
    <w:p w:rsidR="0018103B" w:rsidRPr="00BE4387" w:rsidRDefault="0018103B" w:rsidP="0018103B">
      <w:pPr>
        <w:pStyle w:val="ListParagraph"/>
        <w:numPr>
          <w:ilvl w:val="0"/>
          <w:numId w:val="16"/>
        </w:numPr>
        <w:rPr>
          <w:rFonts w:ascii="Verdana" w:hAnsi="Verdana"/>
        </w:rPr>
      </w:pPr>
      <w:r w:rsidRPr="00BE4387">
        <w:rPr>
          <w:rFonts w:ascii="Verdana" w:hAnsi="Verdana"/>
        </w:rPr>
        <w:t>The Year End Memo is on the Controller’s Office website around the beginning of May.  This memo contains deadlines for yearend submissions of travel, accounts payable, interdepartmental invoices, procurement cards, physical plant work orders, technology purchases, etc.</w:t>
      </w:r>
    </w:p>
    <w:p w:rsidR="000057D1" w:rsidRPr="005F7222" w:rsidRDefault="000057D1" w:rsidP="000057D1">
      <w:pPr>
        <w:spacing w:line="240" w:lineRule="auto"/>
        <w:rPr>
          <w:rFonts w:ascii="Verdana" w:hAnsi="Verdana"/>
          <w:b/>
        </w:rPr>
      </w:pPr>
      <w:r w:rsidRPr="005F7222">
        <w:rPr>
          <w:rFonts w:ascii="Verdana" w:hAnsi="Verdana"/>
          <w:b/>
          <w:u w:val="single"/>
        </w:rPr>
        <w:lastRenderedPageBreak/>
        <w:t>5 - Monthly Detail Report (MDR)</w:t>
      </w:r>
      <w:r w:rsidRPr="005F7222">
        <w:rPr>
          <w:rFonts w:ascii="Verdana" w:hAnsi="Verdana"/>
          <w:b/>
        </w:rPr>
        <w:t>:</w:t>
      </w:r>
    </w:p>
    <w:p w:rsidR="000057D1" w:rsidRPr="00B94598" w:rsidRDefault="000057D1" w:rsidP="000057D1">
      <w:pPr>
        <w:spacing w:line="240" w:lineRule="auto"/>
        <w:rPr>
          <w:rFonts w:ascii="Verdana" w:hAnsi="Verdana"/>
        </w:rPr>
      </w:pPr>
      <w:r w:rsidRPr="00B94598">
        <w:rPr>
          <w:rFonts w:ascii="Verdana" w:hAnsi="Verdana"/>
        </w:rPr>
        <w:t xml:space="preserve">MDRs are monthly budget reports that are run in SOARFIN.  Number One Rule:  Please do not attempt to run the report before you receive the email notification from the AVP for Finance stating these reports are now available.  (This email comes via USMMAIL and USMTALK.)  If the report is run prematurely, the information on the report will be inaccurate.  </w:t>
      </w:r>
    </w:p>
    <w:p w:rsidR="000057D1" w:rsidRPr="00B94598" w:rsidRDefault="000057D1" w:rsidP="000057D1">
      <w:pPr>
        <w:spacing w:line="240" w:lineRule="auto"/>
        <w:rPr>
          <w:rFonts w:ascii="Verdana" w:hAnsi="Verdana"/>
        </w:rPr>
      </w:pPr>
      <w:r w:rsidRPr="00B94598">
        <w:rPr>
          <w:rFonts w:ascii="Verdana" w:hAnsi="Verdana"/>
        </w:rPr>
        <w:t>Report Choices:</w:t>
      </w:r>
    </w:p>
    <w:tbl>
      <w:tblPr>
        <w:tblW w:w="7190" w:type="dxa"/>
        <w:tblLook w:val="04A0" w:firstRow="1" w:lastRow="0" w:firstColumn="1" w:lastColumn="0" w:noHBand="0" w:noVBand="1"/>
      </w:tblPr>
      <w:tblGrid>
        <w:gridCol w:w="980"/>
        <w:gridCol w:w="3600"/>
        <w:gridCol w:w="2610"/>
      </w:tblGrid>
      <w:tr w:rsidR="000057D1" w:rsidRPr="00B94598" w:rsidTr="001553B3">
        <w:trPr>
          <w:trHeight w:val="499"/>
        </w:trPr>
        <w:tc>
          <w:tcPr>
            <w:tcW w:w="980" w:type="dxa"/>
            <w:tcBorders>
              <w:top w:val="single" w:sz="8" w:space="0" w:color="auto"/>
              <w:left w:val="single" w:sz="8" w:space="0" w:color="auto"/>
              <w:bottom w:val="single" w:sz="4" w:space="0" w:color="auto"/>
              <w:right w:val="single" w:sz="4" w:space="0" w:color="auto"/>
            </w:tcBorders>
            <w:shd w:val="clear" w:color="000000" w:fill="9BC2E6"/>
            <w:noWrap/>
            <w:vAlign w:val="center"/>
            <w:hideMark/>
          </w:tcPr>
          <w:p w:rsidR="000057D1" w:rsidRPr="00B94598" w:rsidRDefault="000057D1" w:rsidP="001553B3">
            <w:pPr>
              <w:spacing w:after="0" w:line="240" w:lineRule="auto"/>
              <w:jc w:val="center"/>
              <w:rPr>
                <w:rFonts w:ascii="Calibri" w:eastAsia="Times New Roman" w:hAnsi="Calibri" w:cs="Times New Roman"/>
                <w:bCs/>
                <w:color w:val="000000"/>
              </w:rPr>
            </w:pPr>
            <w:r w:rsidRPr="00B94598">
              <w:rPr>
                <w:rFonts w:ascii="Calibri" w:eastAsia="Times New Roman" w:hAnsi="Calibri" w:cs="Times New Roman"/>
                <w:bCs/>
                <w:color w:val="000000"/>
              </w:rPr>
              <w:t>Fund Code</w:t>
            </w:r>
          </w:p>
        </w:tc>
        <w:tc>
          <w:tcPr>
            <w:tcW w:w="3600" w:type="dxa"/>
            <w:tcBorders>
              <w:top w:val="single" w:sz="8" w:space="0" w:color="auto"/>
              <w:left w:val="nil"/>
              <w:bottom w:val="single" w:sz="4" w:space="0" w:color="auto"/>
              <w:right w:val="single" w:sz="4" w:space="0" w:color="auto"/>
            </w:tcBorders>
            <w:shd w:val="clear" w:color="000000" w:fill="9BC2E6"/>
            <w:noWrap/>
            <w:vAlign w:val="center"/>
            <w:hideMark/>
          </w:tcPr>
          <w:p w:rsidR="000057D1" w:rsidRPr="00B94598" w:rsidRDefault="000057D1" w:rsidP="001553B3">
            <w:pPr>
              <w:spacing w:after="0" w:line="240" w:lineRule="auto"/>
              <w:jc w:val="center"/>
              <w:rPr>
                <w:rFonts w:ascii="Calibri" w:eastAsia="Times New Roman" w:hAnsi="Calibri" w:cs="Times New Roman"/>
                <w:bCs/>
                <w:color w:val="000000"/>
              </w:rPr>
            </w:pPr>
            <w:r w:rsidRPr="00B94598">
              <w:rPr>
                <w:rFonts w:ascii="Calibri" w:eastAsia="Times New Roman" w:hAnsi="Calibri" w:cs="Times New Roman"/>
                <w:bCs/>
                <w:color w:val="000000"/>
              </w:rPr>
              <w:t>Report Choices</w:t>
            </w:r>
          </w:p>
        </w:tc>
        <w:tc>
          <w:tcPr>
            <w:tcW w:w="2610" w:type="dxa"/>
            <w:tcBorders>
              <w:top w:val="single" w:sz="8" w:space="0" w:color="auto"/>
              <w:left w:val="nil"/>
              <w:bottom w:val="single" w:sz="4" w:space="0" w:color="auto"/>
              <w:right w:val="single" w:sz="8" w:space="0" w:color="auto"/>
            </w:tcBorders>
            <w:shd w:val="clear" w:color="000000" w:fill="9BC2E6"/>
            <w:noWrap/>
            <w:vAlign w:val="center"/>
            <w:hideMark/>
          </w:tcPr>
          <w:p w:rsidR="000057D1" w:rsidRPr="00B94598" w:rsidRDefault="000057D1" w:rsidP="001553B3">
            <w:pPr>
              <w:spacing w:after="0" w:line="240" w:lineRule="auto"/>
              <w:jc w:val="center"/>
              <w:rPr>
                <w:rFonts w:ascii="Calibri" w:eastAsia="Times New Roman" w:hAnsi="Calibri" w:cs="Times New Roman"/>
                <w:bCs/>
                <w:color w:val="000000"/>
              </w:rPr>
            </w:pPr>
            <w:proofErr w:type="spellStart"/>
            <w:r w:rsidRPr="00B94598">
              <w:rPr>
                <w:rFonts w:ascii="Calibri" w:eastAsia="Times New Roman" w:hAnsi="Calibri" w:cs="Times New Roman"/>
                <w:bCs/>
                <w:color w:val="000000"/>
              </w:rPr>
              <w:t>Chartfield</w:t>
            </w:r>
            <w:proofErr w:type="spellEnd"/>
            <w:r w:rsidRPr="00B94598">
              <w:rPr>
                <w:rFonts w:ascii="Calibri" w:eastAsia="Times New Roman" w:hAnsi="Calibri" w:cs="Times New Roman"/>
                <w:bCs/>
                <w:color w:val="000000"/>
              </w:rPr>
              <w:t xml:space="preserve"> Information</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10XXX</w:t>
            </w:r>
          </w:p>
        </w:tc>
        <w:tc>
          <w:tcPr>
            <w:tcW w:w="3600" w:type="dxa"/>
            <w:vMerge w:val="restart"/>
            <w:tcBorders>
              <w:top w:val="nil"/>
              <w:left w:val="single" w:sz="4" w:space="0" w:color="auto"/>
              <w:bottom w:val="nil"/>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proofErr w:type="spellStart"/>
            <w:r w:rsidRPr="00B94598">
              <w:rPr>
                <w:rFonts w:ascii="Calibri" w:eastAsia="Times New Roman" w:hAnsi="Calibri" w:cs="Times New Roman"/>
                <w:color w:val="000000"/>
              </w:rPr>
              <w:t>MDR_General&amp;Auxiliary_Detail</w:t>
            </w:r>
            <w:proofErr w:type="spellEnd"/>
          </w:p>
        </w:tc>
        <w:tc>
          <w:tcPr>
            <w:tcW w:w="2610" w:type="dxa"/>
            <w:tcBorders>
              <w:top w:val="nil"/>
              <w:left w:val="nil"/>
              <w:bottom w:val="nil"/>
              <w:right w:val="single" w:sz="8" w:space="0" w:color="auto"/>
            </w:tcBorders>
            <w:shd w:val="clear" w:color="auto" w:fill="auto"/>
            <w:noWrap/>
            <w:vAlign w:val="bottom"/>
            <w:hideMark/>
          </w:tcPr>
          <w:p w:rsidR="000057D1" w:rsidRPr="00B94598" w:rsidRDefault="000057D1" w:rsidP="001553B3">
            <w:pPr>
              <w:spacing w:after="0" w:line="240" w:lineRule="auto"/>
              <w:rPr>
                <w:rFonts w:ascii="Calibri" w:eastAsia="Times New Roman" w:hAnsi="Calibri" w:cs="Times New Roman"/>
                <w:color w:val="000000"/>
              </w:rPr>
            </w:pPr>
            <w:r w:rsidRPr="00B94598">
              <w:rPr>
                <w:rFonts w:ascii="Calibri" w:eastAsia="Times New Roman" w:hAnsi="Calibri" w:cs="Times New Roman"/>
                <w:color w:val="000000"/>
              </w:rPr>
              <w:t> </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12XXX</w:t>
            </w:r>
          </w:p>
        </w:tc>
        <w:tc>
          <w:tcPr>
            <w:tcW w:w="3600" w:type="dxa"/>
            <w:vMerge/>
            <w:tcBorders>
              <w:top w:val="nil"/>
              <w:left w:val="single" w:sz="4" w:space="0" w:color="auto"/>
              <w:bottom w:val="nil"/>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tcBorders>
              <w:top w:val="nil"/>
              <w:left w:val="nil"/>
              <w:bottom w:val="nil"/>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Fund, </w:t>
            </w:r>
            <w:proofErr w:type="spellStart"/>
            <w:r w:rsidRPr="00B94598">
              <w:rPr>
                <w:rFonts w:ascii="Calibri" w:eastAsia="Times New Roman" w:hAnsi="Calibri" w:cs="Times New Roman"/>
                <w:color w:val="000000"/>
              </w:rPr>
              <w:t>Dept</w:t>
            </w:r>
            <w:proofErr w:type="spellEnd"/>
            <w:r w:rsidRPr="00B94598">
              <w:rPr>
                <w:rFonts w:ascii="Calibri" w:eastAsia="Times New Roman" w:hAnsi="Calibri" w:cs="Times New Roman"/>
                <w:color w:val="000000"/>
              </w:rPr>
              <w:t xml:space="preserve"> ID and </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13XXX</w:t>
            </w:r>
          </w:p>
        </w:tc>
        <w:tc>
          <w:tcPr>
            <w:tcW w:w="3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proofErr w:type="spellStart"/>
            <w:r w:rsidRPr="00B94598">
              <w:rPr>
                <w:rFonts w:ascii="Calibri" w:eastAsia="Times New Roman" w:hAnsi="Calibri" w:cs="Times New Roman"/>
                <w:color w:val="000000"/>
              </w:rPr>
              <w:t>MDR_General</w:t>
            </w:r>
            <w:proofErr w:type="spellEnd"/>
            <w:r w:rsidRPr="00B94598">
              <w:rPr>
                <w:rFonts w:ascii="Calibri" w:eastAsia="Times New Roman" w:hAnsi="Calibri" w:cs="Times New Roman"/>
                <w:color w:val="000000"/>
              </w:rPr>
              <w:t>/</w:t>
            </w:r>
            <w:proofErr w:type="spellStart"/>
            <w:r w:rsidRPr="00B94598">
              <w:rPr>
                <w:rFonts w:ascii="Calibri" w:eastAsia="Times New Roman" w:hAnsi="Calibri" w:cs="Times New Roman"/>
                <w:color w:val="000000"/>
              </w:rPr>
              <w:t>Auxiliary_Summary</w:t>
            </w:r>
            <w:proofErr w:type="spellEnd"/>
          </w:p>
        </w:tc>
        <w:tc>
          <w:tcPr>
            <w:tcW w:w="2610" w:type="dxa"/>
            <w:tcBorders>
              <w:top w:val="nil"/>
              <w:left w:val="nil"/>
              <w:bottom w:val="nil"/>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Program </w:t>
            </w:r>
          </w:p>
        </w:tc>
      </w:tr>
      <w:tr w:rsidR="000057D1" w:rsidRPr="00B94598" w:rsidTr="001553B3">
        <w:trPr>
          <w:trHeight w:val="40"/>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w:t>
            </w:r>
          </w:p>
        </w:tc>
        <w:tc>
          <w:tcPr>
            <w:tcW w:w="3600" w:type="dxa"/>
            <w:vMerge/>
            <w:tcBorders>
              <w:top w:val="nil"/>
              <w:left w:val="single" w:sz="4"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tcBorders>
              <w:top w:val="nil"/>
              <w:left w:val="nil"/>
              <w:bottom w:val="single" w:sz="4" w:space="0" w:color="auto"/>
              <w:right w:val="single" w:sz="8" w:space="0" w:color="auto"/>
            </w:tcBorders>
            <w:shd w:val="clear" w:color="auto" w:fill="auto"/>
            <w:noWrap/>
            <w:vAlign w:val="bottom"/>
            <w:hideMark/>
          </w:tcPr>
          <w:p w:rsidR="000057D1" w:rsidRPr="00B94598" w:rsidRDefault="000057D1" w:rsidP="001553B3">
            <w:pPr>
              <w:spacing w:after="0" w:line="240" w:lineRule="auto"/>
              <w:contextualSpacing/>
              <w:rPr>
                <w:rFonts w:ascii="Calibri" w:eastAsia="Times New Roman" w:hAnsi="Calibri" w:cs="Times New Roman"/>
                <w:color w:val="000000"/>
              </w:rPr>
            </w:pPr>
            <w:r w:rsidRPr="00B94598">
              <w:rPr>
                <w:rFonts w:ascii="Calibri" w:eastAsia="Times New Roman" w:hAnsi="Calibri" w:cs="Times New Roman"/>
                <w:color w:val="000000"/>
              </w:rPr>
              <w:t> </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14X10</w:t>
            </w:r>
          </w:p>
        </w:tc>
        <w:tc>
          <w:tcPr>
            <w:tcW w:w="3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proofErr w:type="spellStart"/>
            <w:r w:rsidRPr="00B94598">
              <w:rPr>
                <w:rFonts w:ascii="Calibri" w:eastAsia="Times New Roman" w:hAnsi="Calibri" w:cs="Times New Roman"/>
                <w:color w:val="000000"/>
              </w:rPr>
              <w:t>MDR_Designated</w:t>
            </w:r>
            <w:proofErr w:type="spellEnd"/>
            <w:r w:rsidRPr="00B94598">
              <w:rPr>
                <w:rFonts w:ascii="Calibri" w:eastAsia="Times New Roman" w:hAnsi="Calibri" w:cs="Times New Roman"/>
                <w:color w:val="000000"/>
              </w:rPr>
              <w:t xml:space="preserve"> and Agency Funds</w:t>
            </w:r>
          </w:p>
        </w:tc>
        <w:tc>
          <w:tcPr>
            <w:tcW w:w="2610" w:type="dxa"/>
            <w:tcBorders>
              <w:top w:val="nil"/>
              <w:left w:val="nil"/>
              <w:bottom w:val="nil"/>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Fund, </w:t>
            </w:r>
            <w:proofErr w:type="spellStart"/>
            <w:r w:rsidRPr="00B94598">
              <w:rPr>
                <w:rFonts w:ascii="Calibri" w:eastAsia="Times New Roman" w:hAnsi="Calibri" w:cs="Times New Roman"/>
                <w:color w:val="000000"/>
              </w:rPr>
              <w:t>Dept</w:t>
            </w:r>
            <w:proofErr w:type="spellEnd"/>
            <w:r w:rsidRPr="00B94598">
              <w:rPr>
                <w:rFonts w:ascii="Calibri" w:eastAsia="Times New Roman" w:hAnsi="Calibri" w:cs="Times New Roman"/>
                <w:color w:val="000000"/>
              </w:rPr>
              <w:t xml:space="preserve"> ID and </w:t>
            </w:r>
          </w:p>
        </w:tc>
      </w:tr>
      <w:tr w:rsidR="000057D1" w:rsidRPr="00B94598" w:rsidTr="001553B3">
        <w:trPr>
          <w:trHeight w:val="402"/>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14X20</w:t>
            </w:r>
          </w:p>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14X25</w:t>
            </w:r>
          </w:p>
        </w:tc>
        <w:tc>
          <w:tcPr>
            <w:tcW w:w="3600" w:type="dxa"/>
            <w:vMerge/>
            <w:tcBorders>
              <w:top w:val="nil"/>
              <w:left w:val="single" w:sz="4"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tcBorders>
              <w:top w:val="nil"/>
              <w:left w:val="nil"/>
              <w:bottom w:val="single" w:sz="4" w:space="0" w:color="auto"/>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Program </w:t>
            </w:r>
          </w:p>
        </w:tc>
      </w:tr>
      <w:tr w:rsidR="000057D1" w:rsidRPr="00B94598" w:rsidTr="001553B3">
        <w:trPr>
          <w:trHeight w:val="402"/>
        </w:trPr>
        <w:tc>
          <w:tcPr>
            <w:tcW w:w="98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50XXX</w:t>
            </w:r>
          </w:p>
        </w:tc>
        <w:tc>
          <w:tcPr>
            <w:tcW w:w="3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proofErr w:type="spellStart"/>
            <w:r w:rsidRPr="00B94598">
              <w:rPr>
                <w:rFonts w:ascii="Calibri" w:eastAsia="Times New Roman" w:hAnsi="Calibri" w:cs="Times New Roman"/>
                <w:color w:val="000000"/>
              </w:rPr>
              <w:t>MDR_Designated</w:t>
            </w:r>
            <w:proofErr w:type="spellEnd"/>
            <w:r w:rsidRPr="00B94598">
              <w:rPr>
                <w:rFonts w:ascii="Calibri" w:eastAsia="Times New Roman" w:hAnsi="Calibri" w:cs="Times New Roman"/>
                <w:color w:val="000000"/>
              </w:rPr>
              <w:t xml:space="preserve"> and Agency Funds</w:t>
            </w:r>
          </w:p>
        </w:tc>
        <w:tc>
          <w:tcPr>
            <w:tcW w:w="2610" w:type="dxa"/>
            <w:tcBorders>
              <w:top w:val="nil"/>
              <w:left w:val="nil"/>
              <w:bottom w:val="nil"/>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Fund, </w:t>
            </w:r>
            <w:proofErr w:type="spellStart"/>
            <w:r w:rsidRPr="00B94598">
              <w:rPr>
                <w:rFonts w:ascii="Calibri" w:eastAsia="Times New Roman" w:hAnsi="Calibri" w:cs="Times New Roman"/>
                <w:color w:val="000000"/>
              </w:rPr>
              <w:t>Dept</w:t>
            </w:r>
            <w:proofErr w:type="spellEnd"/>
            <w:r w:rsidRPr="00B94598">
              <w:rPr>
                <w:rFonts w:ascii="Calibri" w:eastAsia="Times New Roman" w:hAnsi="Calibri" w:cs="Times New Roman"/>
                <w:color w:val="000000"/>
              </w:rPr>
              <w:t xml:space="preserve"> ID and </w:t>
            </w:r>
          </w:p>
        </w:tc>
      </w:tr>
      <w:tr w:rsidR="000057D1" w:rsidRPr="00B94598" w:rsidTr="001553B3">
        <w:trPr>
          <w:trHeight w:val="402"/>
        </w:trPr>
        <w:tc>
          <w:tcPr>
            <w:tcW w:w="980" w:type="dxa"/>
            <w:vMerge/>
            <w:tcBorders>
              <w:top w:val="nil"/>
              <w:left w:val="single" w:sz="8"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3600" w:type="dxa"/>
            <w:vMerge/>
            <w:tcBorders>
              <w:top w:val="nil"/>
              <w:left w:val="single" w:sz="4"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tcBorders>
              <w:top w:val="nil"/>
              <w:left w:val="nil"/>
              <w:bottom w:val="single" w:sz="4" w:space="0" w:color="auto"/>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Program</w:t>
            </w:r>
          </w:p>
        </w:tc>
      </w:tr>
      <w:tr w:rsidR="000057D1" w:rsidRPr="00B94598" w:rsidTr="001553B3">
        <w:trPr>
          <w:trHeight w:val="402"/>
        </w:trPr>
        <w:tc>
          <w:tcPr>
            <w:tcW w:w="980" w:type="dxa"/>
            <w:tcBorders>
              <w:top w:val="nil"/>
              <w:left w:val="single" w:sz="8" w:space="0" w:color="auto"/>
              <w:bottom w:val="nil"/>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14X30</w:t>
            </w:r>
          </w:p>
        </w:tc>
        <w:tc>
          <w:tcPr>
            <w:tcW w:w="3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proofErr w:type="spellStart"/>
            <w:r w:rsidRPr="00B94598">
              <w:rPr>
                <w:rFonts w:ascii="Calibri" w:eastAsia="Times New Roman" w:hAnsi="Calibri" w:cs="Times New Roman"/>
                <w:color w:val="000000"/>
              </w:rPr>
              <w:t>MDR_Projects</w:t>
            </w:r>
            <w:proofErr w:type="spellEnd"/>
            <w:r w:rsidRPr="00B94598">
              <w:rPr>
                <w:rFonts w:ascii="Calibri" w:eastAsia="Times New Roman" w:hAnsi="Calibri" w:cs="Times New Roman"/>
                <w:color w:val="000000"/>
              </w:rPr>
              <w:t xml:space="preserve"> and </w:t>
            </w:r>
            <w:proofErr w:type="spellStart"/>
            <w:r w:rsidRPr="00B94598">
              <w:rPr>
                <w:rFonts w:ascii="Calibri" w:eastAsia="Times New Roman" w:hAnsi="Calibri" w:cs="Times New Roman"/>
                <w:color w:val="000000"/>
              </w:rPr>
              <w:t>Grants_Detail</w:t>
            </w:r>
            <w:proofErr w:type="spellEnd"/>
          </w:p>
        </w:tc>
        <w:tc>
          <w:tcPr>
            <w:tcW w:w="2610" w:type="dxa"/>
            <w:vMerge w:val="restart"/>
            <w:tcBorders>
              <w:top w:val="nil"/>
              <w:left w:val="nil"/>
              <w:bottom w:val="single" w:sz="4" w:space="0" w:color="000000"/>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Project ID</w:t>
            </w:r>
          </w:p>
        </w:tc>
      </w:tr>
      <w:tr w:rsidR="000057D1" w:rsidRPr="00B94598" w:rsidTr="001553B3">
        <w:trPr>
          <w:trHeight w:val="402"/>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14X40</w:t>
            </w:r>
          </w:p>
        </w:tc>
        <w:tc>
          <w:tcPr>
            <w:tcW w:w="3600" w:type="dxa"/>
            <w:vMerge/>
            <w:tcBorders>
              <w:top w:val="nil"/>
              <w:left w:val="single" w:sz="4" w:space="0" w:color="auto"/>
              <w:bottom w:val="single" w:sz="4"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2610" w:type="dxa"/>
            <w:vMerge/>
            <w:tcBorders>
              <w:top w:val="nil"/>
              <w:left w:val="nil"/>
              <w:bottom w:val="single" w:sz="4" w:space="0" w:color="000000"/>
              <w:right w:val="single" w:sz="8"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r>
      <w:tr w:rsidR="000057D1" w:rsidRPr="00B94598" w:rsidTr="001553B3">
        <w:trPr>
          <w:trHeight w:val="402"/>
        </w:trPr>
        <w:tc>
          <w:tcPr>
            <w:tcW w:w="98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16XXX</w:t>
            </w:r>
          </w:p>
        </w:tc>
        <w:tc>
          <w:tcPr>
            <w:tcW w:w="3600" w:type="dxa"/>
            <w:tcBorders>
              <w:top w:val="nil"/>
              <w:left w:val="nil"/>
              <w:bottom w:val="nil"/>
              <w:right w:val="single" w:sz="4"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proofErr w:type="spellStart"/>
            <w:r w:rsidRPr="00B94598">
              <w:rPr>
                <w:rFonts w:ascii="Calibri" w:eastAsia="Times New Roman" w:hAnsi="Calibri" w:cs="Times New Roman"/>
                <w:color w:val="000000"/>
              </w:rPr>
              <w:t>MDR_Projects</w:t>
            </w:r>
            <w:proofErr w:type="spellEnd"/>
            <w:r w:rsidRPr="00B94598">
              <w:rPr>
                <w:rFonts w:ascii="Calibri" w:eastAsia="Times New Roman" w:hAnsi="Calibri" w:cs="Times New Roman"/>
                <w:color w:val="000000"/>
              </w:rPr>
              <w:t xml:space="preserve"> and </w:t>
            </w:r>
            <w:proofErr w:type="spellStart"/>
            <w:r w:rsidRPr="00B94598">
              <w:rPr>
                <w:rFonts w:ascii="Calibri" w:eastAsia="Times New Roman" w:hAnsi="Calibri" w:cs="Times New Roman"/>
                <w:color w:val="000000"/>
              </w:rPr>
              <w:t>Grants_Detail</w:t>
            </w:r>
            <w:proofErr w:type="spellEnd"/>
          </w:p>
        </w:tc>
        <w:tc>
          <w:tcPr>
            <w:tcW w:w="2610" w:type="dxa"/>
            <w:vMerge w:val="restart"/>
            <w:tcBorders>
              <w:top w:val="nil"/>
              <w:left w:val="nil"/>
              <w:bottom w:val="single" w:sz="8" w:space="0" w:color="000000"/>
              <w:right w:val="single" w:sz="8" w:space="0" w:color="auto"/>
            </w:tcBorders>
            <w:shd w:val="clear" w:color="auto" w:fill="auto"/>
            <w:noWrap/>
            <w:vAlign w:val="center"/>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Project ID</w:t>
            </w:r>
          </w:p>
        </w:tc>
      </w:tr>
      <w:tr w:rsidR="000057D1" w:rsidRPr="00B94598" w:rsidTr="001553B3">
        <w:trPr>
          <w:trHeight w:val="402"/>
        </w:trPr>
        <w:tc>
          <w:tcPr>
            <w:tcW w:w="980" w:type="dxa"/>
            <w:vMerge/>
            <w:tcBorders>
              <w:top w:val="nil"/>
              <w:left w:val="single" w:sz="8" w:space="0" w:color="auto"/>
              <w:bottom w:val="single" w:sz="8" w:space="0" w:color="000000"/>
              <w:right w:val="single" w:sz="4"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c>
          <w:tcPr>
            <w:tcW w:w="3600" w:type="dxa"/>
            <w:tcBorders>
              <w:top w:val="nil"/>
              <w:left w:val="nil"/>
              <w:bottom w:val="single" w:sz="8" w:space="0" w:color="auto"/>
              <w:right w:val="single" w:sz="4" w:space="0" w:color="auto"/>
            </w:tcBorders>
            <w:shd w:val="clear" w:color="auto" w:fill="auto"/>
            <w:noWrap/>
            <w:vAlign w:val="bottom"/>
            <w:hideMark/>
          </w:tcPr>
          <w:p w:rsidR="000057D1" w:rsidRPr="00B94598" w:rsidRDefault="000057D1" w:rsidP="001553B3">
            <w:pPr>
              <w:spacing w:after="0" w:line="240" w:lineRule="auto"/>
              <w:jc w:val="center"/>
              <w:rPr>
                <w:rFonts w:ascii="Calibri" w:eastAsia="Times New Roman" w:hAnsi="Calibri" w:cs="Times New Roman"/>
                <w:color w:val="000000"/>
              </w:rPr>
            </w:pPr>
            <w:r w:rsidRPr="00B94598">
              <w:rPr>
                <w:rFonts w:ascii="Calibri" w:eastAsia="Times New Roman" w:hAnsi="Calibri" w:cs="Times New Roman"/>
                <w:color w:val="000000"/>
              </w:rPr>
              <w:t xml:space="preserve">MDR_GRXXXXX </w:t>
            </w:r>
            <w:proofErr w:type="spellStart"/>
            <w:r w:rsidRPr="00B94598">
              <w:rPr>
                <w:rFonts w:ascii="Calibri" w:eastAsia="Times New Roman" w:hAnsi="Calibri" w:cs="Times New Roman"/>
                <w:color w:val="000000"/>
              </w:rPr>
              <w:t>Grants_Summary</w:t>
            </w:r>
            <w:proofErr w:type="spellEnd"/>
          </w:p>
        </w:tc>
        <w:tc>
          <w:tcPr>
            <w:tcW w:w="2610" w:type="dxa"/>
            <w:vMerge/>
            <w:tcBorders>
              <w:top w:val="nil"/>
              <w:left w:val="nil"/>
              <w:bottom w:val="single" w:sz="8" w:space="0" w:color="000000"/>
              <w:right w:val="single" w:sz="8" w:space="0" w:color="auto"/>
            </w:tcBorders>
            <w:vAlign w:val="center"/>
            <w:hideMark/>
          </w:tcPr>
          <w:p w:rsidR="000057D1" w:rsidRPr="00B94598" w:rsidRDefault="000057D1" w:rsidP="001553B3">
            <w:pPr>
              <w:spacing w:after="0" w:line="240" w:lineRule="auto"/>
              <w:rPr>
                <w:rFonts w:ascii="Calibri" w:eastAsia="Times New Roman" w:hAnsi="Calibri" w:cs="Times New Roman"/>
                <w:color w:val="000000"/>
              </w:rPr>
            </w:pPr>
          </w:p>
        </w:tc>
      </w:tr>
    </w:tbl>
    <w:p w:rsidR="000057D1" w:rsidRPr="00B94598" w:rsidRDefault="000057D1" w:rsidP="000057D1">
      <w:pPr>
        <w:spacing w:line="240" w:lineRule="auto"/>
        <w:rPr>
          <w:rFonts w:ascii="Verdana" w:hAnsi="Verdana"/>
        </w:rPr>
      </w:pPr>
    </w:p>
    <w:p w:rsidR="000057D1" w:rsidRPr="00B94598" w:rsidRDefault="000057D1" w:rsidP="000057D1">
      <w:pPr>
        <w:spacing w:line="240" w:lineRule="auto"/>
        <w:rPr>
          <w:rFonts w:ascii="Verdana" w:hAnsi="Verdana"/>
        </w:rPr>
      </w:pPr>
      <w:r w:rsidRPr="00B94598">
        <w:rPr>
          <w:rFonts w:ascii="Verdana" w:hAnsi="Verdana"/>
        </w:rPr>
        <w:t xml:space="preserve">Example of how to run report for </w:t>
      </w:r>
      <w:r w:rsidRPr="00B94598">
        <w:rPr>
          <w:rFonts w:ascii="Verdana" w:hAnsi="Verdana"/>
          <w:highlight w:val="yellow"/>
        </w:rPr>
        <w:t>14H10.350014.01001</w:t>
      </w:r>
      <w:r w:rsidRPr="00B94598">
        <w:rPr>
          <w:rFonts w:ascii="Verdana" w:hAnsi="Verdana"/>
        </w:rPr>
        <w:t>:</w:t>
      </w:r>
    </w:p>
    <w:p w:rsidR="000057D1" w:rsidRPr="00B94598" w:rsidRDefault="000057D1" w:rsidP="000057D1">
      <w:pPr>
        <w:spacing w:line="240" w:lineRule="auto"/>
        <w:rPr>
          <w:rFonts w:ascii="Verdana" w:hAnsi="Verdana"/>
        </w:rPr>
      </w:pPr>
      <w:r w:rsidRPr="00B94598">
        <w:rPr>
          <w:rFonts w:ascii="Verdana" w:hAnsi="Verdana"/>
          <w:u w:val="single"/>
        </w:rPr>
        <w:t>Navigation:</w:t>
      </w:r>
      <w:r w:rsidRPr="00B94598">
        <w:rPr>
          <w:rFonts w:ascii="Verdana" w:hAnsi="Verdana"/>
        </w:rPr>
        <w:t xml:space="preserve">  USM Procedures -- (Choose correct report) in this case, MDR Designated and Agency</w:t>
      </w:r>
    </w:p>
    <w:p w:rsidR="000057D1" w:rsidRPr="00B94598" w:rsidRDefault="000057D1" w:rsidP="000057D1">
      <w:pPr>
        <w:spacing w:line="240" w:lineRule="auto"/>
        <w:rPr>
          <w:rFonts w:ascii="Verdana" w:hAnsi="Verdana"/>
        </w:rPr>
      </w:pPr>
      <w:r w:rsidRPr="00B94598">
        <w:rPr>
          <w:rFonts w:ascii="Verdana" w:hAnsi="Verdana"/>
        </w:rPr>
        <w:t>(If first time, “Add a New Value” and create a run control)</w:t>
      </w:r>
    </w:p>
    <w:p w:rsidR="000057D1" w:rsidRPr="00B94598" w:rsidRDefault="000057D1" w:rsidP="000057D1">
      <w:pPr>
        <w:spacing w:line="240" w:lineRule="auto"/>
        <w:rPr>
          <w:rFonts w:ascii="Verdana" w:hAnsi="Verdana"/>
        </w:rPr>
      </w:pPr>
      <w:r w:rsidRPr="00B94598">
        <w:rPr>
          <w:rFonts w:ascii="Verdana" w:hAnsi="Verdana"/>
        </w:rPr>
        <w:t xml:space="preserve">(Any other time, click SEARCH) </w:t>
      </w:r>
    </w:p>
    <w:p w:rsidR="000057D1" w:rsidRPr="00B94598" w:rsidRDefault="000057D1" w:rsidP="000057D1">
      <w:pPr>
        <w:spacing w:line="240" w:lineRule="auto"/>
        <w:ind w:left="720"/>
        <w:rPr>
          <w:rFonts w:ascii="Verdana" w:hAnsi="Verdana"/>
        </w:rPr>
      </w:pPr>
      <w:r w:rsidRPr="00B94598">
        <w:rPr>
          <w:rFonts w:ascii="Verdana" w:hAnsi="Verdana"/>
        </w:rPr>
        <w:t>Helpful Hint:  Set up each report on a different Run Control ID.  This will allow you to run several reports at the same time.</w:t>
      </w:r>
    </w:p>
    <w:p w:rsidR="000057D1" w:rsidRPr="00B94598" w:rsidRDefault="000057D1" w:rsidP="000057D1">
      <w:pPr>
        <w:spacing w:line="240" w:lineRule="auto"/>
        <w:rPr>
          <w:rFonts w:ascii="Verdana" w:hAnsi="Verdana"/>
        </w:rPr>
      </w:pPr>
    </w:p>
    <w:p w:rsidR="000057D1" w:rsidRPr="00B94598" w:rsidRDefault="000057D1" w:rsidP="000057D1"/>
    <w:p w:rsidR="000057D1" w:rsidRPr="00B94598" w:rsidRDefault="000057D1" w:rsidP="000057D1">
      <w:pPr>
        <w:rPr>
          <w:rFonts w:ascii="Verdana" w:hAnsi="Verdana"/>
          <w:noProof/>
        </w:rPr>
      </w:pPr>
      <w:r w:rsidRPr="00B94598">
        <w:rPr>
          <w:rFonts w:ascii="Verdana" w:hAnsi="Verdana"/>
          <w:noProof/>
        </w:rPr>
        <w:lastRenderedPageBreak/>
        <w:drawing>
          <wp:inline distT="0" distB="0" distL="0" distR="0" wp14:anchorId="60A76B92" wp14:editId="11D69D67">
            <wp:extent cx="5943600" cy="38531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45930.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3853180"/>
                    </a:xfrm>
                    <a:prstGeom prst="rect">
                      <a:avLst/>
                    </a:prstGeom>
                  </pic:spPr>
                </pic:pic>
              </a:graphicData>
            </a:graphic>
          </wp:inline>
        </w:drawing>
      </w:r>
    </w:p>
    <w:p w:rsidR="000057D1" w:rsidRPr="00B94598" w:rsidRDefault="000057D1" w:rsidP="000057D1">
      <w:pPr>
        <w:rPr>
          <w:rFonts w:ascii="Verdana" w:hAnsi="Verdana"/>
        </w:rPr>
      </w:pPr>
      <w:r w:rsidRPr="00B94598">
        <w:rPr>
          <w:rFonts w:ascii="Verdana" w:hAnsi="Verdana"/>
        </w:rPr>
        <w:t>Enter all of the necessary information (see cheat sheet above).  Budget Period = Fiscal Year (not calendar year).  Click Run</w:t>
      </w:r>
    </w:p>
    <w:p w:rsidR="000057D1" w:rsidRPr="00B94598" w:rsidRDefault="000057D1" w:rsidP="000057D1">
      <w:r w:rsidRPr="00B94598">
        <w:rPr>
          <w:rFonts w:ascii="Verdana" w:hAnsi="Verdana"/>
          <w:noProof/>
        </w:rPr>
        <w:drawing>
          <wp:inline distT="0" distB="0" distL="0" distR="0" wp14:anchorId="71613854" wp14:editId="39BAEC65">
            <wp:extent cx="5943600" cy="26079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607945"/>
                    </a:xfrm>
                    <a:prstGeom prst="rect">
                      <a:avLst/>
                    </a:prstGeom>
                  </pic:spPr>
                </pic:pic>
              </a:graphicData>
            </a:graphic>
          </wp:inline>
        </w:drawing>
      </w:r>
    </w:p>
    <w:p w:rsidR="000057D1" w:rsidRPr="00B94598" w:rsidRDefault="000057D1" w:rsidP="000057D1">
      <w:pPr>
        <w:rPr>
          <w:rFonts w:ascii="Verdana" w:hAnsi="Verdana"/>
        </w:rPr>
      </w:pPr>
      <w:r w:rsidRPr="00B94598">
        <w:rPr>
          <w:rFonts w:ascii="Verdana" w:hAnsi="Verdana"/>
        </w:rPr>
        <w:t xml:space="preserve">Make sure your SERVER NAME is PSUNX and click OK.  (It will then take you back to the first screen automatically.)  </w:t>
      </w:r>
    </w:p>
    <w:p w:rsidR="000057D1" w:rsidRPr="00B94598" w:rsidRDefault="000057D1" w:rsidP="000057D1">
      <w:pPr>
        <w:rPr>
          <w:rFonts w:ascii="Verdana" w:hAnsi="Verdana"/>
        </w:rPr>
      </w:pPr>
      <w:r w:rsidRPr="00B94598">
        <w:rPr>
          <w:rFonts w:ascii="Verdana" w:hAnsi="Verdana"/>
        </w:rPr>
        <w:t xml:space="preserve">Next Click Process Monitor (next to the RUN button) when you are on the first screen.  </w:t>
      </w:r>
    </w:p>
    <w:p w:rsidR="000057D1" w:rsidRPr="00B94598" w:rsidRDefault="000057D1" w:rsidP="000057D1">
      <w:r w:rsidRPr="00B94598">
        <w:rPr>
          <w:rFonts w:ascii="Verdana" w:hAnsi="Verdana"/>
          <w:noProof/>
        </w:rPr>
        <w:lastRenderedPageBreak/>
        <w:drawing>
          <wp:inline distT="0" distB="0" distL="0" distR="0" wp14:anchorId="530BBE86" wp14:editId="049900BC">
            <wp:extent cx="5943600" cy="16852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685290"/>
                    </a:xfrm>
                    <a:prstGeom prst="rect">
                      <a:avLst/>
                    </a:prstGeom>
                  </pic:spPr>
                </pic:pic>
              </a:graphicData>
            </a:graphic>
          </wp:inline>
        </w:drawing>
      </w:r>
    </w:p>
    <w:p w:rsidR="000057D1" w:rsidRPr="00B94598" w:rsidRDefault="000057D1" w:rsidP="000057D1">
      <w:pPr>
        <w:spacing w:line="240" w:lineRule="auto"/>
        <w:rPr>
          <w:rFonts w:ascii="Verdana" w:hAnsi="Verdana"/>
        </w:rPr>
      </w:pPr>
      <w:r w:rsidRPr="00B94598">
        <w:rPr>
          <w:rFonts w:ascii="Verdana" w:hAnsi="Verdana"/>
        </w:rPr>
        <w:t>Then click Refresh every couple of minutes until it says “Success” and “Posted”.  Click Details.</w:t>
      </w:r>
    </w:p>
    <w:p w:rsidR="000057D1" w:rsidRPr="00B94598" w:rsidRDefault="000057D1" w:rsidP="000057D1">
      <w:r w:rsidRPr="00B94598">
        <w:rPr>
          <w:rFonts w:ascii="Verdana" w:hAnsi="Verdana"/>
          <w:noProof/>
        </w:rPr>
        <w:drawing>
          <wp:inline distT="0" distB="0" distL="0" distR="0" wp14:anchorId="7CBDEEE8" wp14:editId="1D83267B">
            <wp:extent cx="4800000" cy="4095238"/>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00000" cy="4095238"/>
                    </a:xfrm>
                    <a:prstGeom prst="rect">
                      <a:avLst/>
                    </a:prstGeom>
                  </pic:spPr>
                </pic:pic>
              </a:graphicData>
            </a:graphic>
          </wp:inline>
        </w:drawing>
      </w:r>
    </w:p>
    <w:p w:rsidR="000057D1" w:rsidRPr="00B94598" w:rsidRDefault="000057D1" w:rsidP="000057D1">
      <w:pPr>
        <w:spacing w:line="240" w:lineRule="auto"/>
        <w:rPr>
          <w:rFonts w:ascii="Verdana" w:hAnsi="Verdana"/>
        </w:rPr>
      </w:pPr>
      <w:r w:rsidRPr="00B94598">
        <w:rPr>
          <w:rFonts w:ascii="Verdana" w:hAnsi="Verdana"/>
        </w:rPr>
        <w:t>Click “View Log/Trace” – at the bottom.</w:t>
      </w:r>
    </w:p>
    <w:p w:rsidR="000057D1" w:rsidRPr="00B94598" w:rsidRDefault="000057D1" w:rsidP="000057D1">
      <w:r w:rsidRPr="00B94598">
        <w:rPr>
          <w:rFonts w:ascii="Verdana" w:hAnsi="Verdana"/>
          <w:noProof/>
        </w:rPr>
        <w:lastRenderedPageBreak/>
        <w:drawing>
          <wp:inline distT="0" distB="0" distL="0" distR="0" wp14:anchorId="4B67FB40" wp14:editId="6F1E936C">
            <wp:extent cx="5533334" cy="3676191"/>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33334" cy="3676191"/>
                    </a:xfrm>
                    <a:prstGeom prst="rect">
                      <a:avLst/>
                    </a:prstGeom>
                  </pic:spPr>
                </pic:pic>
              </a:graphicData>
            </a:graphic>
          </wp:inline>
        </w:drawing>
      </w:r>
    </w:p>
    <w:p w:rsidR="000057D1" w:rsidRPr="00B94598" w:rsidRDefault="000057D1" w:rsidP="000057D1">
      <w:pPr>
        <w:spacing w:line="240" w:lineRule="auto"/>
        <w:rPr>
          <w:rFonts w:ascii="Verdana" w:hAnsi="Verdana"/>
        </w:rPr>
      </w:pPr>
      <w:r w:rsidRPr="00B94598">
        <w:rPr>
          <w:rFonts w:ascii="Verdana" w:hAnsi="Verdana"/>
        </w:rPr>
        <w:t>Click the PDF File (it’s the middle blue link).  At this point you can save and/or print just like any other PDF file.</w:t>
      </w:r>
    </w:p>
    <w:p w:rsidR="000057D1" w:rsidRPr="00B94598" w:rsidRDefault="000057D1" w:rsidP="000057D1">
      <w:pPr>
        <w:pStyle w:val="ListParagraph"/>
        <w:numPr>
          <w:ilvl w:val="0"/>
          <w:numId w:val="8"/>
        </w:numPr>
        <w:spacing w:line="240" w:lineRule="auto"/>
        <w:rPr>
          <w:rFonts w:ascii="Verdana" w:hAnsi="Verdana"/>
        </w:rPr>
      </w:pPr>
      <w:r w:rsidRPr="00B94598">
        <w:rPr>
          <w:rFonts w:ascii="Verdana" w:hAnsi="Verdana"/>
        </w:rPr>
        <w:t>If you do not pull your report at this point and want to go back to Process monitor later or the next day the report will still be available. You will need to adjust the number of days of reports listed.</w:t>
      </w:r>
    </w:p>
    <w:p w:rsidR="000057D1" w:rsidRDefault="000057D1" w:rsidP="000057D1">
      <w:pPr>
        <w:rPr>
          <w:rFonts w:ascii="Verdana" w:hAnsi="Verdana"/>
        </w:rPr>
      </w:pPr>
    </w:p>
    <w:p w:rsidR="000057D1" w:rsidRDefault="000057D1" w:rsidP="000057D1">
      <w:pPr>
        <w:rPr>
          <w:rFonts w:ascii="Verdana" w:hAnsi="Verdana"/>
        </w:rPr>
      </w:pPr>
    </w:p>
    <w:p w:rsidR="000057D1" w:rsidRDefault="000057D1" w:rsidP="000057D1">
      <w:pPr>
        <w:rPr>
          <w:rFonts w:ascii="Verdana" w:hAnsi="Verdana"/>
        </w:rPr>
      </w:pPr>
      <w:r>
        <w:rPr>
          <w:rFonts w:ascii="Verdana" w:hAnsi="Verdana"/>
          <w:noProof/>
        </w:rPr>
        <w:lastRenderedPageBreak/>
        <w:drawing>
          <wp:inline distT="0" distB="0" distL="0" distR="0" wp14:anchorId="030A99E3" wp14:editId="48BE527C">
            <wp:extent cx="5944235" cy="28714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4235" cy="2871470"/>
                    </a:xfrm>
                    <a:prstGeom prst="rect">
                      <a:avLst/>
                    </a:prstGeom>
                    <a:noFill/>
                  </pic:spPr>
                </pic:pic>
              </a:graphicData>
            </a:graphic>
          </wp:inline>
        </w:drawing>
      </w:r>
    </w:p>
    <w:p w:rsidR="000057D1" w:rsidRPr="00B94598" w:rsidRDefault="000057D1" w:rsidP="000057D1">
      <w:pPr>
        <w:spacing w:line="240" w:lineRule="auto"/>
        <w:rPr>
          <w:rFonts w:ascii="Verdana" w:hAnsi="Verdana"/>
          <w:sz w:val="24"/>
          <w:u w:val="single"/>
        </w:rPr>
      </w:pPr>
      <w:r w:rsidRPr="00B94598">
        <w:rPr>
          <w:rFonts w:ascii="Verdana" w:hAnsi="Verdana"/>
          <w:sz w:val="24"/>
          <w:u w:val="single"/>
        </w:rPr>
        <w:t>Reconciling Budgets:</w:t>
      </w:r>
    </w:p>
    <w:p w:rsidR="000057D1" w:rsidRPr="00B94598" w:rsidRDefault="000057D1" w:rsidP="000057D1">
      <w:p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 xml:space="preserve">Reconciliations of all University budgets are required to maintain the integrity of the University’s accounting records and to protect the interests of the University. Reconciliations are essential for an effective internal control environment so that: </w:t>
      </w:r>
    </w:p>
    <w:p w:rsidR="000057D1" w:rsidRPr="00B94598" w:rsidRDefault="000057D1" w:rsidP="000057D1">
      <w:pPr>
        <w:numPr>
          <w:ilvl w:val="0"/>
          <w:numId w:val="3"/>
        </w:num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 xml:space="preserve">The information transmitted to, contained in, and reported from the University's financial systems is accurate, complete and recorded in a timely manner; </w:t>
      </w:r>
    </w:p>
    <w:p w:rsidR="000057D1" w:rsidRPr="00B94598" w:rsidRDefault="000057D1" w:rsidP="000057D1">
      <w:pPr>
        <w:numPr>
          <w:ilvl w:val="0"/>
          <w:numId w:val="3"/>
        </w:num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 xml:space="preserve">The information can be relied upon for making financial and administrative decisions; and </w:t>
      </w:r>
    </w:p>
    <w:p w:rsidR="000057D1" w:rsidRPr="00B94598" w:rsidRDefault="000057D1" w:rsidP="000057D1">
      <w:pPr>
        <w:numPr>
          <w:ilvl w:val="0"/>
          <w:numId w:val="3"/>
        </w:num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 xml:space="preserve">Irregularities are quickly detected and reported to the appropriate authorities. </w:t>
      </w:r>
    </w:p>
    <w:p w:rsidR="000057D1" w:rsidRPr="00B94598" w:rsidRDefault="000057D1" w:rsidP="000057D1">
      <w:pPr>
        <w:spacing w:before="100" w:beforeAutospacing="1" w:after="100" w:afterAutospacing="1" w:line="240" w:lineRule="auto"/>
        <w:rPr>
          <w:rFonts w:ascii="Verdana" w:eastAsia="Times New Roman" w:hAnsi="Verdana" w:cs="Times New Roman"/>
          <w:sz w:val="24"/>
        </w:rPr>
      </w:pPr>
      <w:r w:rsidRPr="00B94598">
        <w:rPr>
          <w:rFonts w:ascii="Verdana" w:eastAsia="Times New Roman" w:hAnsi="Verdana" w:cs="Times New Roman"/>
          <w:sz w:val="24"/>
        </w:rPr>
        <w:t>TIPS:</w:t>
      </w:r>
    </w:p>
    <w:p w:rsidR="000057D1" w:rsidRPr="00B94598" w:rsidRDefault="000057D1" w:rsidP="000057D1">
      <w:pPr>
        <w:pStyle w:val="ListParagraph"/>
        <w:numPr>
          <w:ilvl w:val="0"/>
          <w:numId w:val="2"/>
        </w:numPr>
        <w:spacing w:line="240" w:lineRule="auto"/>
        <w:rPr>
          <w:rFonts w:ascii="Verdana" w:hAnsi="Verdana"/>
          <w:sz w:val="24"/>
        </w:rPr>
      </w:pPr>
      <w:r w:rsidRPr="00B94598">
        <w:rPr>
          <w:rFonts w:ascii="Verdana" w:hAnsi="Verdana"/>
          <w:sz w:val="24"/>
        </w:rPr>
        <w:t>Attach copies of receipts/paperwork related to transactions with your MDR and file for a minimum of three years (the University is currently working on an official retention policy – three years is the current standard from the IRS).</w:t>
      </w:r>
    </w:p>
    <w:p w:rsidR="000057D1" w:rsidRPr="00B94598" w:rsidRDefault="000057D1" w:rsidP="000057D1">
      <w:pPr>
        <w:pStyle w:val="ListParagraph"/>
        <w:numPr>
          <w:ilvl w:val="0"/>
          <w:numId w:val="2"/>
        </w:numPr>
        <w:spacing w:line="240" w:lineRule="auto"/>
        <w:rPr>
          <w:rFonts w:ascii="Verdana" w:hAnsi="Verdana"/>
          <w:sz w:val="24"/>
        </w:rPr>
      </w:pPr>
      <w:r w:rsidRPr="00B94598">
        <w:rPr>
          <w:rFonts w:ascii="Verdana" w:hAnsi="Verdana"/>
          <w:sz w:val="24"/>
        </w:rPr>
        <w:t>If you aren’t sure about a transaction, look at the Source Code and contact that particular office for additional information.</w:t>
      </w:r>
    </w:p>
    <w:p w:rsidR="000057D1" w:rsidRPr="00B94598" w:rsidRDefault="000057D1" w:rsidP="000057D1">
      <w:pPr>
        <w:pStyle w:val="ListParagraph"/>
        <w:numPr>
          <w:ilvl w:val="0"/>
          <w:numId w:val="2"/>
        </w:numPr>
        <w:spacing w:line="240" w:lineRule="auto"/>
        <w:rPr>
          <w:rFonts w:ascii="Verdana" w:hAnsi="Verdana"/>
          <w:sz w:val="24"/>
        </w:rPr>
      </w:pPr>
      <w:r w:rsidRPr="00B94598">
        <w:rPr>
          <w:rFonts w:ascii="Verdana" w:hAnsi="Verdana"/>
          <w:sz w:val="24"/>
        </w:rPr>
        <w:t>If you are working on a grant, remember that auditors are constantly coming in to audit those grants and they always check financial records.</w:t>
      </w:r>
    </w:p>
    <w:p w:rsidR="000057D1" w:rsidRPr="005F7222" w:rsidRDefault="000057D1" w:rsidP="005F7222">
      <w:pPr>
        <w:spacing w:line="240" w:lineRule="auto"/>
        <w:rPr>
          <w:rFonts w:ascii="Verdana" w:hAnsi="Verdana"/>
          <w:sz w:val="24"/>
        </w:rPr>
      </w:pPr>
      <w:r w:rsidRPr="005F7222">
        <w:rPr>
          <w:rFonts w:ascii="Verdana" w:hAnsi="Verdana"/>
          <w:sz w:val="24"/>
        </w:rPr>
        <w:t>RECONCILE!  RECONCILE! RECONCILE!!!!!!</w:t>
      </w:r>
    </w:p>
    <w:p w:rsidR="000057D1" w:rsidRPr="00B94598" w:rsidRDefault="000057D1" w:rsidP="000057D1">
      <w:pPr>
        <w:spacing w:line="240" w:lineRule="auto"/>
        <w:rPr>
          <w:rFonts w:ascii="Verdana" w:hAnsi="Verdana"/>
          <w:sz w:val="24"/>
        </w:rPr>
      </w:pPr>
      <w:r w:rsidRPr="00B94598">
        <w:rPr>
          <w:rFonts w:ascii="Verdana" w:hAnsi="Verdana"/>
          <w:noProof/>
          <w:sz w:val="24"/>
        </w:rPr>
        <w:lastRenderedPageBreak/>
        <mc:AlternateContent>
          <mc:Choice Requires="wps">
            <w:drawing>
              <wp:anchor distT="0" distB="0" distL="114300" distR="114300" simplePos="0" relativeHeight="251680768" behindDoc="0" locked="0" layoutInCell="1" allowOverlap="1" wp14:anchorId="486F41A8" wp14:editId="6F369602">
                <wp:simplePos x="0" y="0"/>
                <wp:positionH relativeFrom="column">
                  <wp:posOffset>-49530</wp:posOffset>
                </wp:positionH>
                <wp:positionV relativeFrom="paragraph">
                  <wp:posOffset>100330</wp:posOffset>
                </wp:positionV>
                <wp:extent cx="5746115" cy="0"/>
                <wp:effectExtent l="7620" t="5080" r="8890" b="1397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EB326" id="AutoShape 14" o:spid="_x0000_s1026" type="#_x0000_t32" style="position:absolute;margin-left:-3.9pt;margin-top:7.9pt;width:452.4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Pt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"/>
            </w:pict>
          </mc:Fallback>
        </mc:AlternateContent>
      </w:r>
    </w:p>
    <w:p w:rsidR="0018103B" w:rsidRPr="00BE4387" w:rsidRDefault="000057D1" w:rsidP="0018103B">
      <w:pPr>
        <w:pStyle w:val="ListParagraph"/>
        <w:rPr>
          <w:rFonts w:ascii="Verdana" w:hAnsi="Verdana"/>
        </w:rPr>
      </w:pPr>
      <w:r w:rsidRPr="00B94598">
        <w:rPr>
          <w:rFonts w:ascii="Verdana" w:hAnsi="Verdana"/>
          <w:noProof/>
        </w:rPr>
        <w:drawing>
          <wp:inline distT="0" distB="0" distL="0" distR="0" wp14:anchorId="6C355443" wp14:editId="54EE9150">
            <wp:extent cx="7449863" cy="5327269"/>
            <wp:effectExtent l="0" t="5398"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rot="16200000">
                      <a:off x="0" y="0"/>
                      <a:ext cx="7461774" cy="5335786"/>
                    </a:xfrm>
                    <a:prstGeom prst="rect">
                      <a:avLst/>
                    </a:prstGeom>
                  </pic:spPr>
                </pic:pic>
              </a:graphicData>
            </a:graphic>
          </wp:inline>
        </w:drawing>
      </w:r>
    </w:p>
    <w:p w:rsidR="0018103B" w:rsidRDefault="000057D1" w:rsidP="0018103B">
      <w:pPr>
        <w:spacing w:line="240" w:lineRule="auto"/>
        <w:ind w:left="720"/>
        <w:jc w:val="center"/>
        <w:rPr>
          <w:rFonts w:ascii="Verdana" w:hAnsi="Verdana"/>
        </w:rPr>
      </w:pPr>
      <w:r w:rsidRPr="00B94598">
        <w:rPr>
          <w:rFonts w:ascii="Verdana" w:hAnsi="Verdana"/>
          <w:noProof/>
        </w:rPr>
        <w:lastRenderedPageBreak/>
        <w:drawing>
          <wp:inline distT="0" distB="0" distL="0" distR="0" wp14:anchorId="58CB33D1" wp14:editId="068FBBD6">
            <wp:extent cx="8199409" cy="5552729"/>
            <wp:effectExtent l="8890" t="0" r="127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8218231" cy="5565476"/>
                    </a:xfrm>
                    <a:prstGeom prst="rect">
                      <a:avLst/>
                    </a:prstGeom>
                  </pic:spPr>
                </pic:pic>
              </a:graphicData>
            </a:graphic>
          </wp:inline>
        </w:drawing>
      </w:r>
    </w:p>
    <w:p w:rsidR="000057D1" w:rsidRDefault="000057D1" w:rsidP="0018103B">
      <w:pPr>
        <w:spacing w:line="240" w:lineRule="auto"/>
        <w:ind w:left="720"/>
        <w:jc w:val="center"/>
        <w:rPr>
          <w:rFonts w:ascii="Verdana" w:hAnsi="Verdana"/>
        </w:rPr>
      </w:pPr>
      <w:r w:rsidRPr="00E15E6A">
        <w:rPr>
          <w:rFonts w:ascii="Verdana" w:eastAsia="Times New Roman" w:hAnsi="Verdana" w:cs="Times New Roman"/>
          <w:noProof/>
        </w:rPr>
        <w:lastRenderedPageBreak/>
        <w:drawing>
          <wp:inline distT="0" distB="0" distL="0" distR="0" wp14:anchorId="5142C1F6" wp14:editId="0917E85E">
            <wp:extent cx="8076565" cy="5799350"/>
            <wp:effectExtent l="0" t="4127"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rot="16200000">
                      <a:off x="0" y="0"/>
                      <a:ext cx="8099240" cy="5815631"/>
                    </a:xfrm>
                    <a:prstGeom prst="rect">
                      <a:avLst/>
                    </a:prstGeom>
                  </pic:spPr>
                </pic:pic>
              </a:graphicData>
            </a:graphic>
          </wp:inline>
        </w:drawing>
      </w:r>
    </w:p>
    <w:tbl>
      <w:tblPr>
        <w:tblStyle w:val="TableGrid"/>
        <w:tblW w:w="0" w:type="auto"/>
        <w:tblCellMar>
          <w:left w:w="115" w:type="dxa"/>
          <w:right w:w="115" w:type="dxa"/>
        </w:tblCellMar>
        <w:tblLook w:val="04A0" w:firstRow="1" w:lastRow="0" w:firstColumn="1" w:lastColumn="0" w:noHBand="0" w:noVBand="1"/>
      </w:tblPr>
      <w:tblGrid>
        <w:gridCol w:w="1885"/>
        <w:gridCol w:w="4348"/>
        <w:gridCol w:w="3117"/>
      </w:tblGrid>
      <w:tr w:rsidR="000057D1" w:rsidTr="001553B3">
        <w:trPr>
          <w:trHeight w:val="576"/>
        </w:trPr>
        <w:tc>
          <w:tcPr>
            <w:tcW w:w="1885" w:type="dxa"/>
            <w:shd w:val="clear" w:color="auto" w:fill="B5C0DF" w:themeFill="accent1" w:themeFillTint="66"/>
            <w:vAlign w:val="center"/>
          </w:tcPr>
          <w:p w:rsidR="000057D1" w:rsidRDefault="000057D1" w:rsidP="001553B3">
            <w:pPr>
              <w:jc w:val="center"/>
              <w:rPr>
                <w:rFonts w:ascii="Verdana" w:hAnsi="Verdana"/>
                <w:b/>
              </w:rPr>
            </w:pPr>
            <w:proofErr w:type="spellStart"/>
            <w:r>
              <w:rPr>
                <w:rFonts w:ascii="Verdana" w:hAnsi="Verdana"/>
                <w:b/>
              </w:rPr>
              <w:lastRenderedPageBreak/>
              <w:t>Jrnl</w:t>
            </w:r>
            <w:proofErr w:type="spellEnd"/>
            <w:r>
              <w:rPr>
                <w:rFonts w:ascii="Verdana" w:hAnsi="Verdana"/>
                <w:b/>
              </w:rPr>
              <w:t xml:space="preserve"> Prefix</w:t>
            </w:r>
          </w:p>
        </w:tc>
        <w:tc>
          <w:tcPr>
            <w:tcW w:w="4348" w:type="dxa"/>
            <w:tcBorders>
              <w:bottom w:val="single" w:sz="4" w:space="0" w:color="auto"/>
            </w:tcBorders>
            <w:shd w:val="clear" w:color="auto" w:fill="B5C0DF" w:themeFill="accent1" w:themeFillTint="66"/>
            <w:vAlign w:val="center"/>
          </w:tcPr>
          <w:p w:rsidR="000057D1" w:rsidRDefault="000057D1" w:rsidP="001553B3">
            <w:pPr>
              <w:spacing w:after="100" w:afterAutospacing="1"/>
              <w:jc w:val="center"/>
              <w:rPr>
                <w:rFonts w:ascii="Verdana" w:hAnsi="Verdana"/>
                <w:b/>
              </w:rPr>
            </w:pPr>
            <w:r>
              <w:rPr>
                <w:rFonts w:ascii="Verdana" w:hAnsi="Verdana"/>
                <w:b/>
              </w:rPr>
              <w:t>Contents of File</w:t>
            </w:r>
          </w:p>
        </w:tc>
        <w:tc>
          <w:tcPr>
            <w:tcW w:w="3117" w:type="dxa"/>
            <w:tcBorders>
              <w:bottom w:val="single" w:sz="4" w:space="0" w:color="auto"/>
            </w:tcBorders>
            <w:shd w:val="clear" w:color="auto" w:fill="B5C0DF" w:themeFill="accent1" w:themeFillTint="66"/>
            <w:vAlign w:val="center"/>
          </w:tcPr>
          <w:p w:rsidR="000057D1" w:rsidRDefault="000057D1" w:rsidP="001553B3">
            <w:pPr>
              <w:jc w:val="center"/>
              <w:rPr>
                <w:rFonts w:ascii="Verdana" w:hAnsi="Verdana"/>
                <w:b/>
              </w:rPr>
            </w:pPr>
            <w:r>
              <w:rPr>
                <w:rFonts w:ascii="Verdana" w:hAnsi="Verdana"/>
                <w:b/>
              </w:rPr>
              <w:t>Contact</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ANSV</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Annual Box Rent from Post Office</w:t>
            </w:r>
          </w:p>
        </w:tc>
        <w:tc>
          <w:tcPr>
            <w:tcW w:w="3117" w:type="dxa"/>
            <w:vAlign w:val="center"/>
          </w:tcPr>
          <w:p w:rsidR="000057D1" w:rsidRPr="000432A7" w:rsidRDefault="000057D1" w:rsidP="001553B3">
            <w:pPr>
              <w:jc w:val="center"/>
              <w:rPr>
                <w:rFonts w:ascii="Verdana" w:hAnsi="Verdana"/>
              </w:rPr>
            </w:pPr>
            <w:r>
              <w:rPr>
                <w:rFonts w:ascii="Verdana" w:hAnsi="Verdana"/>
              </w:rPr>
              <w:t>Tim Laird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BKTV</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Bookstore Charges</w:t>
            </w:r>
          </w:p>
        </w:tc>
        <w:tc>
          <w:tcPr>
            <w:tcW w:w="3117" w:type="dxa"/>
            <w:vAlign w:val="center"/>
          </w:tcPr>
          <w:p w:rsidR="000057D1" w:rsidRPr="000432A7" w:rsidRDefault="000057D1" w:rsidP="001553B3">
            <w:pPr>
              <w:jc w:val="center"/>
              <w:rPr>
                <w:rFonts w:ascii="Verdana" w:hAnsi="Verdana"/>
              </w:rPr>
            </w:pPr>
            <w:r>
              <w:rPr>
                <w:rFonts w:ascii="Verdana" w:hAnsi="Verdana"/>
              </w:rPr>
              <w:t>6-4388</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DD</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Departmental Deposit</w:t>
            </w:r>
          </w:p>
        </w:tc>
        <w:tc>
          <w:tcPr>
            <w:tcW w:w="3117" w:type="dxa"/>
            <w:vAlign w:val="center"/>
          </w:tcPr>
          <w:p w:rsidR="000057D1" w:rsidRPr="000432A7" w:rsidRDefault="00B02568" w:rsidP="001553B3">
            <w:pPr>
              <w:jc w:val="center"/>
              <w:rPr>
                <w:rFonts w:ascii="Verdana" w:hAnsi="Verdana"/>
              </w:rPr>
            </w:pPr>
            <w:r>
              <w:rPr>
                <w:rFonts w:ascii="Verdana" w:hAnsi="Verdana"/>
              </w:rPr>
              <w:t>Riley McWhorter</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FS</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Food Service Charges</w:t>
            </w:r>
          </w:p>
        </w:tc>
        <w:tc>
          <w:tcPr>
            <w:tcW w:w="3117" w:type="dxa"/>
            <w:vAlign w:val="center"/>
          </w:tcPr>
          <w:p w:rsidR="000057D1" w:rsidRPr="000432A7" w:rsidRDefault="000057D1" w:rsidP="001553B3">
            <w:pPr>
              <w:jc w:val="center"/>
              <w:rPr>
                <w:rFonts w:ascii="Verdana" w:hAnsi="Verdana"/>
              </w:rPr>
            </w:pPr>
            <w:r>
              <w:rPr>
                <w:rFonts w:ascii="Verdana" w:hAnsi="Verdana"/>
              </w:rPr>
              <w:t xml:space="preserve">Marlene </w:t>
            </w:r>
            <w:proofErr w:type="spellStart"/>
            <w:r>
              <w:rPr>
                <w:rFonts w:ascii="Verdana" w:hAnsi="Verdana"/>
              </w:rPr>
              <w:t>Beato</w:t>
            </w:r>
            <w:proofErr w:type="spellEnd"/>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HDWARE</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 xml:space="preserve">Hardware/ Computer Purchases from </w:t>
            </w:r>
            <w:proofErr w:type="spellStart"/>
            <w:r>
              <w:rPr>
                <w:rFonts w:ascii="Verdana" w:hAnsi="Verdana"/>
              </w:rPr>
              <w:t>Itech</w:t>
            </w:r>
            <w:proofErr w:type="spellEnd"/>
            <w:r>
              <w:rPr>
                <w:rFonts w:ascii="Verdana" w:hAnsi="Verdana"/>
              </w:rPr>
              <w:t xml:space="preserve"> (Prior FY 12)</w:t>
            </w:r>
          </w:p>
        </w:tc>
        <w:tc>
          <w:tcPr>
            <w:tcW w:w="3117" w:type="dxa"/>
            <w:vAlign w:val="center"/>
          </w:tcPr>
          <w:p w:rsidR="000057D1" w:rsidRPr="000432A7" w:rsidRDefault="000057D1" w:rsidP="001553B3">
            <w:pPr>
              <w:jc w:val="center"/>
              <w:rPr>
                <w:rFonts w:ascii="Verdana" w:hAnsi="Verdana"/>
              </w:rPr>
            </w:pPr>
            <w:r>
              <w:rPr>
                <w:rFonts w:ascii="Verdana" w:hAnsi="Verdana"/>
              </w:rPr>
              <w:t>Paige Strickland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TECHPR</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 xml:space="preserve">Hardware/ Computer Purchases from </w:t>
            </w:r>
            <w:proofErr w:type="spellStart"/>
            <w:r>
              <w:rPr>
                <w:rFonts w:ascii="Verdana" w:hAnsi="Verdana"/>
              </w:rPr>
              <w:t>Itech</w:t>
            </w:r>
            <w:proofErr w:type="spellEnd"/>
          </w:p>
        </w:tc>
        <w:tc>
          <w:tcPr>
            <w:tcW w:w="3117" w:type="dxa"/>
            <w:vAlign w:val="center"/>
          </w:tcPr>
          <w:p w:rsidR="000057D1" w:rsidRPr="000432A7" w:rsidRDefault="000057D1" w:rsidP="001553B3">
            <w:pPr>
              <w:jc w:val="center"/>
              <w:rPr>
                <w:rFonts w:ascii="Verdana" w:hAnsi="Verdana"/>
              </w:rPr>
            </w:pPr>
            <w:r>
              <w:rPr>
                <w:rFonts w:ascii="Verdana" w:hAnsi="Verdana"/>
              </w:rPr>
              <w:t>Paige Strickland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HR</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Payroll</w:t>
            </w:r>
          </w:p>
        </w:tc>
        <w:tc>
          <w:tcPr>
            <w:tcW w:w="3117" w:type="dxa"/>
            <w:vAlign w:val="center"/>
          </w:tcPr>
          <w:p w:rsidR="000057D1" w:rsidRPr="000432A7" w:rsidRDefault="000057D1" w:rsidP="001553B3">
            <w:pPr>
              <w:jc w:val="center"/>
              <w:rPr>
                <w:rFonts w:ascii="Verdana" w:hAnsi="Verdana"/>
                <w:sz w:val="20"/>
                <w:szCs w:val="20"/>
              </w:rPr>
            </w:pPr>
            <w:r w:rsidRPr="000432A7">
              <w:rPr>
                <w:rFonts w:ascii="Verdana" w:hAnsi="Verdana"/>
                <w:sz w:val="20"/>
                <w:szCs w:val="20"/>
              </w:rPr>
              <w:t>Payroll Department  6.4084</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PC</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Procurement Card</w:t>
            </w:r>
          </w:p>
        </w:tc>
        <w:tc>
          <w:tcPr>
            <w:tcW w:w="3117" w:type="dxa"/>
            <w:vAlign w:val="center"/>
          </w:tcPr>
          <w:p w:rsidR="000057D1" w:rsidRPr="000432A7" w:rsidRDefault="00B02568" w:rsidP="001553B3">
            <w:pPr>
              <w:jc w:val="center"/>
              <w:rPr>
                <w:rFonts w:ascii="Verdana" w:hAnsi="Verdana"/>
              </w:rPr>
            </w:pPr>
            <w:r>
              <w:rPr>
                <w:rFonts w:ascii="Verdana" w:hAnsi="Verdana"/>
              </w:rPr>
              <w:t>Saundra Garnand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PHOT</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Photo Services Charges</w:t>
            </w:r>
          </w:p>
        </w:tc>
        <w:tc>
          <w:tcPr>
            <w:tcW w:w="3117" w:type="dxa"/>
            <w:vAlign w:val="center"/>
          </w:tcPr>
          <w:p w:rsidR="000057D1" w:rsidRPr="000432A7" w:rsidRDefault="00B02568" w:rsidP="001553B3">
            <w:pPr>
              <w:jc w:val="center"/>
              <w:rPr>
                <w:rFonts w:ascii="Verdana" w:hAnsi="Verdana"/>
              </w:rPr>
            </w:pPr>
            <w:r>
              <w:rPr>
                <w:rFonts w:ascii="Verdana" w:hAnsi="Verdana"/>
              </w:rPr>
              <w:t>6.4149</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POST</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Post Office Metered Postage Charges</w:t>
            </w:r>
          </w:p>
        </w:tc>
        <w:tc>
          <w:tcPr>
            <w:tcW w:w="3117" w:type="dxa"/>
            <w:vAlign w:val="center"/>
          </w:tcPr>
          <w:p w:rsidR="000057D1" w:rsidRPr="000432A7" w:rsidRDefault="000057D1" w:rsidP="001553B3">
            <w:pPr>
              <w:jc w:val="center"/>
              <w:rPr>
                <w:rFonts w:ascii="Verdana" w:hAnsi="Verdana"/>
              </w:rPr>
            </w:pPr>
            <w:r>
              <w:rPr>
                <w:rFonts w:ascii="Verdana" w:hAnsi="Verdana"/>
              </w:rPr>
              <w:t>Tim Laird</w:t>
            </w:r>
          </w:p>
        </w:tc>
      </w:tr>
      <w:tr w:rsidR="000057D1" w:rsidTr="001553B3">
        <w:trPr>
          <w:trHeight w:val="432"/>
        </w:trPr>
        <w:tc>
          <w:tcPr>
            <w:tcW w:w="1885" w:type="dxa"/>
            <w:vAlign w:val="center"/>
          </w:tcPr>
          <w:p w:rsidR="000057D1" w:rsidRDefault="00B02568" w:rsidP="001553B3">
            <w:pPr>
              <w:jc w:val="center"/>
              <w:rPr>
                <w:rFonts w:ascii="Verdana" w:hAnsi="Verdana"/>
                <w:b/>
              </w:rPr>
            </w:pPr>
            <w:r>
              <w:rPr>
                <w:rFonts w:ascii="Verdana" w:hAnsi="Verdana"/>
                <w:b/>
              </w:rPr>
              <w:t>COPY</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Quick Copy sales &amp; Paper Sales</w:t>
            </w:r>
          </w:p>
        </w:tc>
        <w:tc>
          <w:tcPr>
            <w:tcW w:w="3117" w:type="dxa"/>
            <w:vAlign w:val="center"/>
          </w:tcPr>
          <w:p w:rsidR="000057D1" w:rsidRPr="000432A7" w:rsidRDefault="000057D1" w:rsidP="001553B3">
            <w:pPr>
              <w:jc w:val="center"/>
              <w:rPr>
                <w:rFonts w:ascii="Verdana" w:hAnsi="Verdana"/>
              </w:rPr>
            </w:pPr>
            <w:r>
              <w:rPr>
                <w:rFonts w:ascii="Verdana" w:hAnsi="Verdana"/>
              </w:rPr>
              <w:t>Chante Ravesies</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PRN</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Printing Sales: Print Center        (Prior to 12.01.14)</w:t>
            </w:r>
          </w:p>
        </w:tc>
        <w:tc>
          <w:tcPr>
            <w:tcW w:w="3117" w:type="dxa"/>
            <w:vAlign w:val="center"/>
          </w:tcPr>
          <w:p w:rsidR="000057D1" w:rsidRPr="000432A7" w:rsidRDefault="000057D1" w:rsidP="001553B3">
            <w:pPr>
              <w:jc w:val="center"/>
              <w:rPr>
                <w:rFonts w:ascii="Verdana" w:hAnsi="Verdana"/>
              </w:rPr>
            </w:pPr>
            <w:r>
              <w:rPr>
                <w:rFonts w:ascii="Verdana" w:hAnsi="Verdana"/>
              </w:rPr>
              <w:t>Cassie Oubre</w:t>
            </w:r>
          </w:p>
        </w:tc>
      </w:tr>
      <w:tr w:rsidR="000057D1" w:rsidTr="001553B3">
        <w:trPr>
          <w:trHeight w:val="432"/>
        </w:trPr>
        <w:tc>
          <w:tcPr>
            <w:tcW w:w="1885" w:type="dxa"/>
            <w:vAlign w:val="center"/>
          </w:tcPr>
          <w:p w:rsidR="000057D1" w:rsidRDefault="00B02568" w:rsidP="001553B3">
            <w:pPr>
              <w:jc w:val="center"/>
              <w:rPr>
                <w:rFonts w:ascii="Verdana" w:hAnsi="Verdana"/>
                <w:b/>
              </w:rPr>
            </w:pPr>
            <w:r>
              <w:rPr>
                <w:rFonts w:ascii="Verdana" w:hAnsi="Verdana"/>
                <w:b/>
              </w:rPr>
              <w:t>RCC</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RC Cook Union Rentals</w:t>
            </w:r>
          </w:p>
        </w:tc>
        <w:tc>
          <w:tcPr>
            <w:tcW w:w="3117" w:type="dxa"/>
            <w:vAlign w:val="center"/>
          </w:tcPr>
          <w:p w:rsidR="000057D1" w:rsidRPr="000432A7" w:rsidRDefault="000057D1" w:rsidP="00B02568">
            <w:pPr>
              <w:jc w:val="center"/>
              <w:rPr>
                <w:rFonts w:ascii="Verdana" w:hAnsi="Verdana"/>
              </w:rPr>
            </w:pPr>
            <w:r>
              <w:rPr>
                <w:rFonts w:ascii="Verdana" w:hAnsi="Verdana"/>
              </w:rPr>
              <w:t xml:space="preserve">April </w:t>
            </w:r>
            <w:r w:rsidR="00B02568">
              <w:rPr>
                <w:rFonts w:ascii="Verdana" w:hAnsi="Verdana"/>
              </w:rPr>
              <w:t>Broome</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SA</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Student Feeds</w:t>
            </w:r>
          </w:p>
        </w:tc>
        <w:tc>
          <w:tcPr>
            <w:tcW w:w="3117" w:type="dxa"/>
            <w:vAlign w:val="center"/>
          </w:tcPr>
          <w:p w:rsidR="000057D1" w:rsidRPr="000432A7" w:rsidRDefault="000057D1" w:rsidP="001553B3">
            <w:pPr>
              <w:jc w:val="center"/>
              <w:rPr>
                <w:rFonts w:ascii="Verdana" w:hAnsi="Verdana"/>
              </w:rPr>
            </w:pPr>
            <w:r>
              <w:rPr>
                <w:rFonts w:ascii="Verdana" w:hAnsi="Verdana"/>
              </w:rPr>
              <w:t>Barbara Madison</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 xml:space="preserve">SC </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Fisher Scientific</w:t>
            </w:r>
          </w:p>
        </w:tc>
        <w:tc>
          <w:tcPr>
            <w:tcW w:w="3117" w:type="dxa"/>
            <w:vAlign w:val="center"/>
          </w:tcPr>
          <w:p w:rsidR="000057D1" w:rsidRPr="000432A7" w:rsidRDefault="000057D1" w:rsidP="001553B3">
            <w:pPr>
              <w:jc w:val="center"/>
              <w:rPr>
                <w:rFonts w:ascii="Verdana" w:hAnsi="Verdana"/>
              </w:rPr>
            </w:pPr>
            <w:r>
              <w:rPr>
                <w:rFonts w:ascii="Verdana" w:hAnsi="Verdana"/>
              </w:rPr>
              <w:t>Jacob Cochran</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SHIP</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Shipping Charges</w:t>
            </w:r>
          </w:p>
        </w:tc>
        <w:tc>
          <w:tcPr>
            <w:tcW w:w="3117" w:type="dxa"/>
            <w:vAlign w:val="center"/>
          </w:tcPr>
          <w:p w:rsidR="000057D1" w:rsidRPr="000432A7" w:rsidRDefault="000057D1" w:rsidP="001553B3">
            <w:pPr>
              <w:jc w:val="center"/>
              <w:rPr>
                <w:rFonts w:ascii="Verdana" w:hAnsi="Verdana"/>
              </w:rPr>
            </w:pPr>
            <w:r>
              <w:rPr>
                <w:rFonts w:ascii="Verdana" w:hAnsi="Verdana"/>
              </w:rPr>
              <w:t>Tim Laird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TCC</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Thad Cochran Center Rentals</w:t>
            </w:r>
          </w:p>
        </w:tc>
        <w:tc>
          <w:tcPr>
            <w:tcW w:w="3117" w:type="dxa"/>
            <w:vAlign w:val="center"/>
          </w:tcPr>
          <w:p w:rsidR="000057D1" w:rsidRPr="000432A7" w:rsidRDefault="000057D1" w:rsidP="00B02568">
            <w:pPr>
              <w:jc w:val="center"/>
              <w:rPr>
                <w:rFonts w:ascii="Verdana" w:hAnsi="Verdana"/>
              </w:rPr>
            </w:pPr>
            <w:r>
              <w:rPr>
                <w:rFonts w:ascii="Verdana" w:hAnsi="Verdana"/>
              </w:rPr>
              <w:t xml:space="preserve">April </w:t>
            </w:r>
            <w:r w:rsidR="00B02568">
              <w:rPr>
                <w:rFonts w:ascii="Verdana" w:hAnsi="Verdana"/>
              </w:rPr>
              <w:t>Broome</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ITBL</w:t>
            </w:r>
          </w:p>
        </w:tc>
        <w:tc>
          <w:tcPr>
            <w:tcW w:w="4348" w:type="dxa"/>
            <w:vAlign w:val="center"/>
          </w:tcPr>
          <w:p w:rsidR="000057D1" w:rsidRPr="000432A7" w:rsidRDefault="000057D1" w:rsidP="001553B3">
            <w:pPr>
              <w:spacing w:after="100" w:afterAutospacing="1"/>
              <w:rPr>
                <w:rFonts w:ascii="Verdana" w:hAnsi="Verdana"/>
              </w:rPr>
            </w:pPr>
            <w:proofErr w:type="spellStart"/>
            <w:r>
              <w:rPr>
                <w:rFonts w:ascii="Verdana" w:hAnsi="Verdana"/>
              </w:rPr>
              <w:t>Itech</w:t>
            </w:r>
            <w:proofErr w:type="spellEnd"/>
            <w:r>
              <w:rPr>
                <w:rFonts w:ascii="Verdana" w:hAnsi="Verdana"/>
              </w:rPr>
              <w:t xml:space="preserve"> Billing: Phone Charges, Services, </w:t>
            </w:r>
            <w:proofErr w:type="spellStart"/>
            <w:r>
              <w:rPr>
                <w:rFonts w:ascii="Verdana" w:hAnsi="Verdana"/>
              </w:rPr>
              <w:t>etc</w:t>
            </w:r>
            <w:proofErr w:type="spellEnd"/>
          </w:p>
        </w:tc>
        <w:tc>
          <w:tcPr>
            <w:tcW w:w="3117" w:type="dxa"/>
            <w:vAlign w:val="center"/>
          </w:tcPr>
          <w:p w:rsidR="000057D1" w:rsidRPr="000432A7" w:rsidRDefault="000057D1" w:rsidP="001553B3">
            <w:pPr>
              <w:jc w:val="center"/>
              <w:rPr>
                <w:rFonts w:ascii="Verdana" w:hAnsi="Verdana"/>
              </w:rPr>
            </w:pPr>
            <w:r>
              <w:rPr>
                <w:rFonts w:ascii="Verdana" w:hAnsi="Verdana"/>
              </w:rPr>
              <w:t>Paige Strickland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UC</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University Communications Printing</w:t>
            </w:r>
          </w:p>
        </w:tc>
        <w:tc>
          <w:tcPr>
            <w:tcW w:w="3117" w:type="dxa"/>
            <w:vAlign w:val="center"/>
          </w:tcPr>
          <w:p w:rsidR="000057D1" w:rsidRPr="000432A7" w:rsidRDefault="000057D1" w:rsidP="001553B3">
            <w:pPr>
              <w:jc w:val="center"/>
              <w:rPr>
                <w:rFonts w:ascii="Verdana" w:hAnsi="Verdana"/>
              </w:rPr>
            </w:pPr>
            <w:r>
              <w:rPr>
                <w:rFonts w:ascii="Verdana" w:hAnsi="Verdana"/>
              </w:rPr>
              <w:t>Cassie Oubre</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UPS</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UPS Charges</w:t>
            </w:r>
          </w:p>
        </w:tc>
        <w:tc>
          <w:tcPr>
            <w:tcW w:w="3117" w:type="dxa"/>
            <w:vAlign w:val="center"/>
          </w:tcPr>
          <w:p w:rsidR="000057D1" w:rsidRPr="000432A7" w:rsidRDefault="000057D1" w:rsidP="001553B3">
            <w:pPr>
              <w:jc w:val="center"/>
              <w:rPr>
                <w:rFonts w:ascii="Verdana" w:hAnsi="Verdana"/>
              </w:rPr>
            </w:pPr>
            <w:r>
              <w:rPr>
                <w:rFonts w:ascii="Verdana" w:hAnsi="Verdana"/>
              </w:rPr>
              <w:t>Tim Laird</w:t>
            </w:r>
          </w:p>
        </w:tc>
      </w:tr>
      <w:tr w:rsidR="000057D1" w:rsidTr="001553B3">
        <w:trPr>
          <w:trHeight w:val="432"/>
        </w:trPr>
        <w:tc>
          <w:tcPr>
            <w:tcW w:w="1885" w:type="dxa"/>
            <w:vAlign w:val="center"/>
          </w:tcPr>
          <w:p w:rsidR="000057D1" w:rsidRDefault="000057D1" w:rsidP="001553B3">
            <w:pPr>
              <w:jc w:val="center"/>
              <w:rPr>
                <w:rFonts w:ascii="Verdana" w:hAnsi="Verdana"/>
                <w:b/>
              </w:rPr>
            </w:pPr>
            <w:r>
              <w:rPr>
                <w:rFonts w:ascii="Verdana" w:hAnsi="Verdana"/>
                <w:b/>
              </w:rPr>
              <w:t>VID</w:t>
            </w:r>
          </w:p>
        </w:tc>
        <w:tc>
          <w:tcPr>
            <w:tcW w:w="4348" w:type="dxa"/>
            <w:vAlign w:val="center"/>
          </w:tcPr>
          <w:p w:rsidR="000057D1" w:rsidRPr="000432A7" w:rsidRDefault="000057D1" w:rsidP="001553B3">
            <w:pPr>
              <w:spacing w:after="100" w:afterAutospacing="1"/>
              <w:rPr>
                <w:rFonts w:ascii="Verdana" w:hAnsi="Verdana"/>
              </w:rPr>
            </w:pPr>
            <w:r>
              <w:rPr>
                <w:rFonts w:ascii="Verdana" w:hAnsi="Verdana"/>
              </w:rPr>
              <w:t>University Communications Video Production/ Services</w:t>
            </w:r>
          </w:p>
        </w:tc>
        <w:tc>
          <w:tcPr>
            <w:tcW w:w="3117" w:type="dxa"/>
            <w:vAlign w:val="center"/>
          </w:tcPr>
          <w:p w:rsidR="000057D1" w:rsidRPr="000432A7" w:rsidRDefault="000057D1" w:rsidP="001553B3">
            <w:pPr>
              <w:jc w:val="center"/>
              <w:rPr>
                <w:rFonts w:ascii="Verdana" w:hAnsi="Verdana"/>
              </w:rPr>
            </w:pPr>
            <w:r>
              <w:rPr>
                <w:rFonts w:ascii="Verdana" w:hAnsi="Verdana"/>
              </w:rPr>
              <w:t>Cassie Oubre</w:t>
            </w:r>
          </w:p>
        </w:tc>
      </w:tr>
    </w:tbl>
    <w:p w:rsidR="000057D1" w:rsidRDefault="000057D1" w:rsidP="000057D1">
      <w:pPr>
        <w:rPr>
          <w:rFonts w:ascii="Verdana" w:hAnsi="Verdana"/>
          <w:b/>
        </w:rPr>
      </w:pPr>
      <w:r>
        <w:rPr>
          <w:rFonts w:ascii="Verdana" w:hAnsi="Verdana"/>
          <w:b/>
        </w:rPr>
        <w:br w:type="page"/>
      </w:r>
    </w:p>
    <w:p w:rsidR="000057D1" w:rsidRPr="00CB1355" w:rsidRDefault="000057D1" w:rsidP="000057D1">
      <w:pPr>
        <w:spacing w:line="240" w:lineRule="auto"/>
        <w:ind w:left="720"/>
        <w:rPr>
          <w:rFonts w:ascii="Verdana" w:hAnsi="Verdana"/>
          <w:b/>
        </w:rPr>
      </w:pPr>
      <w:r w:rsidRPr="00CB1355">
        <w:rPr>
          <w:rFonts w:ascii="Verdana" w:hAnsi="Verdana"/>
          <w:b/>
        </w:rPr>
        <w:lastRenderedPageBreak/>
        <w:t>Who to Call for Information</w:t>
      </w:r>
    </w:p>
    <w:p w:rsidR="000057D1" w:rsidRPr="00CB1355" w:rsidRDefault="000057D1" w:rsidP="000057D1">
      <w:pPr>
        <w:spacing w:line="240" w:lineRule="auto"/>
        <w:rPr>
          <w:rFonts w:ascii="Verdana" w:hAnsi="Verdana"/>
          <w:b/>
          <w:u w:val="single"/>
        </w:rPr>
      </w:pPr>
      <w:r w:rsidRPr="00CB1355">
        <w:rPr>
          <w:rFonts w:ascii="Verdana" w:hAnsi="Verdana"/>
        </w:rPr>
        <w:tab/>
      </w:r>
      <w:r w:rsidRPr="00CB1355">
        <w:rPr>
          <w:rFonts w:ascii="Verdana" w:hAnsi="Verdana"/>
          <w:b/>
          <w:u w:val="single"/>
        </w:rPr>
        <w:t>Title</w:t>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t>Name</w:t>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t>Phone #</w:t>
      </w:r>
    </w:p>
    <w:p w:rsidR="000057D1" w:rsidRPr="00EA16A4" w:rsidRDefault="000057D1" w:rsidP="000057D1">
      <w:pPr>
        <w:pStyle w:val="NoSpacing"/>
        <w:rPr>
          <w:rFonts w:ascii="Verdana" w:hAnsi="Verdana"/>
          <w:sz w:val="20"/>
          <w:szCs w:val="20"/>
        </w:rPr>
      </w:pPr>
      <w:r w:rsidRPr="00CB1355">
        <w:rPr>
          <w:rFonts w:ascii="Verdana" w:hAnsi="Verdana"/>
        </w:rPr>
        <w:tab/>
      </w:r>
      <w:r w:rsidRPr="00EA16A4">
        <w:rPr>
          <w:rFonts w:ascii="Verdana" w:hAnsi="Verdana"/>
          <w:sz w:val="20"/>
          <w:szCs w:val="20"/>
        </w:rPr>
        <w:t>Accounts Payable/Travel</w:t>
      </w:r>
      <w:r w:rsidRPr="00EA16A4">
        <w:rPr>
          <w:rFonts w:ascii="Verdana" w:hAnsi="Verdana"/>
          <w:sz w:val="20"/>
          <w:szCs w:val="20"/>
        </w:rPr>
        <w:tab/>
      </w:r>
      <w:r w:rsidRPr="00EA16A4">
        <w:rPr>
          <w:rFonts w:ascii="Verdana" w:hAnsi="Verdana"/>
          <w:sz w:val="20"/>
          <w:szCs w:val="20"/>
        </w:rPr>
        <w:tab/>
        <w:t>Sheila Sims</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65668</w:t>
      </w: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Accounts Receivable</w:t>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Pr="00EA16A4">
        <w:rPr>
          <w:rFonts w:ascii="Verdana" w:hAnsi="Verdana"/>
          <w:sz w:val="20"/>
          <w:szCs w:val="20"/>
        </w:rPr>
        <w:t>Barbara Madison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65791</w:t>
      </w: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Affirmative Action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00E84172">
        <w:rPr>
          <w:rFonts w:ascii="Verdana" w:hAnsi="Verdana"/>
          <w:sz w:val="20"/>
          <w:szCs w:val="20"/>
        </w:rPr>
        <w:t>Tonya Guillory</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w:t>
      </w:r>
      <w:r w:rsidR="00E84172">
        <w:rPr>
          <w:rFonts w:ascii="Verdana" w:hAnsi="Verdana"/>
          <w:sz w:val="20"/>
          <w:szCs w:val="20"/>
        </w:rPr>
        <w:t>5117</w:t>
      </w: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Alumni Association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Jerry DeFatta</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Pr="00EA16A4">
        <w:rPr>
          <w:rFonts w:ascii="Verdana" w:hAnsi="Verdana"/>
          <w:sz w:val="20"/>
          <w:szCs w:val="20"/>
        </w:rPr>
        <w:t>65013</w:t>
      </w: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Athletic Tickets</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Pr>
          <w:rFonts w:ascii="Verdana" w:hAnsi="Verdana"/>
          <w:sz w:val="20"/>
          <w:szCs w:val="20"/>
        </w:rPr>
        <w:t>Chris Condit</w:t>
      </w:r>
      <w:r>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65418</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Auditor</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Vijay Patel</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64231</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Auditorium Manager</w:t>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Pr="00EA16A4">
        <w:rPr>
          <w:rFonts w:ascii="Verdana" w:hAnsi="Verdana"/>
          <w:sz w:val="20"/>
          <w:szCs w:val="20"/>
        </w:rPr>
        <w:t>Robert Ross</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65620</w:t>
      </w:r>
    </w:p>
    <w:p w:rsidR="000057D1" w:rsidRDefault="000057D1" w:rsidP="000057D1">
      <w:pPr>
        <w:pStyle w:val="NoSpacing"/>
        <w:ind w:firstLine="720"/>
        <w:rPr>
          <w:rFonts w:ascii="Verdana" w:hAnsi="Verdana"/>
          <w:sz w:val="20"/>
          <w:szCs w:val="20"/>
        </w:rPr>
      </w:pPr>
    </w:p>
    <w:p w:rsidR="000057D1" w:rsidRPr="00EA16A4" w:rsidRDefault="000057D1" w:rsidP="000057D1">
      <w:pPr>
        <w:pStyle w:val="NoSpacing"/>
        <w:ind w:firstLine="720"/>
        <w:rPr>
          <w:rFonts w:ascii="Verdana" w:hAnsi="Verdana"/>
          <w:sz w:val="20"/>
          <w:szCs w:val="20"/>
        </w:rPr>
      </w:pPr>
      <w:r w:rsidRPr="00EA16A4">
        <w:rPr>
          <w:rFonts w:ascii="Verdana" w:hAnsi="Verdana"/>
          <w:sz w:val="20"/>
          <w:szCs w:val="20"/>
        </w:rPr>
        <w:t>Benefits – Manager</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00E84172">
        <w:rPr>
          <w:rFonts w:ascii="Verdana" w:hAnsi="Verdana"/>
          <w:sz w:val="20"/>
          <w:szCs w:val="20"/>
        </w:rPr>
        <w:t>Amy Hester</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00E84172">
        <w:rPr>
          <w:rFonts w:ascii="Verdana" w:hAnsi="Verdana"/>
          <w:sz w:val="20"/>
          <w:szCs w:val="20"/>
        </w:rPr>
        <w:t>64055</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Bookstore/Retail Sales – Director</w:t>
      </w:r>
      <w:r>
        <w:rPr>
          <w:rFonts w:ascii="Verdana" w:hAnsi="Verdana"/>
          <w:sz w:val="20"/>
          <w:szCs w:val="20"/>
        </w:rPr>
        <w:tab/>
      </w:r>
      <w:r w:rsidRPr="00EA16A4">
        <w:rPr>
          <w:rFonts w:ascii="Verdana" w:hAnsi="Verdana"/>
          <w:sz w:val="20"/>
          <w:szCs w:val="20"/>
        </w:rPr>
        <w:t>Kathy Hayman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64384</w:t>
      </w:r>
    </w:p>
    <w:p w:rsidR="000057D1" w:rsidRPr="00EA16A4" w:rsidRDefault="000057D1" w:rsidP="000057D1">
      <w:pPr>
        <w:pStyle w:val="NoSpacing"/>
        <w:rPr>
          <w:rFonts w:ascii="Verdana" w:hAnsi="Verdana"/>
          <w:sz w:val="20"/>
          <w:szCs w:val="20"/>
        </w:rPr>
      </w:pPr>
      <w:r w:rsidRPr="00EA16A4">
        <w:rPr>
          <w:rFonts w:ascii="Verdana" w:hAnsi="Verdana"/>
          <w:sz w:val="20"/>
          <w:szCs w:val="20"/>
        </w:rPr>
        <w:tab/>
      </w:r>
      <w:r>
        <w:rPr>
          <w:rFonts w:ascii="Verdana" w:hAnsi="Verdana"/>
          <w:sz w:val="20"/>
          <w:szCs w:val="20"/>
        </w:rPr>
        <w:t>Bookstore – Supply Buyer/Arts</w:t>
      </w:r>
      <w:r>
        <w:rPr>
          <w:rFonts w:ascii="Verdana" w:hAnsi="Verdana"/>
          <w:sz w:val="20"/>
          <w:szCs w:val="20"/>
        </w:rPr>
        <w:tab/>
      </w:r>
      <w:r w:rsidRPr="00EA16A4">
        <w:rPr>
          <w:rFonts w:ascii="Verdana" w:hAnsi="Verdana"/>
          <w:sz w:val="20"/>
          <w:szCs w:val="20"/>
        </w:rPr>
        <w:t>Linda Baldwin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66482</w:t>
      </w:r>
    </w:p>
    <w:p w:rsidR="000057D1" w:rsidRPr="00EA16A4" w:rsidRDefault="000057D1" w:rsidP="000057D1">
      <w:pPr>
        <w:pStyle w:val="NoSpacing"/>
        <w:rPr>
          <w:rFonts w:ascii="Verdana" w:hAnsi="Verdana"/>
          <w:sz w:val="20"/>
          <w:szCs w:val="20"/>
        </w:rPr>
      </w:pPr>
      <w:r>
        <w:rPr>
          <w:rFonts w:ascii="Verdana" w:hAnsi="Verdana"/>
          <w:sz w:val="20"/>
          <w:szCs w:val="20"/>
        </w:rPr>
        <w:tab/>
        <w:t>Budget/General Funds (10%)</w:t>
      </w:r>
      <w:r>
        <w:rPr>
          <w:rFonts w:ascii="Verdana" w:hAnsi="Verdana"/>
          <w:sz w:val="20"/>
          <w:szCs w:val="20"/>
        </w:rPr>
        <w:tab/>
      </w:r>
      <w:r w:rsidRPr="00EA16A4">
        <w:rPr>
          <w:rFonts w:ascii="Verdana" w:hAnsi="Verdana"/>
          <w:sz w:val="20"/>
          <w:szCs w:val="20"/>
        </w:rPr>
        <w:t>Lynn Smith</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64091</w:t>
      </w:r>
      <w:r w:rsidRPr="00EA16A4">
        <w:rPr>
          <w:rFonts w:ascii="Verdana" w:hAnsi="Verdana"/>
          <w:sz w:val="20"/>
          <w:szCs w:val="20"/>
        </w:rPr>
        <w:tab/>
      </w:r>
      <w:r w:rsidRPr="00EA16A4">
        <w:rPr>
          <w:rFonts w:ascii="Verdana" w:hAnsi="Verdana"/>
          <w:sz w:val="20"/>
          <w:szCs w:val="20"/>
        </w:rPr>
        <w:tab/>
      </w:r>
    </w:p>
    <w:p w:rsidR="000057D1" w:rsidRPr="00EA16A4" w:rsidRDefault="000057D1" w:rsidP="000057D1">
      <w:pPr>
        <w:pStyle w:val="NoSpacing"/>
        <w:rPr>
          <w:rFonts w:ascii="Verdana" w:hAnsi="Verdana"/>
          <w:sz w:val="20"/>
          <w:szCs w:val="20"/>
        </w:rPr>
      </w:pPr>
      <w:r w:rsidRPr="00EA16A4">
        <w:rPr>
          <w:rFonts w:ascii="Verdana" w:hAnsi="Verdana"/>
          <w:sz w:val="20"/>
          <w:szCs w:val="20"/>
        </w:rPr>
        <w:tab/>
      </w:r>
      <w:r>
        <w:rPr>
          <w:rFonts w:ascii="Verdana" w:hAnsi="Verdana"/>
          <w:sz w:val="20"/>
          <w:szCs w:val="20"/>
        </w:rPr>
        <w:t xml:space="preserve">Budget/Auxiliary Funds </w:t>
      </w:r>
      <w:r>
        <w:rPr>
          <w:rFonts w:ascii="Verdana" w:hAnsi="Verdana"/>
          <w:sz w:val="20"/>
          <w:szCs w:val="20"/>
        </w:rPr>
        <w:tab/>
      </w:r>
      <w:r w:rsidRPr="00EA16A4">
        <w:rPr>
          <w:rFonts w:ascii="Verdana" w:hAnsi="Verdana"/>
          <w:sz w:val="20"/>
          <w:szCs w:val="20"/>
        </w:rPr>
        <w:tab/>
        <w:t>Lynn Smith</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Pr>
          <w:rFonts w:ascii="Verdana" w:hAnsi="Verdana"/>
          <w:sz w:val="20"/>
          <w:szCs w:val="20"/>
        </w:rPr>
        <w:tab/>
      </w:r>
      <w:r w:rsidRPr="00EA16A4">
        <w:rPr>
          <w:rFonts w:ascii="Verdana" w:hAnsi="Verdana"/>
          <w:sz w:val="20"/>
          <w:szCs w:val="20"/>
        </w:rPr>
        <w:t>64091</w:t>
      </w:r>
    </w:p>
    <w:p w:rsidR="000057D1" w:rsidRPr="00EA16A4" w:rsidRDefault="000057D1" w:rsidP="000057D1">
      <w:pPr>
        <w:pStyle w:val="NoSpacing"/>
        <w:rPr>
          <w:rFonts w:ascii="Verdana" w:hAnsi="Verdana"/>
          <w:sz w:val="20"/>
          <w:szCs w:val="20"/>
        </w:rPr>
      </w:pPr>
      <w:r>
        <w:rPr>
          <w:rFonts w:ascii="Verdana" w:hAnsi="Verdana"/>
          <w:sz w:val="20"/>
          <w:szCs w:val="20"/>
        </w:rPr>
        <w:tab/>
        <w:t>Budget/Designated Funds (14%)</w:t>
      </w:r>
      <w:r>
        <w:rPr>
          <w:rFonts w:ascii="Verdana" w:hAnsi="Verdana"/>
          <w:sz w:val="20"/>
          <w:szCs w:val="20"/>
        </w:rPr>
        <w:tab/>
        <w:t>Agustina Pesci</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Pr>
          <w:rFonts w:ascii="Verdana" w:hAnsi="Verdana"/>
          <w:sz w:val="20"/>
          <w:szCs w:val="20"/>
        </w:rPr>
        <w:t>66755</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Bu</w:t>
      </w:r>
      <w:r>
        <w:rPr>
          <w:rFonts w:ascii="Verdana" w:hAnsi="Verdana"/>
          <w:sz w:val="20"/>
          <w:szCs w:val="20"/>
        </w:rPr>
        <w:t>siness Services – General Info</w:t>
      </w:r>
      <w:r>
        <w:rPr>
          <w:rFonts w:ascii="Verdana" w:hAnsi="Verdana"/>
          <w:sz w:val="20"/>
          <w:szCs w:val="20"/>
        </w:rPr>
        <w:tab/>
      </w:r>
      <w:r w:rsidRPr="00EA16A4">
        <w:rPr>
          <w:rFonts w:ascii="Verdana" w:hAnsi="Verdana"/>
          <w:sz w:val="20"/>
          <w:szCs w:val="20"/>
        </w:rPr>
        <w:t>Barbara Madison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65791</w:t>
      </w:r>
    </w:p>
    <w:p w:rsidR="000057D1" w:rsidRPr="00EA16A4" w:rsidRDefault="000057D1" w:rsidP="000057D1">
      <w:pPr>
        <w:pStyle w:val="NoSpacing"/>
        <w:rPr>
          <w:rFonts w:ascii="Verdana" w:hAnsi="Verdana"/>
          <w:sz w:val="20"/>
          <w:szCs w:val="20"/>
        </w:rPr>
      </w:pPr>
    </w:p>
    <w:p w:rsidR="000057D1" w:rsidRPr="00EA16A4" w:rsidRDefault="000057D1" w:rsidP="000057D1">
      <w:pPr>
        <w:pStyle w:val="NoSpacing"/>
        <w:rPr>
          <w:rFonts w:ascii="Verdana" w:hAnsi="Verdana"/>
          <w:sz w:val="20"/>
          <w:szCs w:val="20"/>
        </w:rPr>
      </w:pPr>
      <w:r>
        <w:rPr>
          <w:rFonts w:ascii="Verdana" w:hAnsi="Verdana"/>
          <w:sz w:val="20"/>
          <w:szCs w:val="20"/>
        </w:rPr>
        <w:tab/>
      </w:r>
      <w:proofErr w:type="spellStart"/>
      <w:r>
        <w:rPr>
          <w:rFonts w:ascii="Verdana" w:hAnsi="Verdana"/>
          <w:sz w:val="20"/>
          <w:szCs w:val="20"/>
        </w:rPr>
        <w:t>Chartfield</w:t>
      </w:r>
      <w:proofErr w:type="spellEnd"/>
      <w:r>
        <w:rPr>
          <w:rFonts w:ascii="Verdana" w:hAnsi="Verdana"/>
          <w:sz w:val="20"/>
          <w:szCs w:val="20"/>
        </w:rPr>
        <w:t xml:space="preserve"> Maintenance</w:t>
      </w:r>
      <w:r>
        <w:rPr>
          <w:rFonts w:ascii="Verdana" w:hAnsi="Verdana"/>
          <w:sz w:val="20"/>
          <w:szCs w:val="20"/>
        </w:rPr>
        <w:tab/>
      </w:r>
      <w:r>
        <w:rPr>
          <w:rFonts w:ascii="Verdana" w:hAnsi="Verdana"/>
          <w:sz w:val="20"/>
          <w:szCs w:val="20"/>
        </w:rPr>
        <w:tab/>
        <w:t>Melissa Bastine</w:t>
      </w:r>
      <w:r>
        <w:rPr>
          <w:rFonts w:ascii="Verdana" w:hAnsi="Verdana"/>
          <w:sz w:val="20"/>
          <w:szCs w:val="20"/>
        </w:rPr>
        <w:tab/>
      </w:r>
      <w:r>
        <w:rPr>
          <w:rFonts w:ascii="Verdana" w:hAnsi="Verdana"/>
          <w:sz w:val="20"/>
          <w:szCs w:val="20"/>
        </w:rPr>
        <w:tab/>
      </w:r>
      <w:r>
        <w:rPr>
          <w:rFonts w:ascii="Verdana" w:hAnsi="Verdana"/>
          <w:sz w:val="20"/>
          <w:szCs w:val="20"/>
        </w:rPr>
        <w:tab/>
        <w:t>66677</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Communication Resources</w:t>
      </w:r>
      <w:r w:rsidRPr="00EA16A4">
        <w:rPr>
          <w:rFonts w:ascii="Verdana" w:hAnsi="Verdana"/>
          <w:sz w:val="20"/>
          <w:szCs w:val="20"/>
        </w:rPr>
        <w:tab/>
      </w:r>
      <w:r w:rsidRPr="00EA16A4">
        <w:rPr>
          <w:rFonts w:ascii="Verdana" w:hAnsi="Verdana"/>
          <w:sz w:val="20"/>
          <w:szCs w:val="20"/>
        </w:rPr>
        <w:tab/>
        <w:t>Paige Strickland</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64010</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Contracts &amp; G</w:t>
      </w:r>
      <w:r>
        <w:rPr>
          <w:rFonts w:ascii="Verdana" w:hAnsi="Verdana"/>
          <w:sz w:val="20"/>
          <w:szCs w:val="20"/>
        </w:rPr>
        <w:t xml:space="preserve">rants </w:t>
      </w:r>
      <w:proofErr w:type="spellStart"/>
      <w:r>
        <w:rPr>
          <w:rFonts w:ascii="Verdana" w:hAnsi="Verdana"/>
          <w:sz w:val="20"/>
          <w:szCs w:val="20"/>
        </w:rPr>
        <w:t>Actg</w:t>
      </w:r>
      <w:proofErr w:type="spellEnd"/>
      <w:r>
        <w:rPr>
          <w:rFonts w:ascii="Verdana" w:hAnsi="Verdana"/>
          <w:sz w:val="20"/>
          <w:szCs w:val="20"/>
        </w:rPr>
        <w:t xml:space="preserve"> </w:t>
      </w:r>
      <w:r w:rsidRPr="00EA16A4">
        <w:rPr>
          <w:rFonts w:ascii="Verdana" w:hAnsi="Verdana"/>
          <w:sz w:val="20"/>
          <w:szCs w:val="20"/>
        </w:rPr>
        <w:t xml:space="preserve"> </w:t>
      </w:r>
      <w:r>
        <w:rPr>
          <w:rFonts w:ascii="Verdana" w:hAnsi="Verdana"/>
          <w:sz w:val="20"/>
          <w:szCs w:val="20"/>
        </w:rPr>
        <w:tab/>
      </w:r>
      <w:r w:rsidRPr="00EA16A4">
        <w:rPr>
          <w:rFonts w:ascii="Verdana" w:hAnsi="Verdana"/>
          <w:sz w:val="20"/>
          <w:szCs w:val="20"/>
        </w:rPr>
        <w:tab/>
        <w:t xml:space="preserve">Gale </w:t>
      </w:r>
      <w:proofErr w:type="spellStart"/>
      <w:r w:rsidRPr="00EA16A4">
        <w:rPr>
          <w:rFonts w:ascii="Verdana" w:hAnsi="Verdana"/>
          <w:sz w:val="20"/>
          <w:szCs w:val="20"/>
        </w:rPr>
        <w:t>Pigott</w:t>
      </w:r>
      <w:proofErr w:type="spellEnd"/>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65086</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Controller’</w:t>
      </w:r>
      <w:r w:rsidR="00864D72">
        <w:rPr>
          <w:rFonts w:ascii="Verdana" w:hAnsi="Verdana"/>
          <w:sz w:val="20"/>
          <w:szCs w:val="20"/>
        </w:rPr>
        <w:t>s Office – General Info</w:t>
      </w:r>
      <w:r w:rsidR="00864D72">
        <w:rPr>
          <w:rFonts w:ascii="Verdana" w:hAnsi="Verdana"/>
          <w:sz w:val="20"/>
          <w:szCs w:val="20"/>
        </w:rPr>
        <w:tab/>
        <w:t>Rebecca Golden</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64084</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 xml:space="preserve">Controller’s Office – Fin. </w:t>
      </w:r>
      <w:proofErr w:type="spellStart"/>
      <w:r w:rsidRPr="00EA16A4">
        <w:rPr>
          <w:rFonts w:ascii="Verdana" w:hAnsi="Verdana"/>
          <w:sz w:val="20"/>
          <w:szCs w:val="20"/>
        </w:rPr>
        <w:t>Stmt</w:t>
      </w:r>
      <w:proofErr w:type="spellEnd"/>
      <w:r w:rsidRPr="00EA16A4">
        <w:rPr>
          <w:rFonts w:ascii="Verdana" w:hAnsi="Verdana"/>
          <w:sz w:val="20"/>
          <w:szCs w:val="20"/>
        </w:rPr>
        <w:t>/</w:t>
      </w:r>
      <w:proofErr w:type="spellStart"/>
      <w:r w:rsidRPr="00EA16A4">
        <w:rPr>
          <w:rFonts w:ascii="Verdana" w:hAnsi="Verdana"/>
          <w:sz w:val="20"/>
          <w:szCs w:val="20"/>
        </w:rPr>
        <w:t>Actg</w:t>
      </w:r>
      <w:proofErr w:type="spellEnd"/>
      <w:r w:rsidRPr="00EA16A4">
        <w:rPr>
          <w:rFonts w:ascii="Verdana" w:hAnsi="Verdana"/>
          <w:sz w:val="20"/>
          <w:szCs w:val="20"/>
        </w:rPr>
        <w:tab/>
      </w:r>
      <w:r>
        <w:rPr>
          <w:rFonts w:ascii="Verdana" w:hAnsi="Verdana"/>
          <w:sz w:val="20"/>
          <w:szCs w:val="20"/>
        </w:rPr>
        <w:t>Melissa Bastine</w:t>
      </w:r>
      <w:r>
        <w:rPr>
          <w:rFonts w:ascii="Verdana" w:hAnsi="Verdana"/>
          <w:sz w:val="20"/>
          <w:szCs w:val="20"/>
        </w:rPr>
        <w:tab/>
      </w:r>
      <w:r>
        <w:rPr>
          <w:rFonts w:ascii="Verdana" w:hAnsi="Verdana"/>
          <w:sz w:val="20"/>
          <w:szCs w:val="20"/>
        </w:rPr>
        <w:tab/>
      </w:r>
      <w:r>
        <w:rPr>
          <w:rFonts w:ascii="Verdana" w:hAnsi="Verdana"/>
          <w:sz w:val="20"/>
          <w:szCs w:val="20"/>
        </w:rPr>
        <w:tab/>
        <w:t>66677</w:t>
      </w:r>
    </w:p>
    <w:p w:rsidR="000057D1" w:rsidRPr="00EA16A4" w:rsidRDefault="000057D1" w:rsidP="000057D1">
      <w:pPr>
        <w:pStyle w:val="NoSpacing"/>
        <w:rPr>
          <w:rFonts w:ascii="Verdana" w:hAnsi="Verdana"/>
          <w:sz w:val="20"/>
          <w:szCs w:val="20"/>
        </w:rPr>
      </w:pPr>
      <w:r w:rsidRPr="00EA16A4">
        <w:rPr>
          <w:rFonts w:ascii="Verdana" w:hAnsi="Verdana"/>
          <w:sz w:val="20"/>
          <w:szCs w:val="20"/>
        </w:rPr>
        <w:tab/>
        <w:t>Copy Center</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Chante Ravesies</w:t>
      </w:r>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65455</w:t>
      </w:r>
    </w:p>
    <w:p w:rsidR="000057D1" w:rsidRPr="00EA16A4" w:rsidRDefault="000057D1" w:rsidP="000057D1">
      <w:pPr>
        <w:pStyle w:val="NoSpacing"/>
        <w:rPr>
          <w:rFonts w:ascii="Verdana" w:hAnsi="Verdana"/>
          <w:sz w:val="20"/>
          <w:szCs w:val="20"/>
        </w:rPr>
      </w:pPr>
      <w:r w:rsidRPr="00EA16A4">
        <w:rPr>
          <w:rFonts w:ascii="Verdana" w:hAnsi="Verdana"/>
          <w:sz w:val="20"/>
          <w:szCs w:val="20"/>
        </w:rPr>
        <w:tab/>
      </w:r>
      <w:r w:rsidRPr="002640A9">
        <w:rPr>
          <w:rFonts w:ascii="Verdana" w:hAnsi="Verdana"/>
          <w:sz w:val="18"/>
          <w:szCs w:val="18"/>
        </w:rPr>
        <w:t>Cost Accounting Policies &amp; Procedures</w:t>
      </w:r>
      <w:r w:rsidRPr="00EA16A4">
        <w:rPr>
          <w:rFonts w:ascii="Verdana" w:hAnsi="Verdana"/>
          <w:sz w:val="20"/>
          <w:szCs w:val="20"/>
        </w:rPr>
        <w:tab/>
      </w:r>
      <w:proofErr w:type="spellStart"/>
      <w:r w:rsidRPr="00EA16A4">
        <w:rPr>
          <w:rFonts w:ascii="Verdana" w:hAnsi="Verdana"/>
          <w:sz w:val="20"/>
          <w:szCs w:val="20"/>
        </w:rPr>
        <w:t>CorrieThompson</w:t>
      </w:r>
      <w:proofErr w:type="spellEnd"/>
      <w:r w:rsidRPr="00EA16A4">
        <w:rPr>
          <w:rFonts w:ascii="Verdana" w:hAnsi="Verdana"/>
          <w:sz w:val="20"/>
          <w:szCs w:val="20"/>
        </w:rPr>
        <w:tab/>
      </w:r>
      <w:r w:rsidRPr="00EA16A4">
        <w:rPr>
          <w:rFonts w:ascii="Verdana" w:hAnsi="Verdana"/>
          <w:sz w:val="20"/>
          <w:szCs w:val="20"/>
        </w:rPr>
        <w:tab/>
      </w:r>
      <w:r w:rsidRPr="00EA16A4">
        <w:rPr>
          <w:rFonts w:ascii="Verdana" w:hAnsi="Verdana"/>
          <w:sz w:val="20"/>
          <w:szCs w:val="20"/>
        </w:rPr>
        <w:tab/>
        <w:t>64100</w:t>
      </w:r>
    </w:p>
    <w:p w:rsidR="000057D1" w:rsidRPr="00EA16A4" w:rsidRDefault="000057D1" w:rsidP="000057D1">
      <w:pPr>
        <w:pStyle w:val="NoSpacing"/>
        <w:rPr>
          <w:rFonts w:ascii="Verdana" w:hAnsi="Verdana"/>
          <w:sz w:val="20"/>
          <w:szCs w:val="20"/>
        </w:rPr>
      </w:pPr>
      <w:r w:rsidRPr="00EA16A4">
        <w:rPr>
          <w:rFonts w:ascii="Verdana" w:hAnsi="Verdana"/>
          <w:sz w:val="20"/>
          <w:szCs w:val="20"/>
        </w:rPr>
        <w:tab/>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r w:rsidRPr="002640A9">
        <w:rPr>
          <w:rFonts w:ascii="Verdana" w:hAnsi="Verdana"/>
          <w:sz w:val="18"/>
          <w:szCs w:val="18"/>
        </w:rPr>
        <w:t>Departmental Deposits – Univ. Cashier</w:t>
      </w:r>
      <w:r>
        <w:rPr>
          <w:rFonts w:ascii="Verdana" w:hAnsi="Verdana"/>
          <w:sz w:val="20"/>
          <w:szCs w:val="20"/>
        </w:rPr>
        <w:tab/>
        <w:t>Dorothy Thompson</w:t>
      </w:r>
      <w:r>
        <w:rPr>
          <w:rFonts w:ascii="Verdana" w:hAnsi="Verdana"/>
          <w:sz w:val="20"/>
          <w:szCs w:val="20"/>
        </w:rPr>
        <w:tab/>
      </w:r>
      <w:r>
        <w:rPr>
          <w:rFonts w:ascii="Verdana" w:hAnsi="Verdana"/>
          <w:sz w:val="20"/>
          <w:szCs w:val="20"/>
        </w:rPr>
        <w:tab/>
      </w:r>
      <w:r>
        <w:rPr>
          <w:rFonts w:ascii="Verdana" w:hAnsi="Verdana"/>
          <w:sz w:val="20"/>
          <w:szCs w:val="20"/>
        </w:rPr>
        <w:tab/>
      </w:r>
      <w:r w:rsidRPr="002640A9">
        <w:rPr>
          <w:rFonts w:ascii="Verdana" w:hAnsi="Verdana"/>
          <w:sz w:val="20"/>
          <w:szCs w:val="20"/>
        </w:rPr>
        <w:t>64146</w:t>
      </w:r>
    </w:p>
    <w:p w:rsidR="000057D1" w:rsidRDefault="000057D1" w:rsidP="000057D1">
      <w:pPr>
        <w:ind w:firstLine="720"/>
        <w:rPr>
          <w:rFonts w:ascii="Verdana" w:hAnsi="Verdana"/>
          <w:sz w:val="20"/>
          <w:szCs w:val="20"/>
        </w:rPr>
      </w:pPr>
    </w:p>
    <w:p w:rsidR="000057D1" w:rsidRPr="002640A9" w:rsidRDefault="000057D1" w:rsidP="000057D1">
      <w:pPr>
        <w:ind w:firstLine="720"/>
        <w:rPr>
          <w:rFonts w:ascii="Verdana" w:hAnsi="Verdana"/>
          <w:sz w:val="20"/>
          <w:szCs w:val="20"/>
        </w:rPr>
      </w:pPr>
      <w:r>
        <w:rPr>
          <w:rFonts w:ascii="Verdana" w:hAnsi="Verdana"/>
          <w:sz w:val="20"/>
          <w:szCs w:val="20"/>
        </w:rPr>
        <w:t>Eagle Club Information</w:t>
      </w:r>
      <w:r>
        <w:rPr>
          <w:rFonts w:ascii="Verdana" w:hAnsi="Verdana"/>
          <w:sz w:val="20"/>
          <w:szCs w:val="20"/>
        </w:rPr>
        <w:tab/>
      </w:r>
      <w:r>
        <w:rPr>
          <w:rFonts w:ascii="Verdana" w:hAnsi="Verdana"/>
          <w:sz w:val="20"/>
          <w:szCs w:val="20"/>
        </w:rPr>
        <w:tab/>
      </w:r>
      <w:r w:rsidRPr="002640A9">
        <w:rPr>
          <w:rFonts w:ascii="Verdana" w:hAnsi="Verdana"/>
          <w:sz w:val="20"/>
          <w:szCs w:val="20"/>
        </w:rPr>
        <w:t>Chad Foote</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65299</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Electrical/Mechanical</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Anthony Sumrall</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64421</w:t>
      </w:r>
    </w:p>
    <w:p w:rsidR="000057D1" w:rsidRPr="002640A9" w:rsidRDefault="000057D1" w:rsidP="000057D1">
      <w:pPr>
        <w:pStyle w:val="NoSpacing"/>
        <w:rPr>
          <w:rFonts w:ascii="Verdana" w:hAnsi="Verdana"/>
          <w:sz w:val="20"/>
          <w:szCs w:val="20"/>
        </w:rPr>
      </w:pPr>
      <w:r>
        <w:rPr>
          <w:rFonts w:ascii="Verdana" w:hAnsi="Verdana"/>
          <w:sz w:val="20"/>
          <w:szCs w:val="20"/>
        </w:rPr>
        <w:tab/>
        <w:t>Employee Assistance Program</w:t>
      </w:r>
      <w:r>
        <w:rPr>
          <w:rFonts w:ascii="Verdana" w:hAnsi="Verdana"/>
          <w:sz w:val="20"/>
          <w:szCs w:val="20"/>
        </w:rPr>
        <w:tab/>
      </w:r>
      <w:r w:rsidRPr="002640A9">
        <w:rPr>
          <w:rFonts w:ascii="Verdana" w:hAnsi="Verdana"/>
          <w:sz w:val="20"/>
          <w:szCs w:val="20"/>
        </w:rPr>
        <w:t>Wanda Naylor</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64053</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Employment Information</w:t>
      </w:r>
      <w:r w:rsidRPr="002640A9">
        <w:rPr>
          <w:rFonts w:ascii="Verdana" w:hAnsi="Verdana"/>
          <w:sz w:val="20"/>
          <w:szCs w:val="20"/>
        </w:rPr>
        <w:tab/>
      </w:r>
      <w:r w:rsidRPr="002640A9">
        <w:rPr>
          <w:rFonts w:ascii="Verdana" w:hAnsi="Verdana"/>
          <w:sz w:val="20"/>
          <w:szCs w:val="20"/>
        </w:rPr>
        <w:tab/>
        <w:t>Wanda Naylor</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64053</w:t>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r w:rsidRPr="002640A9">
        <w:rPr>
          <w:rFonts w:ascii="Verdana" w:hAnsi="Verdana"/>
          <w:sz w:val="18"/>
          <w:szCs w:val="18"/>
        </w:rPr>
        <w:t xml:space="preserve">Enviro. </w:t>
      </w:r>
      <w:proofErr w:type="spellStart"/>
      <w:r w:rsidRPr="002640A9">
        <w:rPr>
          <w:rFonts w:ascii="Verdana" w:hAnsi="Verdana"/>
          <w:sz w:val="18"/>
          <w:szCs w:val="18"/>
        </w:rPr>
        <w:t>Svcs</w:t>
      </w:r>
      <w:proofErr w:type="spellEnd"/>
      <w:r w:rsidRPr="002640A9">
        <w:rPr>
          <w:rFonts w:ascii="Verdana" w:hAnsi="Verdana"/>
          <w:sz w:val="18"/>
          <w:szCs w:val="18"/>
        </w:rPr>
        <w:t xml:space="preserve"> – Moving/Tables/Chairs</w:t>
      </w:r>
      <w:r>
        <w:rPr>
          <w:rFonts w:ascii="Verdana" w:hAnsi="Verdana"/>
          <w:sz w:val="20"/>
          <w:szCs w:val="20"/>
        </w:rPr>
        <w:tab/>
        <w:t>Rodger Jackson</w:t>
      </w:r>
      <w:r>
        <w:rPr>
          <w:rFonts w:ascii="Verdana" w:hAnsi="Verdana"/>
          <w:sz w:val="20"/>
          <w:szCs w:val="20"/>
        </w:rPr>
        <w:tab/>
      </w:r>
      <w:r>
        <w:rPr>
          <w:rFonts w:ascii="Verdana" w:hAnsi="Verdana"/>
          <w:sz w:val="20"/>
          <w:szCs w:val="20"/>
        </w:rPr>
        <w:tab/>
      </w:r>
      <w:r>
        <w:rPr>
          <w:rFonts w:ascii="Verdana" w:hAnsi="Verdana"/>
          <w:sz w:val="20"/>
          <w:szCs w:val="20"/>
        </w:rPr>
        <w:tab/>
      </w:r>
      <w:r w:rsidRPr="002640A9">
        <w:rPr>
          <w:rFonts w:ascii="Verdana" w:hAnsi="Verdana"/>
          <w:sz w:val="20"/>
          <w:szCs w:val="20"/>
        </w:rPr>
        <w:t>64850</w:t>
      </w:r>
    </w:p>
    <w:p w:rsidR="000057D1" w:rsidRPr="002640A9" w:rsidRDefault="000057D1" w:rsidP="000057D1">
      <w:pPr>
        <w:pStyle w:val="NoSpacing"/>
        <w:rPr>
          <w:rFonts w:ascii="Verdana" w:hAnsi="Verdana"/>
          <w:sz w:val="20"/>
          <w:szCs w:val="20"/>
        </w:rPr>
      </w:pPr>
    </w:p>
    <w:p w:rsidR="000057D1" w:rsidRPr="002640A9" w:rsidRDefault="000057D1" w:rsidP="000057D1">
      <w:pPr>
        <w:pStyle w:val="NoSpacing"/>
        <w:rPr>
          <w:rFonts w:ascii="Verdana" w:hAnsi="Verdana"/>
          <w:sz w:val="20"/>
          <w:szCs w:val="20"/>
        </w:rPr>
      </w:pPr>
      <w:r w:rsidRPr="002640A9">
        <w:rPr>
          <w:rFonts w:ascii="Verdana" w:hAnsi="Verdana"/>
          <w:sz w:val="20"/>
          <w:szCs w:val="20"/>
        </w:rPr>
        <w:tab/>
        <w:t>Facilities &amp; Administration Costs</w:t>
      </w:r>
      <w:r w:rsidRPr="002640A9">
        <w:rPr>
          <w:rFonts w:ascii="Verdana" w:hAnsi="Verdana"/>
          <w:sz w:val="20"/>
          <w:szCs w:val="20"/>
        </w:rPr>
        <w:tab/>
        <w:t>Corrie Thompson</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t>64100</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Food Services</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Pr>
          <w:rFonts w:ascii="Verdana" w:hAnsi="Verdana"/>
          <w:sz w:val="20"/>
          <w:szCs w:val="20"/>
        </w:rPr>
        <w:t>Marlene Beatty</w:t>
      </w:r>
      <w:r>
        <w:rPr>
          <w:rFonts w:ascii="Verdana" w:hAnsi="Verdana"/>
          <w:sz w:val="20"/>
          <w:szCs w:val="20"/>
        </w:rPr>
        <w:tab/>
      </w:r>
      <w:r>
        <w:rPr>
          <w:rFonts w:ascii="Verdana" w:hAnsi="Verdana"/>
          <w:sz w:val="20"/>
          <w:szCs w:val="20"/>
        </w:rPr>
        <w:tab/>
      </w:r>
      <w:r>
        <w:rPr>
          <w:rFonts w:ascii="Verdana" w:hAnsi="Verdana"/>
          <w:sz w:val="20"/>
          <w:szCs w:val="20"/>
        </w:rPr>
        <w:tab/>
      </w:r>
      <w:r w:rsidRPr="002640A9">
        <w:rPr>
          <w:rFonts w:ascii="Verdana" w:hAnsi="Verdana"/>
          <w:sz w:val="20"/>
          <w:szCs w:val="20"/>
        </w:rPr>
        <w:t>66498</w:t>
      </w:r>
    </w:p>
    <w:p w:rsidR="000057D1" w:rsidRPr="002640A9" w:rsidRDefault="000057D1" w:rsidP="000057D1">
      <w:pPr>
        <w:pStyle w:val="NoSpacing"/>
        <w:rPr>
          <w:rFonts w:ascii="Verdana" w:hAnsi="Verdana"/>
          <w:sz w:val="20"/>
          <w:szCs w:val="20"/>
        </w:rPr>
      </w:pPr>
    </w:p>
    <w:p w:rsidR="000057D1" w:rsidRPr="002640A9" w:rsidRDefault="000057D1" w:rsidP="000057D1">
      <w:pPr>
        <w:pStyle w:val="NoSpacing"/>
        <w:rPr>
          <w:rFonts w:ascii="Verdana" w:hAnsi="Verdana"/>
          <w:sz w:val="20"/>
          <w:szCs w:val="20"/>
        </w:rPr>
      </w:pPr>
      <w:r w:rsidRPr="002640A9">
        <w:rPr>
          <w:rFonts w:ascii="Verdana" w:hAnsi="Verdana"/>
          <w:sz w:val="20"/>
          <w:szCs w:val="20"/>
        </w:rPr>
        <w:tab/>
        <w:t>General A</w:t>
      </w:r>
      <w:r>
        <w:rPr>
          <w:rFonts w:ascii="Verdana" w:hAnsi="Verdana"/>
          <w:sz w:val="20"/>
          <w:szCs w:val="20"/>
        </w:rPr>
        <w:t>ccounting</w:t>
      </w:r>
      <w:r>
        <w:rPr>
          <w:rFonts w:ascii="Verdana" w:hAnsi="Verdana"/>
          <w:sz w:val="20"/>
          <w:szCs w:val="20"/>
        </w:rPr>
        <w:tab/>
      </w:r>
      <w:r>
        <w:rPr>
          <w:rFonts w:ascii="Verdana" w:hAnsi="Verdana"/>
          <w:sz w:val="20"/>
          <w:szCs w:val="20"/>
        </w:rPr>
        <w:tab/>
      </w:r>
      <w:r>
        <w:rPr>
          <w:rFonts w:ascii="Verdana" w:hAnsi="Verdana"/>
          <w:sz w:val="20"/>
          <w:szCs w:val="20"/>
        </w:rPr>
        <w:tab/>
        <w:t>Melissa Bastine</w:t>
      </w:r>
      <w:r>
        <w:rPr>
          <w:rFonts w:ascii="Verdana" w:hAnsi="Verdana"/>
          <w:sz w:val="20"/>
          <w:szCs w:val="20"/>
        </w:rPr>
        <w:tab/>
      </w:r>
      <w:r>
        <w:rPr>
          <w:rFonts w:ascii="Verdana" w:hAnsi="Verdana"/>
          <w:sz w:val="20"/>
          <w:szCs w:val="20"/>
        </w:rPr>
        <w:tab/>
      </w:r>
      <w:r>
        <w:rPr>
          <w:rFonts w:ascii="Verdana" w:hAnsi="Verdana"/>
          <w:sz w:val="20"/>
          <w:szCs w:val="20"/>
        </w:rPr>
        <w:tab/>
        <w:t>66677</w:t>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p>
    <w:p w:rsidR="000057D1" w:rsidRPr="002640A9" w:rsidRDefault="000057D1" w:rsidP="000057D1">
      <w:pPr>
        <w:pStyle w:val="NoSpacing"/>
        <w:rPr>
          <w:rFonts w:ascii="Verdana" w:hAnsi="Verdana"/>
          <w:sz w:val="20"/>
          <w:szCs w:val="20"/>
        </w:rPr>
      </w:pPr>
      <w:r w:rsidRPr="002640A9">
        <w:rPr>
          <w:rFonts w:ascii="Verdana" w:hAnsi="Verdana"/>
          <w:sz w:val="20"/>
          <w:szCs w:val="20"/>
        </w:rPr>
        <w:tab/>
        <w:t xml:space="preserve">Human Resources – </w:t>
      </w:r>
    </w:p>
    <w:p w:rsidR="000057D1" w:rsidRPr="002640A9" w:rsidRDefault="000057D1" w:rsidP="000057D1">
      <w:pPr>
        <w:pStyle w:val="NoSpacing"/>
        <w:rPr>
          <w:rFonts w:ascii="Verdana" w:hAnsi="Verdana"/>
          <w:sz w:val="20"/>
          <w:szCs w:val="20"/>
        </w:rPr>
      </w:pPr>
      <w:r w:rsidRPr="002640A9">
        <w:rPr>
          <w:rFonts w:ascii="Verdana" w:hAnsi="Verdana"/>
          <w:sz w:val="20"/>
          <w:szCs w:val="20"/>
        </w:rPr>
        <w:t xml:space="preserve">     </w:t>
      </w:r>
      <w:r w:rsidRPr="002640A9">
        <w:rPr>
          <w:rFonts w:ascii="Verdana" w:hAnsi="Verdana"/>
          <w:sz w:val="20"/>
          <w:szCs w:val="20"/>
        </w:rPr>
        <w:tab/>
        <w:t xml:space="preserve">    </w:t>
      </w:r>
      <w:r>
        <w:rPr>
          <w:rFonts w:ascii="Verdana" w:hAnsi="Verdana"/>
          <w:sz w:val="20"/>
          <w:szCs w:val="20"/>
        </w:rPr>
        <w:t>Benefits Manager</w:t>
      </w:r>
      <w:r>
        <w:rPr>
          <w:rFonts w:ascii="Verdana" w:hAnsi="Verdana"/>
          <w:sz w:val="20"/>
          <w:szCs w:val="20"/>
        </w:rPr>
        <w:tab/>
      </w:r>
      <w:r>
        <w:rPr>
          <w:rFonts w:ascii="Verdana" w:hAnsi="Verdana"/>
          <w:sz w:val="20"/>
          <w:szCs w:val="20"/>
        </w:rPr>
        <w:tab/>
      </w:r>
      <w:r w:rsidRPr="002640A9">
        <w:rPr>
          <w:rFonts w:ascii="Verdana" w:hAnsi="Verdana"/>
          <w:sz w:val="20"/>
          <w:szCs w:val="20"/>
        </w:rPr>
        <w:tab/>
      </w:r>
      <w:r>
        <w:rPr>
          <w:rFonts w:ascii="Verdana" w:hAnsi="Verdana"/>
          <w:sz w:val="20"/>
          <w:szCs w:val="20"/>
        </w:rPr>
        <w:t>Kameron Dale</w:t>
      </w:r>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Pr>
          <w:rFonts w:ascii="Verdana" w:hAnsi="Verdana"/>
          <w:sz w:val="20"/>
          <w:szCs w:val="20"/>
        </w:rPr>
        <w:tab/>
        <w:t>64056</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 xml:space="preserve">Human Resources – </w:t>
      </w:r>
    </w:p>
    <w:p w:rsidR="000057D1" w:rsidRPr="002640A9" w:rsidRDefault="000057D1" w:rsidP="000057D1">
      <w:pPr>
        <w:pStyle w:val="NoSpacing"/>
        <w:rPr>
          <w:rFonts w:ascii="Verdana" w:hAnsi="Verdana"/>
          <w:sz w:val="20"/>
          <w:szCs w:val="20"/>
        </w:rPr>
      </w:pPr>
      <w:r w:rsidRPr="002640A9">
        <w:rPr>
          <w:rFonts w:ascii="Verdana" w:hAnsi="Verdana"/>
          <w:sz w:val="20"/>
          <w:szCs w:val="20"/>
        </w:rPr>
        <w:tab/>
        <w:t xml:space="preserve"> </w:t>
      </w:r>
      <w:r>
        <w:rPr>
          <w:rFonts w:ascii="Verdana" w:hAnsi="Verdana"/>
          <w:sz w:val="20"/>
          <w:szCs w:val="20"/>
        </w:rPr>
        <w:t xml:space="preserve">   Classification/Compensation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E84172">
        <w:rPr>
          <w:rFonts w:ascii="Verdana" w:hAnsi="Verdana"/>
          <w:sz w:val="20"/>
          <w:szCs w:val="20"/>
        </w:rPr>
        <w:tab/>
      </w:r>
      <w:r w:rsidR="00E84172">
        <w:rPr>
          <w:rFonts w:ascii="Verdana" w:hAnsi="Verdana"/>
          <w:sz w:val="20"/>
          <w:szCs w:val="20"/>
        </w:rPr>
        <w:tab/>
        <w:t>64050</w:t>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p>
    <w:p w:rsidR="000057D1" w:rsidRPr="002640A9" w:rsidRDefault="000057D1" w:rsidP="000057D1">
      <w:pPr>
        <w:pStyle w:val="NoSpacing"/>
        <w:rPr>
          <w:rFonts w:ascii="Verdana" w:hAnsi="Verdana"/>
          <w:sz w:val="20"/>
          <w:szCs w:val="20"/>
        </w:rPr>
      </w:pPr>
      <w:r w:rsidRPr="002640A9">
        <w:rPr>
          <w:rFonts w:ascii="Verdana" w:hAnsi="Verdana"/>
          <w:sz w:val="20"/>
          <w:szCs w:val="20"/>
        </w:rPr>
        <w:tab/>
      </w:r>
      <w:r w:rsidRPr="00262CFA">
        <w:rPr>
          <w:rFonts w:ascii="Verdana" w:hAnsi="Verdana"/>
          <w:sz w:val="18"/>
          <w:szCs w:val="18"/>
        </w:rPr>
        <w:t xml:space="preserve">Interdepartmental Invoices – </w:t>
      </w:r>
      <w:proofErr w:type="spellStart"/>
      <w:r w:rsidRPr="00262CFA">
        <w:rPr>
          <w:rFonts w:ascii="Verdana" w:hAnsi="Verdana"/>
          <w:sz w:val="18"/>
          <w:szCs w:val="18"/>
        </w:rPr>
        <w:t>Acctg</w:t>
      </w:r>
      <w:proofErr w:type="spellEnd"/>
      <w:r w:rsidRPr="002640A9">
        <w:rPr>
          <w:rFonts w:ascii="Verdana" w:hAnsi="Verdana"/>
          <w:sz w:val="20"/>
          <w:szCs w:val="20"/>
        </w:rPr>
        <w:tab/>
      </w:r>
      <w:r>
        <w:rPr>
          <w:rFonts w:ascii="Verdana" w:hAnsi="Verdana"/>
          <w:sz w:val="20"/>
          <w:szCs w:val="20"/>
        </w:rPr>
        <w:t>Melissa Bastine</w:t>
      </w:r>
      <w:r>
        <w:rPr>
          <w:rFonts w:ascii="Verdana" w:hAnsi="Verdana"/>
          <w:sz w:val="20"/>
          <w:szCs w:val="20"/>
        </w:rPr>
        <w:tab/>
      </w:r>
      <w:r>
        <w:rPr>
          <w:rFonts w:ascii="Verdana" w:hAnsi="Verdana"/>
          <w:sz w:val="20"/>
          <w:szCs w:val="20"/>
        </w:rPr>
        <w:tab/>
      </w:r>
      <w:r>
        <w:rPr>
          <w:rFonts w:ascii="Verdana" w:hAnsi="Verdana"/>
          <w:sz w:val="20"/>
          <w:szCs w:val="20"/>
        </w:rPr>
        <w:tab/>
        <w:t>66677</w:t>
      </w:r>
    </w:p>
    <w:p w:rsidR="000057D1" w:rsidRPr="002640A9" w:rsidRDefault="000057D1" w:rsidP="000057D1">
      <w:pPr>
        <w:pStyle w:val="NoSpacing"/>
        <w:rPr>
          <w:rFonts w:ascii="Verdana" w:hAnsi="Verdana"/>
          <w:sz w:val="20"/>
          <w:szCs w:val="20"/>
        </w:rPr>
      </w:pPr>
      <w:r w:rsidRPr="00CB1355">
        <w:rPr>
          <w:rFonts w:ascii="Verdana" w:hAnsi="Verdana"/>
        </w:rPr>
        <w:tab/>
      </w:r>
      <w:r>
        <w:rPr>
          <w:rFonts w:ascii="Verdana" w:hAnsi="Verdana"/>
          <w:sz w:val="20"/>
          <w:szCs w:val="20"/>
        </w:rPr>
        <w:t xml:space="preserve">International </w:t>
      </w:r>
      <w:proofErr w:type="spellStart"/>
      <w:r>
        <w:rPr>
          <w:rFonts w:ascii="Verdana" w:hAnsi="Verdana"/>
          <w:sz w:val="20"/>
          <w:szCs w:val="20"/>
        </w:rPr>
        <w:t>Stds</w:t>
      </w:r>
      <w:proofErr w:type="spellEnd"/>
      <w:r>
        <w:rPr>
          <w:rFonts w:ascii="Verdana" w:hAnsi="Verdana"/>
          <w:sz w:val="20"/>
          <w:szCs w:val="20"/>
        </w:rPr>
        <w:t>/Employees</w:t>
      </w:r>
      <w:r>
        <w:rPr>
          <w:rFonts w:ascii="Verdana" w:hAnsi="Verdana"/>
          <w:sz w:val="20"/>
          <w:szCs w:val="20"/>
        </w:rPr>
        <w:tab/>
      </w:r>
      <w:r w:rsidR="00E84172">
        <w:rPr>
          <w:rFonts w:ascii="Verdana" w:hAnsi="Verdana"/>
          <w:sz w:val="20"/>
          <w:szCs w:val="20"/>
        </w:rPr>
        <w:t xml:space="preserve">Suzanne </w:t>
      </w:r>
      <w:proofErr w:type="spellStart"/>
      <w:r w:rsidR="00E84172">
        <w:rPr>
          <w:rFonts w:ascii="Verdana" w:hAnsi="Verdana"/>
          <w:sz w:val="20"/>
          <w:szCs w:val="20"/>
        </w:rPr>
        <w:t>Omran</w:t>
      </w:r>
      <w:proofErr w:type="spellEnd"/>
      <w:r w:rsidRPr="002640A9">
        <w:rPr>
          <w:rFonts w:ascii="Verdana" w:hAnsi="Verdana"/>
          <w:sz w:val="20"/>
          <w:szCs w:val="20"/>
        </w:rPr>
        <w:tab/>
      </w:r>
      <w:r w:rsidRPr="002640A9">
        <w:rPr>
          <w:rFonts w:ascii="Verdana" w:hAnsi="Verdana"/>
          <w:sz w:val="20"/>
          <w:szCs w:val="20"/>
        </w:rPr>
        <w:tab/>
      </w:r>
      <w:r w:rsidRPr="002640A9">
        <w:rPr>
          <w:rFonts w:ascii="Verdana" w:hAnsi="Verdana"/>
          <w:sz w:val="20"/>
          <w:szCs w:val="20"/>
        </w:rPr>
        <w:tab/>
      </w:r>
      <w:r w:rsidR="00E84172">
        <w:rPr>
          <w:rFonts w:ascii="Verdana" w:hAnsi="Verdana"/>
          <w:sz w:val="20"/>
          <w:szCs w:val="20"/>
        </w:rPr>
        <w:t>64841</w:t>
      </w:r>
    </w:p>
    <w:p w:rsidR="000057D1" w:rsidRPr="00EA16A4" w:rsidRDefault="000057D1" w:rsidP="000057D1">
      <w:pPr>
        <w:pStyle w:val="NoSpacing"/>
        <w:rPr>
          <w:rFonts w:ascii="Verdana" w:hAnsi="Verdana"/>
          <w:sz w:val="20"/>
          <w:szCs w:val="20"/>
        </w:rPr>
      </w:pPr>
    </w:p>
    <w:p w:rsidR="000057D1" w:rsidRPr="00EA16A4" w:rsidRDefault="000057D1" w:rsidP="000057D1">
      <w:pPr>
        <w:rPr>
          <w:rFonts w:ascii="Verdana" w:hAnsi="Verdana"/>
          <w:sz w:val="20"/>
          <w:szCs w:val="20"/>
        </w:rPr>
      </w:pPr>
      <w:r w:rsidRPr="00EA16A4">
        <w:rPr>
          <w:rFonts w:ascii="Verdana" w:hAnsi="Verdana"/>
          <w:sz w:val="20"/>
          <w:szCs w:val="20"/>
        </w:rPr>
        <w:br w:type="page"/>
      </w:r>
    </w:p>
    <w:p w:rsidR="000057D1" w:rsidRPr="00CB1355" w:rsidRDefault="000057D1" w:rsidP="000057D1">
      <w:pPr>
        <w:spacing w:line="240" w:lineRule="auto"/>
        <w:rPr>
          <w:rFonts w:ascii="Verdana" w:hAnsi="Verdana"/>
          <w:b/>
          <w:u w:val="single"/>
        </w:rPr>
      </w:pPr>
      <w:r w:rsidRPr="00CB1355">
        <w:rPr>
          <w:rFonts w:ascii="Verdana" w:hAnsi="Verdana"/>
        </w:rPr>
        <w:lastRenderedPageBreak/>
        <w:tab/>
      </w:r>
      <w:r w:rsidRPr="00CB1355">
        <w:rPr>
          <w:rFonts w:ascii="Verdana" w:hAnsi="Verdana"/>
          <w:b/>
          <w:u w:val="single"/>
        </w:rPr>
        <w:t>Title</w:t>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t>Name</w:t>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r>
      <w:r w:rsidRPr="00CB1355">
        <w:rPr>
          <w:rFonts w:ascii="Verdana" w:hAnsi="Verdana"/>
          <w:b/>
          <w:u w:val="single"/>
        </w:rPr>
        <w:tab/>
        <w:t>Phone #</w:t>
      </w:r>
    </w:p>
    <w:p w:rsidR="00E84172" w:rsidRPr="00262CFA" w:rsidRDefault="000057D1" w:rsidP="000057D1">
      <w:pPr>
        <w:pStyle w:val="NoSpacing"/>
        <w:rPr>
          <w:rFonts w:ascii="Verdana" w:hAnsi="Verdana"/>
          <w:sz w:val="20"/>
          <w:szCs w:val="20"/>
        </w:rPr>
      </w:pPr>
      <w:r w:rsidRPr="00CB1355">
        <w:rPr>
          <w:rFonts w:ascii="Verdana" w:hAnsi="Verdana"/>
        </w:rPr>
        <w:tab/>
      </w:r>
      <w:r w:rsidRPr="00262CFA">
        <w:rPr>
          <w:rFonts w:ascii="Verdana" w:hAnsi="Verdana"/>
          <w:sz w:val="20"/>
          <w:szCs w:val="20"/>
        </w:rPr>
        <w:t>Library</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Lisa Jones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64244</w:t>
      </w:r>
    </w:p>
    <w:p w:rsidR="000057D1" w:rsidRPr="00262CFA" w:rsidRDefault="000057D1" w:rsidP="000057D1">
      <w:pPr>
        <w:pStyle w:val="NoSpacing"/>
        <w:rPr>
          <w:rFonts w:ascii="Verdana" w:hAnsi="Verdana"/>
          <w:sz w:val="20"/>
          <w:szCs w:val="20"/>
        </w:rPr>
      </w:pPr>
    </w:p>
    <w:p w:rsidR="000057D1" w:rsidRPr="00262CFA" w:rsidRDefault="000057D1" w:rsidP="000057D1">
      <w:pPr>
        <w:pStyle w:val="NoSpacing"/>
        <w:rPr>
          <w:rFonts w:ascii="Verdana" w:hAnsi="Verdana"/>
          <w:sz w:val="20"/>
          <w:szCs w:val="20"/>
        </w:rPr>
      </w:pPr>
      <w:r w:rsidRPr="00262CFA">
        <w:rPr>
          <w:rFonts w:ascii="Verdana" w:hAnsi="Verdana"/>
          <w:sz w:val="20"/>
          <w:szCs w:val="20"/>
        </w:rPr>
        <w:tab/>
      </w:r>
      <w:r w:rsidRPr="00262CFA">
        <w:rPr>
          <w:rFonts w:ascii="Verdana" w:hAnsi="Verdana"/>
          <w:sz w:val="18"/>
          <w:szCs w:val="18"/>
        </w:rPr>
        <w:t>Monthly Detail Reports – Accounting</w:t>
      </w:r>
      <w:r w:rsidRPr="00262CFA">
        <w:rPr>
          <w:rFonts w:ascii="Verdana" w:hAnsi="Verdana"/>
          <w:sz w:val="20"/>
          <w:szCs w:val="20"/>
        </w:rPr>
        <w:tab/>
      </w:r>
      <w:r>
        <w:rPr>
          <w:rFonts w:ascii="Verdana" w:hAnsi="Verdana"/>
          <w:sz w:val="20"/>
          <w:szCs w:val="20"/>
        </w:rPr>
        <w:t>Agustina Pesci</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Pr>
          <w:rFonts w:ascii="Verdana" w:hAnsi="Verdana"/>
          <w:sz w:val="20"/>
          <w:szCs w:val="20"/>
        </w:rPr>
        <w:t>66755</w:t>
      </w:r>
    </w:p>
    <w:p w:rsidR="000057D1" w:rsidRPr="00262CFA" w:rsidRDefault="000057D1" w:rsidP="000057D1">
      <w:pPr>
        <w:pStyle w:val="NoSpacing"/>
        <w:rPr>
          <w:rFonts w:ascii="Verdana" w:hAnsi="Verdana"/>
          <w:sz w:val="20"/>
          <w:szCs w:val="20"/>
        </w:rPr>
      </w:pPr>
    </w:p>
    <w:p w:rsidR="000057D1" w:rsidRPr="00262CFA" w:rsidRDefault="000057D1" w:rsidP="000057D1">
      <w:pPr>
        <w:pStyle w:val="NoSpacing"/>
        <w:rPr>
          <w:rFonts w:ascii="Verdana" w:hAnsi="Verdana"/>
          <w:sz w:val="20"/>
          <w:szCs w:val="20"/>
        </w:rPr>
      </w:pPr>
      <w:r>
        <w:rPr>
          <w:rFonts w:ascii="Verdana" w:hAnsi="Verdana"/>
          <w:sz w:val="20"/>
          <w:szCs w:val="20"/>
        </w:rPr>
        <w:tab/>
        <w:t>Payroll – Director</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Peggy McArthur</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66625</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Photo Services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00E84172">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64149</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Physical Plant</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Chris Crenshaw</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64420</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Post Office</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Tim Laird</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64006</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Procurement</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Steve Ballew</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64131</w:t>
      </w:r>
    </w:p>
    <w:p w:rsidR="000057D1" w:rsidRPr="00262CFA" w:rsidRDefault="000057D1" w:rsidP="000057D1">
      <w:pPr>
        <w:pStyle w:val="NoSpacing"/>
        <w:rPr>
          <w:rFonts w:ascii="Verdana" w:hAnsi="Verdana"/>
          <w:sz w:val="20"/>
          <w:szCs w:val="20"/>
        </w:rPr>
      </w:pPr>
      <w:r w:rsidRPr="00262CFA">
        <w:rPr>
          <w:rFonts w:ascii="Verdana" w:hAnsi="Verdana"/>
          <w:sz w:val="20"/>
          <w:szCs w:val="20"/>
        </w:rPr>
        <w:tab/>
      </w:r>
      <w:proofErr w:type="spellStart"/>
      <w:r w:rsidRPr="00262CFA">
        <w:rPr>
          <w:rFonts w:ascii="Verdana" w:hAnsi="Verdana"/>
          <w:sz w:val="20"/>
          <w:szCs w:val="20"/>
        </w:rPr>
        <w:t>Proj</w:t>
      </w:r>
      <w:proofErr w:type="spellEnd"/>
      <w:r w:rsidRPr="00262CFA">
        <w:rPr>
          <w:rFonts w:ascii="Verdana" w:hAnsi="Verdana"/>
          <w:sz w:val="20"/>
          <w:szCs w:val="20"/>
        </w:rPr>
        <w:t xml:space="preserve">. Estimates &amp; Construction </w:t>
      </w:r>
      <w:proofErr w:type="spellStart"/>
      <w:r w:rsidRPr="00262CFA">
        <w:rPr>
          <w:rFonts w:ascii="Verdana" w:hAnsi="Verdana"/>
          <w:sz w:val="20"/>
          <w:szCs w:val="20"/>
        </w:rPr>
        <w:t>Mgt</w:t>
      </w:r>
      <w:proofErr w:type="spellEnd"/>
      <w:r w:rsidRPr="00262CFA">
        <w:rPr>
          <w:rFonts w:ascii="Verdana" w:hAnsi="Verdana"/>
          <w:sz w:val="20"/>
          <w:szCs w:val="20"/>
        </w:rPr>
        <w:tab/>
        <w:t>Rita Hailey-Burkes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64426</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Property/Tagging/Inventory</w:t>
      </w:r>
      <w:r w:rsidRPr="00262CFA">
        <w:rPr>
          <w:rFonts w:ascii="Verdana" w:hAnsi="Verdana"/>
          <w:sz w:val="20"/>
          <w:szCs w:val="20"/>
        </w:rPr>
        <w:tab/>
      </w:r>
      <w:r w:rsidRPr="00262CFA">
        <w:rPr>
          <w:rFonts w:ascii="Verdana" w:hAnsi="Verdana"/>
          <w:sz w:val="20"/>
          <w:szCs w:val="20"/>
        </w:rPr>
        <w:tab/>
        <w:t>Donnie Robbins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64439</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 xml:space="preserve">Purchasing – </w:t>
      </w:r>
      <w:proofErr w:type="spellStart"/>
      <w:r w:rsidRPr="00262CFA">
        <w:rPr>
          <w:rFonts w:ascii="Verdana" w:hAnsi="Verdana"/>
          <w:sz w:val="20"/>
          <w:szCs w:val="20"/>
        </w:rPr>
        <w:t>Pcard</w:t>
      </w:r>
      <w:proofErr w:type="spellEnd"/>
      <w:r>
        <w:rPr>
          <w:rFonts w:ascii="Verdana" w:hAnsi="Verdana"/>
          <w:sz w:val="20"/>
          <w:szCs w:val="20"/>
        </w:rPr>
        <w:t>/State Contracts</w:t>
      </w:r>
      <w:r>
        <w:rPr>
          <w:rFonts w:ascii="Verdana" w:hAnsi="Verdana"/>
          <w:sz w:val="20"/>
          <w:szCs w:val="20"/>
        </w:rPr>
        <w:tab/>
        <w:t xml:space="preserve">Deidre Edwards / Heather </w:t>
      </w:r>
      <w:proofErr w:type="spellStart"/>
      <w:r>
        <w:rPr>
          <w:rFonts w:ascii="Verdana" w:hAnsi="Verdana"/>
          <w:sz w:val="20"/>
          <w:szCs w:val="20"/>
        </w:rPr>
        <w:t>Kihyet</w:t>
      </w:r>
      <w:proofErr w:type="spellEnd"/>
      <w:r>
        <w:rPr>
          <w:rFonts w:ascii="Verdana" w:hAnsi="Verdana"/>
          <w:sz w:val="20"/>
          <w:szCs w:val="20"/>
        </w:rPr>
        <w:tab/>
        <w:t>64132/33</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Purchasing – Workf</w:t>
      </w:r>
      <w:r>
        <w:rPr>
          <w:rFonts w:ascii="Verdana" w:hAnsi="Verdana"/>
          <w:sz w:val="20"/>
          <w:szCs w:val="20"/>
        </w:rPr>
        <w:t>low</w:t>
      </w:r>
      <w:r>
        <w:rPr>
          <w:rFonts w:ascii="Verdana" w:hAnsi="Verdana"/>
          <w:sz w:val="20"/>
          <w:szCs w:val="20"/>
        </w:rPr>
        <w:tab/>
      </w:r>
      <w:r>
        <w:rPr>
          <w:rFonts w:ascii="Verdana" w:hAnsi="Verdana"/>
          <w:sz w:val="20"/>
          <w:szCs w:val="20"/>
        </w:rPr>
        <w:tab/>
      </w:r>
      <w:r w:rsidR="00E84172">
        <w:rPr>
          <w:rFonts w:ascii="Verdana" w:hAnsi="Verdana"/>
          <w:sz w:val="20"/>
          <w:szCs w:val="20"/>
        </w:rPr>
        <w:t>Jessica Turner</w:t>
      </w:r>
      <w:r w:rsidR="00E84172">
        <w:rPr>
          <w:rFonts w:ascii="Verdana" w:hAnsi="Verdana"/>
          <w:sz w:val="20"/>
          <w:szCs w:val="20"/>
        </w:rPr>
        <w:tab/>
      </w:r>
      <w:r w:rsidR="00E84172">
        <w:rPr>
          <w:rFonts w:ascii="Verdana" w:hAnsi="Verdana"/>
          <w:sz w:val="20"/>
          <w:szCs w:val="20"/>
        </w:rPr>
        <w:tab/>
      </w:r>
      <w:r w:rsidR="00E84172">
        <w:rPr>
          <w:rFonts w:ascii="Verdana" w:hAnsi="Verdana"/>
          <w:sz w:val="20"/>
          <w:szCs w:val="20"/>
        </w:rPr>
        <w:tab/>
      </w:r>
      <w:r w:rsidR="00E84172">
        <w:rPr>
          <w:rFonts w:ascii="Verdana" w:hAnsi="Verdana"/>
          <w:sz w:val="20"/>
          <w:szCs w:val="20"/>
        </w:rPr>
        <w:tab/>
        <w:t>65174</w:t>
      </w:r>
    </w:p>
    <w:p w:rsidR="000057D1" w:rsidRPr="00262CFA" w:rsidRDefault="000057D1" w:rsidP="000057D1">
      <w:pPr>
        <w:pStyle w:val="NoSpacing"/>
        <w:rPr>
          <w:rFonts w:ascii="Verdana" w:hAnsi="Verdana"/>
          <w:sz w:val="20"/>
          <w:szCs w:val="20"/>
        </w:rPr>
      </w:pPr>
      <w:r w:rsidRPr="00262CFA">
        <w:rPr>
          <w:rFonts w:ascii="Verdana" w:hAnsi="Verdana"/>
          <w:sz w:val="20"/>
          <w:szCs w:val="20"/>
        </w:rPr>
        <w:tab/>
      </w:r>
      <w:r w:rsidRPr="00262CFA">
        <w:rPr>
          <w:rFonts w:ascii="Verdana" w:hAnsi="Verdana"/>
          <w:sz w:val="18"/>
          <w:szCs w:val="18"/>
        </w:rPr>
        <w:t>Purchasing – Computers, Scientific Eq</w:t>
      </w:r>
      <w:r w:rsidRPr="00262CFA">
        <w:rPr>
          <w:rFonts w:ascii="Verdana" w:hAnsi="Verdana"/>
          <w:sz w:val="20"/>
          <w:szCs w:val="20"/>
        </w:rPr>
        <w:t>.</w:t>
      </w:r>
      <w:r w:rsidRPr="00262CFA">
        <w:rPr>
          <w:rFonts w:ascii="Verdana" w:hAnsi="Verdana"/>
          <w:sz w:val="20"/>
          <w:szCs w:val="20"/>
        </w:rPr>
        <w:tab/>
      </w:r>
      <w:r w:rsidR="00E84172">
        <w:rPr>
          <w:rFonts w:ascii="Verdana" w:hAnsi="Verdana"/>
          <w:sz w:val="20"/>
          <w:szCs w:val="20"/>
        </w:rPr>
        <w:t xml:space="preserve">Jessica Turner / Heather </w:t>
      </w:r>
      <w:proofErr w:type="spellStart"/>
      <w:r w:rsidR="00E84172">
        <w:rPr>
          <w:rFonts w:ascii="Verdana" w:hAnsi="Verdana"/>
          <w:sz w:val="20"/>
          <w:szCs w:val="20"/>
        </w:rPr>
        <w:t>Kihyet</w:t>
      </w:r>
      <w:proofErr w:type="spellEnd"/>
      <w:r>
        <w:rPr>
          <w:rFonts w:ascii="Verdana" w:hAnsi="Verdana"/>
          <w:sz w:val="20"/>
          <w:szCs w:val="20"/>
        </w:rPr>
        <w:tab/>
      </w:r>
      <w:r w:rsidR="00E84172">
        <w:rPr>
          <w:rFonts w:ascii="Verdana" w:hAnsi="Verdana"/>
          <w:sz w:val="20"/>
          <w:szCs w:val="20"/>
        </w:rPr>
        <w:t>65174/4133</w:t>
      </w:r>
    </w:p>
    <w:p w:rsidR="000057D1" w:rsidRPr="00262CFA" w:rsidRDefault="000057D1" w:rsidP="000057D1">
      <w:pPr>
        <w:pStyle w:val="NoSpacing"/>
        <w:rPr>
          <w:rFonts w:ascii="Verdana" w:hAnsi="Verdana"/>
          <w:sz w:val="20"/>
          <w:szCs w:val="20"/>
        </w:rPr>
      </w:pPr>
      <w:r w:rsidRPr="00262CFA">
        <w:rPr>
          <w:rFonts w:ascii="Verdana" w:hAnsi="Verdana"/>
          <w:sz w:val="20"/>
          <w:szCs w:val="20"/>
        </w:rPr>
        <w:tab/>
      </w:r>
    </w:p>
    <w:p w:rsidR="000057D1" w:rsidRPr="00262CFA" w:rsidRDefault="000057D1" w:rsidP="000057D1">
      <w:pPr>
        <w:pStyle w:val="NoSpacing"/>
        <w:rPr>
          <w:rFonts w:ascii="Verdana" w:hAnsi="Verdana"/>
          <w:sz w:val="20"/>
          <w:szCs w:val="20"/>
        </w:rPr>
      </w:pPr>
      <w:r w:rsidRPr="00262CFA">
        <w:rPr>
          <w:rFonts w:ascii="Verdana" w:hAnsi="Verdana"/>
          <w:sz w:val="20"/>
          <w:szCs w:val="20"/>
        </w:rPr>
        <w:tab/>
        <w:t>Recycling</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Heather McMinn</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65687</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Registrar</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Greg Pierce</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65006</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Remittance Voucher Information</w:t>
      </w:r>
      <w:r w:rsidRPr="00262CFA">
        <w:rPr>
          <w:rFonts w:ascii="Verdana" w:hAnsi="Verdana"/>
          <w:sz w:val="20"/>
          <w:szCs w:val="20"/>
        </w:rPr>
        <w:tab/>
        <w:t>Angela Thomson</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66310</w:t>
      </w:r>
    </w:p>
    <w:p w:rsidR="000057D1" w:rsidRPr="00262CFA" w:rsidRDefault="000057D1" w:rsidP="000057D1">
      <w:pPr>
        <w:pStyle w:val="NoSpacing"/>
        <w:ind w:firstLine="720"/>
        <w:rPr>
          <w:rFonts w:ascii="Verdana" w:hAnsi="Verdana"/>
          <w:sz w:val="20"/>
          <w:szCs w:val="20"/>
        </w:rPr>
      </w:pPr>
      <w:r>
        <w:rPr>
          <w:rFonts w:ascii="Verdana" w:hAnsi="Verdana"/>
          <w:sz w:val="20"/>
          <w:szCs w:val="20"/>
        </w:rPr>
        <w:t>Research Administration (Office of)</w:t>
      </w:r>
      <w:r w:rsidRPr="00262CFA">
        <w:rPr>
          <w:rFonts w:ascii="Verdana" w:hAnsi="Verdana"/>
          <w:sz w:val="20"/>
          <w:szCs w:val="20"/>
        </w:rPr>
        <w:tab/>
        <w:t>Heather Richey</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64119</w:t>
      </w:r>
    </w:p>
    <w:p w:rsidR="000057D1" w:rsidRDefault="000057D1" w:rsidP="000057D1">
      <w:pPr>
        <w:pStyle w:val="NoSpacing"/>
        <w:rPr>
          <w:rFonts w:ascii="Verdana" w:hAnsi="Verdana"/>
          <w:sz w:val="20"/>
          <w:szCs w:val="20"/>
        </w:rPr>
      </w:pPr>
    </w:p>
    <w:p w:rsidR="000057D1" w:rsidRDefault="000057D1" w:rsidP="000057D1">
      <w:pPr>
        <w:pStyle w:val="NoSpacing"/>
        <w:rPr>
          <w:rFonts w:ascii="Verdana" w:hAnsi="Verdana"/>
          <w:sz w:val="20"/>
          <w:szCs w:val="20"/>
        </w:rPr>
      </w:pPr>
      <w:r w:rsidRPr="00262CFA">
        <w:rPr>
          <w:rFonts w:ascii="Verdana" w:hAnsi="Verdana"/>
          <w:sz w:val="20"/>
          <w:szCs w:val="20"/>
        </w:rPr>
        <w:tab/>
      </w:r>
      <w:r>
        <w:rPr>
          <w:rFonts w:ascii="Verdana" w:hAnsi="Verdana"/>
          <w:sz w:val="20"/>
          <w:szCs w:val="20"/>
        </w:rPr>
        <w:t>Salary Recovery &amp; Distribution</w:t>
      </w:r>
      <w:r>
        <w:rPr>
          <w:rFonts w:ascii="Verdana" w:hAnsi="Verdana"/>
          <w:sz w:val="20"/>
          <w:szCs w:val="20"/>
        </w:rPr>
        <w:tab/>
      </w:r>
      <w:r w:rsidRPr="00262CFA">
        <w:rPr>
          <w:rFonts w:ascii="Verdana" w:hAnsi="Verdana"/>
          <w:sz w:val="20"/>
          <w:szCs w:val="20"/>
        </w:rPr>
        <w:t>Corrie Thompson</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64100</w:t>
      </w:r>
    </w:p>
    <w:p w:rsidR="000057D1" w:rsidRPr="00262CFA" w:rsidRDefault="000057D1" w:rsidP="000057D1">
      <w:pPr>
        <w:pStyle w:val="NoSpacing"/>
        <w:ind w:firstLine="720"/>
        <w:rPr>
          <w:rFonts w:ascii="Verdana" w:hAnsi="Verdana"/>
          <w:sz w:val="20"/>
          <w:szCs w:val="20"/>
        </w:rPr>
      </w:pPr>
      <w:r w:rsidRPr="00262CFA">
        <w:rPr>
          <w:rFonts w:ascii="Verdana" w:hAnsi="Verdana"/>
          <w:sz w:val="20"/>
          <w:szCs w:val="20"/>
        </w:rPr>
        <w:t>Student IDs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00E84172">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64149</w:t>
      </w:r>
    </w:p>
    <w:p w:rsidR="000057D1" w:rsidRDefault="000057D1" w:rsidP="000057D1">
      <w:pPr>
        <w:pStyle w:val="NoSpacing"/>
        <w:rPr>
          <w:rFonts w:ascii="Verdana" w:hAnsi="Verdana"/>
          <w:sz w:val="20"/>
          <w:szCs w:val="20"/>
        </w:rPr>
      </w:pPr>
      <w:r>
        <w:rPr>
          <w:rFonts w:ascii="Verdana" w:hAnsi="Verdana"/>
          <w:sz w:val="20"/>
          <w:szCs w:val="20"/>
        </w:rPr>
        <w:tab/>
      </w:r>
    </w:p>
    <w:p w:rsidR="000057D1" w:rsidRPr="00262CFA" w:rsidRDefault="000057D1" w:rsidP="000057D1">
      <w:pPr>
        <w:pStyle w:val="NoSpacing"/>
        <w:rPr>
          <w:rFonts w:ascii="Verdana" w:hAnsi="Verdana"/>
          <w:sz w:val="20"/>
          <w:szCs w:val="20"/>
        </w:rPr>
      </w:pPr>
      <w:r w:rsidRPr="00262CFA">
        <w:rPr>
          <w:rFonts w:ascii="Verdana" w:hAnsi="Verdana"/>
          <w:sz w:val="20"/>
          <w:szCs w:val="20"/>
        </w:rPr>
        <w:tab/>
        <w:t>Tax Compliance</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18"/>
          <w:szCs w:val="18"/>
        </w:rPr>
        <w:t>Cheri Waldrup</w:t>
      </w:r>
      <w:r w:rsidR="00864D72">
        <w:rPr>
          <w:rFonts w:ascii="Verdana" w:hAnsi="Verdana"/>
          <w:sz w:val="18"/>
          <w:szCs w:val="18"/>
        </w:rPr>
        <w:t xml:space="preserve"> / Melody Duncan</w:t>
      </w:r>
      <w:r w:rsidR="00864D72">
        <w:rPr>
          <w:rFonts w:ascii="Verdana" w:hAnsi="Verdana"/>
          <w:sz w:val="18"/>
          <w:szCs w:val="18"/>
        </w:rPr>
        <w:tab/>
      </w:r>
      <w:r w:rsidR="00864D72">
        <w:rPr>
          <w:rFonts w:ascii="Verdana" w:hAnsi="Verdana"/>
          <w:sz w:val="18"/>
          <w:szCs w:val="18"/>
        </w:rPr>
        <w:tab/>
      </w:r>
      <w:r w:rsidRPr="00262CFA">
        <w:rPr>
          <w:rFonts w:ascii="Verdana" w:hAnsi="Verdana"/>
          <w:sz w:val="20"/>
          <w:szCs w:val="20"/>
        </w:rPr>
        <w:t>64102</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Technology Resources – Director</w:t>
      </w:r>
      <w:r w:rsidRPr="00262CFA">
        <w:rPr>
          <w:rFonts w:ascii="Verdana" w:hAnsi="Verdana"/>
          <w:sz w:val="20"/>
          <w:szCs w:val="20"/>
        </w:rPr>
        <w:tab/>
        <w:t>David Sliman</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65479</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Textbook/Course Material Buyer</w:t>
      </w:r>
      <w:r w:rsidRPr="00262CFA">
        <w:rPr>
          <w:rFonts w:ascii="Verdana" w:hAnsi="Verdana"/>
          <w:sz w:val="20"/>
          <w:szCs w:val="20"/>
        </w:rPr>
        <w:tab/>
        <w:t>Kay Bush</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65107</w:t>
      </w:r>
    </w:p>
    <w:p w:rsidR="000057D1" w:rsidRPr="00262CFA" w:rsidRDefault="000057D1" w:rsidP="000057D1">
      <w:pPr>
        <w:pStyle w:val="NoSpacing"/>
        <w:rPr>
          <w:rFonts w:ascii="Verdana" w:hAnsi="Verdana"/>
          <w:sz w:val="20"/>
          <w:szCs w:val="20"/>
        </w:rPr>
      </w:pPr>
      <w:r>
        <w:rPr>
          <w:rFonts w:ascii="Verdana" w:hAnsi="Verdana"/>
          <w:sz w:val="20"/>
          <w:szCs w:val="20"/>
        </w:rPr>
        <w:tab/>
      </w:r>
      <w:proofErr w:type="spellStart"/>
      <w:r>
        <w:rPr>
          <w:rFonts w:ascii="Verdana" w:hAnsi="Verdana"/>
          <w:sz w:val="20"/>
          <w:szCs w:val="20"/>
        </w:rPr>
        <w:t>Tradebook</w:t>
      </w:r>
      <w:proofErr w:type="spellEnd"/>
      <w:r>
        <w:rPr>
          <w:rFonts w:ascii="Verdana" w:hAnsi="Verdana"/>
          <w:sz w:val="20"/>
          <w:szCs w:val="20"/>
        </w:rPr>
        <w:t>/General Book Buyer</w:t>
      </w:r>
      <w:r>
        <w:rPr>
          <w:rFonts w:ascii="Verdana" w:hAnsi="Verdana"/>
          <w:sz w:val="20"/>
          <w:szCs w:val="20"/>
        </w:rPr>
        <w:tab/>
      </w:r>
      <w:r w:rsidRPr="00262CFA">
        <w:rPr>
          <w:rFonts w:ascii="Verdana" w:hAnsi="Verdana"/>
          <w:sz w:val="20"/>
          <w:szCs w:val="20"/>
        </w:rPr>
        <w:t xml:space="preserve">Maggie </w:t>
      </w:r>
      <w:proofErr w:type="spellStart"/>
      <w:r w:rsidRPr="00262CFA">
        <w:rPr>
          <w:rFonts w:ascii="Verdana" w:hAnsi="Verdana"/>
          <w:sz w:val="20"/>
          <w:szCs w:val="20"/>
        </w:rPr>
        <w:t>Amerson</w:t>
      </w:r>
      <w:proofErr w:type="spellEnd"/>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64386</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Time and Effort Certification</w:t>
      </w:r>
      <w:r w:rsidRPr="00262CFA">
        <w:rPr>
          <w:rFonts w:ascii="Verdana" w:hAnsi="Verdana"/>
          <w:sz w:val="20"/>
          <w:szCs w:val="20"/>
        </w:rPr>
        <w:tab/>
      </w:r>
      <w:r w:rsidRPr="00262CFA">
        <w:rPr>
          <w:rFonts w:ascii="Verdana" w:hAnsi="Verdana"/>
          <w:sz w:val="20"/>
          <w:szCs w:val="20"/>
        </w:rPr>
        <w:tab/>
        <w:t>Christy Harvey</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66312</w:t>
      </w:r>
    </w:p>
    <w:p w:rsidR="000057D1" w:rsidRPr="00262CFA" w:rsidRDefault="000057D1" w:rsidP="000057D1">
      <w:pPr>
        <w:pStyle w:val="NoSpacing"/>
        <w:rPr>
          <w:rFonts w:ascii="Verdana" w:hAnsi="Verdana"/>
          <w:sz w:val="20"/>
          <w:szCs w:val="20"/>
        </w:rPr>
      </w:pPr>
      <w:r>
        <w:rPr>
          <w:rFonts w:ascii="Verdana" w:hAnsi="Verdana"/>
          <w:sz w:val="20"/>
          <w:szCs w:val="20"/>
        </w:rPr>
        <w:tab/>
        <w:t>Transportation/Parking</w:t>
      </w:r>
      <w:r>
        <w:rPr>
          <w:rFonts w:ascii="Verdana" w:hAnsi="Verdana"/>
          <w:sz w:val="20"/>
          <w:szCs w:val="20"/>
        </w:rPr>
        <w:tab/>
      </w:r>
      <w:r>
        <w:rPr>
          <w:rFonts w:ascii="Verdana" w:hAnsi="Verdana"/>
          <w:sz w:val="20"/>
          <w:szCs w:val="20"/>
        </w:rPr>
        <w:tab/>
      </w:r>
      <w:r w:rsidRPr="00262CFA">
        <w:rPr>
          <w:rFonts w:ascii="Verdana" w:hAnsi="Verdana"/>
          <w:sz w:val="20"/>
          <w:szCs w:val="20"/>
        </w:rPr>
        <w:t>Lucy Bowens</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64986</w:t>
      </w:r>
    </w:p>
    <w:p w:rsidR="000057D1" w:rsidRPr="00262CFA" w:rsidRDefault="000057D1" w:rsidP="000057D1">
      <w:pPr>
        <w:pStyle w:val="NoSpacing"/>
        <w:rPr>
          <w:rFonts w:ascii="Verdana" w:hAnsi="Verdana"/>
          <w:sz w:val="20"/>
          <w:szCs w:val="20"/>
        </w:rPr>
      </w:pPr>
      <w:r w:rsidRPr="00262CFA">
        <w:rPr>
          <w:rFonts w:ascii="Verdana" w:hAnsi="Verdana"/>
          <w:sz w:val="20"/>
          <w:szCs w:val="20"/>
        </w:rPr>
        <w:tab/>
        <w:t>Travel Information</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Rayonne Grant</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64038</w:t>
      </w:r>
    </w:p>
    <w:p w:rsidR="000057D1" w:rsidRPr="00262CFA" w:rsidRDefault="000057D1" w:rsidP="000057D1">
      <w:pPr>
        <w:pStyle w:val="NoSpacing"/>
        <w:rPr>
          <w:rFonts w:ascii="Verdana" w:hAnsi="Verdana"/>
          <w:sz w:val="20"/>
          <w:szCs w:val="20"/>
        </w:rPr>
      </w:pPr>
    </w:p>
    <w:p w:rsidR="000057D1" w:rsidRPr="00262CFA" w:rsidRDefault="000057D1" w:rsidP="000057D1">
      <w:pPr>
        <w:pStyle w:val="NoSpacing"/>
        <w:rPr>
          <w:rFonts w:ascii="Verdana" w:hAnsi="Verdana"/>
          <w:sz w:val="20"/>
          <w:szCs w:val="20"/>
        </w:rPr>
      </w:pPr>
      <w:r>
        <w:rPr>
          <w:rFonts w:ascii="Verdana" w:hAnsi="Verdana"/>
          <w:sz w:val="20"/>
          <w:szCs w:val="20"/>
        </w:rPr>
        <w:tab/>
        <w:t>Work Orders – Physical Plant</w:t>
      </w:r>
      <w:r>
        <w:rPr>
          <w:rFonts w:ascii="Verdana" w:hAnsi="Verdana"/>
          <w:sz w:val="20"/>
          <w:szCs w:val="20"/>
        </w:rPr>
        <w:tab/>
      </w:r>
      <w:r w:rsidRPr="00262CFA">
        <w:rPr>
          <w:rFonts w:ascii="Verdana" w:hAnsi="Verdana"/>
          <w:sz w:val="20"/>
          <w:szCs w:val="20"/>
        </w:rPr>
        <w:t>Tonia Shaw</w:t>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t>64414</w:t>
      </w:r>
      <w:r w:rsidRPr="00262CFA">
        <w:rPr>
          <w:rFonts w:ascii="Verdana" w:hAnsi="Verdana"/>
          <w:sz w:val="20"/>
          <w:szCs w:val="20"/>
        </w:rPr>
        <w:tab/>
      </w:r>
    </w:p>
    <w:p w:rsidR="000057D1" w:rsidRPr="00262CFA" w:rsidRDefault="000057D1" w:rsidP="000057D1">
      <w:pPr>
        <w:pStyle w:val="NoSpacing"/>
        <w:rPr>
          <w:rFonts w:ascii="Verdana" w:hAnsi="Verdana"/>
          <w:sz w:val="20"/>
          <w:szCs w:val="20"/>
        </w:rPr>
      </w:pP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r w:rsidRPr="00262CFA">
        <w:rPr>
          <w:rFonts w:ascii="Verdana" w:hAnsi="Verdana"/>
          <w:sz w:val="20"/>
          <w:szCs w:val="20"/>
        </w:rPr>
        <w:tab/>
      </w:r>
    </w:p>
    <w:p w:rsidR="000057D1" w:rsidRPr="00262CFA" w:rsidRDefault="000057D1" w:rsidP="000057D1">
      <w:pPr>
        <w:pStyle w:val="NoSpacing"/>
        <w:rPr>
          <w:rFonts w:ascii="Verdana" w:hAnsi="Verdana"/>
          <w:sz w:val="20"/>
          <w:szCs w:val="20"/>
        </w:rPr>
      </w:pPr>
    </w:p>
    <w:p w:rsidR="000057D1" w:rsidRPr="00262CFA" w:rsidRDefault="000057D1" w:rsidP="000057D1">
      <w:pPr>
        <w:spacing w:line="240" w:lineRule="auto"/>
        <w:ind w:left="720"/>
        <w:rPr>
          <w:rFonts w:ascii="Verdana" w:hAnsi="Verdana"/>
          <w:b/>
          <w:sz w:val="20"/>
          <w:szCs w:val="20"/>
          <w:u w:val="single"/>
        </w:rPr>
      </w:pPr>
      <w:r>
        <w:rPr>
          <w:rFonts w:ascii="Verdana" w:hAnsi="Verdana"/>
          <w:b/>
          <w:sz w:val="20"/>
          <w:szCs w:val="20"/>
          <w:u w:val="single"/>
        </w:rPr>
        <w:t>Finance Administration</w:t>
      </w:r>
      <w:r w:rsidRPr="00262CFA">
        <w:rPr>
          <w:rFonts w:ascii="Verdana" w:hAnsi="Verdana"/>
          <w:b/>
          <w:sz w:val="20"/>
          <w:szCs w:val="20"/>
          <w:u w:val="single"/>
        </w:rPr>
        <w:t xml:space="preserve"> Phone Numbers</w:t>
      </w:r>
    </w:p>
    <w:p w:rsidR="000057D1" w:rsidRPr="00262CFA" w:rsidRDefault="000057D1" w:rsidP="000057D1">
      <w:pPr>
        <w:pStyle w:val="NoSpacing"/>
        <w:ind w:firstLine="720"/>
        <w:rPr>
          <w:rFonts w:ascii="Verdana" w:hAnsi="Verdana"/>
          <w:sz w:val="20"/>
          <w:szCs w:val="20"/>
        </w:rPr>
      </w:pPr>
      <w:r>
        <w:rPr>
          <w:rFonts w:ascii="Verdana" w:hAnsi="Verdana"/>
          <w:sz w:val="20"/>
          <w:szCs w:val="20"/>
        </w:rPr>
        <w:t>Accounts Payable</w:t>
      </w:r>
      <w:r>
        <w:rPr>
          <w:rFonts w:ascii="Verdana" w:hAnsi="Verdana"/>
          <w:sz w:val="20"/>
          <w:szCs w:val="20"/>
        </w:rPr>
        <w:tab/>
      </w:r>
      <w:r>
        <w:rPr>
          <w:rFonts w:ascii="Verdana" w:hAnsi="Verdana"/>
          <w:sz w:val="20"/>
          <w:szCs w:val="20"/>
        </w:rPr>
        <w:tab/>
        <w:t>6.5668</w:t>
      </w:r>
      <w:r>
        <w:rPr>
          <w:rFonts w:ascii="Verdana" w:hAnsi="Verdana"/>
          <w:sz w:val="20"/>
          <w:szCs w:val="20"/>
        </w:rPr>
        <w:tab/>
      </w:r>
      <w:r w:rsidRPr="00262CFA">
        <w:rPr>
          <w:rFonts w:ascii="Verdana" w:hAnsi="Verdana"/>
          <w:sz w:val="20"/>
          <w:szCs w:val="20"/>
        </w:rPr>
        <w:tab/>
      </w:r>
      <w:r>
        <w:rPr>
          <w:rFonts w:ascii="Verdana" w:hAnsi="Verdana"/>
          <w:sz w:val="20"/>
          <w:szCs w:val="20"/>
        </w:rPr>
        <w:t>ORA</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6.4119</w:t>
      </w:r>
      <w:r w:rsidRPr="00262CFA">
        <w:rPr>
          <w:rFonts w:ascii="Verdana" w:hAnsi="Verdana"/>
          <w:sz w:val="20"/>
          <w:szCs w:val="20"/>
        </w:rPr>
        <w:tab/>
      </w:r>
    </w:p>
    <w:p w:rsidR="000057D1" w:rsidRPr="00262CFA" w:rsidRDefault="000057D1" w:rsidP="000057D1">
      <w:pPr>
        <w:pStyle w:val="NoSpacing"/>
        <w:ind w:firstLine="720"/>
        <w:rPr>
          <w:rFonts w:ascii="Verdana" w:hAnsi="Verdana"/>
          <w:sz w:val="20"/>
          <w:szCs w:val="20"/>
        </w:rPr>
      </w:pPr>
      <w:r>
        <w:rPr>
          <w:rFonts w:ascii="Verdana" w:hAnsi="Verdana"/>
          <w:sz w:val="20"/>
          <w:szCs w:val="20"/>
        </w:rPr>
        <w:t>Business Services</w:t>
      </w:r>
      <w:r>
        <w:rPr>
          <w:rFonts w:ascii="Verdana" w:hAnsi="Verdana"/>
          <w:sz w:val="20"/>
          <w:szCs w:val="20"/>
        </w:rPr>
        <w:tab/>
      </w:r>
      <w:r>
        <w:rPr>
          <w:rFonts w:ascii="Verdana" w:hAnsi="Verdana"/>
          <w:sz w:val="20"/>
          <w:szCs w:val="20"/>
        </w:rPr>
        <w:tab/>
        <w:t>6.4771</w:t>
      </w:r>
      <w:r>
        <w:rPr>
          <w:rFonts w:ascii="Verdana" w:hAnsi="Verdana"/>
          <w:sz w:val="20"/>
          <w:szCs w:val="20"/>
        </w:rPr>
        <w:tab/>
      </w:r>
      <w:r>
        <w:rPr>
          <w:rFonts w:ascii="Verdana" w:hAnsi="Verdana"/>
          <w:sz w:val="20"/>
          <w:szCs w:val="20"/>
        </w:rPr>
        <w:tab/>
      </w:r>
      <w:r w:rsidRPr="00262CFA">
        <w:rPr>
          <w:rFonts w:ascii="Verdana" w:hAnsi="Verdana"/>
          <w:sz w:val="20"/>
          <w:szCs w:val="20"/>
        </w:rPr>
        <w:t>Physical Plant Accounting</w:t>
      </w:r>
      <w:r w:rsidRPr="00262CFA">
        <w:rPr>
          <w:rFonts w:ascii="Verdana" w:hAnsi="Verdana"/>
          <w:sz w:val="20"/>
          <w:szCs w:val="20"/>
        </w:rPr>
        <w:tab/>
        <w:t>6.4414</w:t>
      </w:r>
    </w:p>
    <w:p w:rsidR="000057D1" w:rsidRPr="00262CFA" w:rsidRDefault="000057D1" w:rsidP="000057D1">
      <w:pPr>
        <w:pStyle w:val="NoSpacing"/>
        <w:ind w:firstLine="720"/>
        <w:rPr>
          <w:rFonts w:ascii="Verdana" w:hAnsi="Verdana"/>
          <w:sz w:val="20"/>
          <w:szCs w:val="20"/>
        </w:rPr>
      </w:pPr>
      <w:r>
        <w:rPr>
          <w:rFonts w:ascii="Verdana" w:hAnsi="Verdana"/>
          <w:sz w:val="20"/>
          <w:szCs w:val="20"/>
        </w:rPr>
        <w:t>Controller’s Office</w:t>
      </w:r>
      <w:r>
        <w:rPr>
          <w:rFonts w:ascii="Verdana" w:hAnsi="Verdana"/>
          <w:sz w:val="20"/>
          <w:szCs w:val="20"/>
        </w:rPr>
        <w:tab/>
      </w:r>
      <w:r>
        <w:rPr>
          <w:rFonts w:ascii="Verdana" w:hAnsi="Verdana"/>
          <w:sz w:val="20"/>
          <w:szCs w:val="20"/>
        </w:rPr>
        <w:tab/>
        <w:t>6.4084</w:t>
      </w:r>
      <w:r w:rsidRPr="00262CFA">
        <w:rPr>
          <w:rFonts w:ascii="Verdana" w:hAnsi="Verdana"/>
          <w:sz w:val="20"/>
          <w:szCs w:val="20"/>
        </w:rPr>
        <w:tab/>
      </w:r>
      <w:r w:rsidRPr="00262CFA">
        <w:rPr>
          <w:rFonts w:ascii="Verdana" w:hAnsi="Verdana"/>
          <w:sz w:val="20"/>
          <w:szCs w:val="20"/>
        </w:rPr>
        <w:tab/>
      </w:r>
      <w:r>
        <w:rPr>
          <w:rFonts w:ascii="Verdana" w:hAnsi="Verdana"/>
          <w:sz w:val="20"/>
          <w:szCs w:val="20"/>
        </w:rPr>
        <w:t>Procurement Services</w:t>
      </w:r>
      <w:r>
        <w:rPr>
          <w:rFonts w:ascii="Verdana" w:hAnsi="Verdana"/>
          <w:sz w:val="20"/>
          <w:szCs w:val="20"/>
        </w:rPr>
        <w:tab/>
      </w:r>
      <w:r w:rsidRPr="00262CFA">
        <w:rPr>
          <w:rFonts w:ascii="Verdana" w:hAnsi="Verdana"/>
          <w:sz w:val="20"/>
          <w:szCs w:val="20"/>
        </w:rPr>
        <w:t>6.4131</w:t>
      </w:r>
    </w:p>
    <w:p w:rsidR="000057D1" w:rsidRPr="00262CFA" w:rsidRDefault="000057D1" w:rsidP="000057D1">
      <w:pPr>
        <w:pStyle w:val="NoSpacing"/>
        <w:ind w:firstLine="720"/>
        <w:rPr>
          <w:rFonts w:ascii="Verdana" w:hAnsi="Verdana"/>
          <w:sz w:val="20"/>
          <w:szCs w:val="20"/>
        </w:rPr>
      </w:pPr>
      <w:r>
        <w:rPr>
          <w:rFonts w:ascii="Verdana" w:hAnsi="Verdana"/>
          <w:sz w:val="20"/>
          <w:szCs w:val="20"/>
        </w:rPr>
        <w:t>Grants A/R and Billing</w:t>
      </w:r>
      <w:r>
        <w:rPr>
          <w:rFonts w:ascii="Verdana" w:hAnsi="Verdana"/>
          <w:sz w:val="20"/>
          <w:szCs w:val="20"/>
        </w:rPr>
        <w:tab/>
        <w:t>6.5084</w:t>
      </w:r>
      <w:r>
        <w:rPr>
          <w:rFonts w:ascii="Verdana" w:hAnsi="Verdana"/>
          <w:sz w:val="20"/>
          <w:szCs w:val="20"/>
        </w:rPr>
        <w:tab/>
      </w:r>
      <w:r w:rsidRPr="00262CFA">
        <w:rPr>
          <w:rFonts w:ascii="Verdana" w:hAnsi="Verdana"/>
          <w:sz w:val="20"/>
          <w:szCs w:val="20"/>
        </w:rPr>
        <w:tab/>
      </w:r>
      <w:r>
        <w:rPr>
          <w:rFonts w:ascii="Verdana" w:hAnsi="Verdana"/>
          <w:sz w:val="20"/>
          <w:szCs w:val="20"/>
        </w:rPr>
        <w:t>Travel</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6.4131</w:t>
      </w:r>
    </w:p>
    <w:p w:rsidR="000057D1" w:rsidRPr="00262CFA" w:rsidRDefault="000057D1" w:rsidP="000057D1">
      <w:pPr>
        <w:pStyle w:val="NoSpacing"/>
        <w:ind w:firstLine="720"/>
        <w:rPr>
          <w:rFonts w:ascii="Verdana" w:hAnsi="Verdana"/>
          <w:sz w:val="20"/>
          <w:szCs w:val="20"/>
        </w:rPr>
      </w:pPr>
      <w:r>
        <w:rPr>
          <w:rFonts w:ascii="Verdana" w:hAnsi="Verdana"/>
          <w:sz w:val="20"/>
          <w:szCs w:val="20"/>
        </w:rPr>
        <w:t>GRCL Business Office</w:t>
      </w:r>
      <w:r>
        <w:rPr>
          <w:rFonts w:ascii="Verdana" w:hAnsi="Verdana"/>
          <w:sz w:val="20"/>
          <w:szCs w:val="20"/>
        </w:rPr>
        <w:tab/>
      </w:r>
      <w:r>
        <w:rPr>
          <w:rFonts w:ascii="Verdana" w:hAnsi="Verdana"/>
          <w:sz w:val="20"/>
          <w:szCs w:val="20"/>
        </w:rPr>
        <w:tab/>
        <w:t>2.4205</w:t>
      </w:r>
      <w:r>
        <w:rPr>
          <w:rFonts w:ascii="Verdana" w:hAnsi="Verdana"/>
          <w:sz w:val="20"/>
          <w:szCs w:val="20"/>
        </w:rPr>
        <w:tab/>
      </w:r>
    </w:p>
    <w:p w:rsidR="000057D1" w:rsidRPr="00262CFA" w:rsidRDefault="000057D1" w:rsidP="000057D1">
      <w:pPr>
        <w:pStyle w:val="NoSpacing"/>
        <w:ind w:firstLine="720"/>
        <w:rPr>
          <w:rFonts w:ascii="Verdana" w:hAnsi="Verdana"/>
          <w:sz w:val="20"/>
          <w:szCs w:val="20"/>
        </w:rPr>
      </w:pPr>
      <w:r>
        <w:rPr>
          <w:rFonts w:ascii="Verdana" w:hAnsi="Verdana"/>
          <w:sz w:val="20"/>
          <w:szCs w:val="20"/>
        </w:rPr>
        <w:t>Human Resources</w:t>
      </w:r>
      <w:r>
        <w:rPr>
          <w:rFonts w:ascii="Verdana" w:hAnsi="Verdana"/>
          <w:sz w:val="20"/>
          <w:szCs w:val="20"/>
        </w:rPr>
        <w:tab/>
      </w:r>
      <w:r>
        <w:rPr>
          <w:rFonts w:ascii="Verdana" w:hAnsi="Verdana"/>
          <w:sz w:val="20"/>
          <w:szCs w:val="20"/>
        </w:rPr>
        <w:tab/>
        <w:t>6.4050</w:t>
      </w:r>
      <w:r w:rsidRPr="00262CFA">
        <w:rPr>
          <w:rFonts w:ascii="Verdana" w:hAnsi="Verdana"/>
          <w:sz w:val="20"/>
          <w:szCs w:val="20"/>
        </w:rPr>
        <w:tab/>
      </w:r>
      <w:r w:rsidRPr="00262CFA">
        <w:rPr>
          <w:rFonts w:ascii="Verdana" w:hAnsi="Verdana"/>
          <w:sz w:val="20"/>
          <w:szCs w:val="20"/>
        </w:rPr>
        <w:tab/>
      </w:r>
    </w:p>
    <w:p w:rsidR="000057D1" w:rsidRDefault="000057D1" w:rsidP="000057D1">
      <w:pPr>
        <w:pStyle w:val="NoSpacing"/>
        <w:ind w:firstLine="720"/>
        <w:rPr>
          <w:rFonts w:ascii="Verdana" w:hAnsi="Verdana"/>
          <w:sz w:val="20"/>
          <w:szCs w:val="20"/>
        </w:rPr>
      </w:pPr>
      <w:r>
        <w:rPr>
          <w:rFonts w:ascii="Verdana" w:hAnsi="Verdana"/>
          <w:sz w:val="20"/>
          <w:szCs w:val="20"/>
        </w:rPr>
        <w:t>OFPA – HB</w:t>
      </w:r>
      <w:r>
        <w:rPr>
          <w:rFonts w:ascii="Verdana" w:hAnsi="Verdana"/>
          <w:sz w:val="20"/>
          <w:szCs w:val="20"/>
        </w:rPr>
        <w:tab/>
      </w:r>
      <w:r>
        <w:rPr>
          <w:rFonts w:ascii="Verdana" w:hAnsi="Verdana"/>
          <w:sz w:val="20"/>
          <w:szCs w:val="20"/>
        </w:rPr>
        <w:tab/>
      </w:r>
      <w:r>
        <w:rPr>
          <w:rFonts w:ascii="Verdana" w:hAnsi="Verdana"/>
          <w:sz w:val="20"/>
          <w:szCs w:val="20"/>
        </w:rPr>
        <w:tab/>
        <w:t>6.4091</w:t>
      </w:r>
    </w:p>
    <w:p w:rsidR="000057D1" w:rsidRPr="00262CFA" w:rsidRDefault="000057D1" w:rsidP="000057D1">
      <w:pPr>
        <w:pStyle w:val="NoSpacing"/>
        <w:ind w:firstLine="720"/>
        <w:rPr>
          <w:rFonts w:ascii="Verdana" w:hAnsi="Verdana"/>
          <w:sz w:val="20"/>
          <w:szCs w:val="20"/>
        </w:rPr>
      </w:pPr>
      <w:r>
        <w:rPr>
          <w:rFonts w:ascii="Verdana" w:hAnsi="Verdana"/>
          <w:sz w:val="20"/>
          <w:szCs w:val="20"/>
        </w:rPr>
        <w:t>OFPA – GP</w:t>
      </w:r>
      <w:r>
        <w:rPr>
          <w:rFonts w:ascii="Verdana" w:hAnsi="Verdana"/>
          <w:sz w:val="20"/>
          <w:szCs w:val="20"/>
        </w:rPr>
        <w:tab/>
      </w:r>
      <w:r>
        <w:rPr>
          <w:rFonts w:ascii="Verdana" w:hAnsi="Verdana"/>
          <w:sz w:val="20"/>
          <w:szCs w:val="20"/>
        </w:rPr>
        <w:tab/>
      </w:r>
      <w:r>
        <w:rPr>
          <w:rFonts w:ascii="Verdana" w:hAnsi="Verdana"/>
          <w:sz w:val="20"/>
          <w:szCs w:val="20"/>
        </w:rPr>
        <w:tab/>
        <w:t>5.4571</w:t>
      </w:r>
      <w:r>
        <w:rPr>
          <w:rFonts w:ascii="Verdana" w:hAnsi="Verdana"/>
          <w:sz w:val="20"/>
          <w:szCs w:val="20"/>
        </w:rPr>
        <w:tab/>
      </w:r>
      <w:r w:rsidRPr="00262CFA">
        <w:rPr>
          <w:rFonts w:ascii="Verdana" w:hAnsi="Verdana"/>
          <w:sz w:val="20"/>
          <w:szCs w:val="20"/>
        </w:rPr>
        <w:tab/>
      </w:r>
      <w:r w:rsidRPr="00262CFA">
        <w:rPr>
          <w:rFonts w:ascii="Verdana" w:hAnsi="Verdana"/>
          <w:sz w:val="20"/>
          <w:szCs w:val="20"/>
        </w:rPr>
        <w:tab/>
      </w: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r w:rsidRPr="00EC643F">
        <w:rPr>
          <w:noProof/>
        </w:rPr>
        <w:lastRenderedPageBreak/>
        <w:drawing>
          <wp:inline distT="0" distB="0" distL="0" distR="0" wp14:anchorId="5BFAED83" wp14:editId="44769F12">
            <wp:extent cx="2390775" cy="6276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0775" cy="6276975"/>
                    </a:xfrm>
                    <a:prstGeom prst="rect">
                      <a:avLst/>
                    </a:prstGeom>
                    <a:noFill/>
                    <a:ln>
                      <a:noFill/>
                    </a:ln>
                  </pic:spPr>
                </pic:pic>
              </a:graphicData>
            </a:graphic>
          </wp:inline>
        </w:drawing>
      </w: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0057D1" w:rsidRDefault="000057D1" w:rsidP="0018103B">
      <w:pPr>
        <w:spacing w:line="240" w:lineRule="auto"/>
        <w:ind w:left="720"/>
        <w:jc w:val="center"/>
        <w:rPr>
          <w:rFonts w:ascii="Verdana" w:hAnsi="Verdana"/>
        </w:rPr>
      </w:pPr>
    </w:p>
    <w:p w:rsidR="0018103B" w:rsidRPr="0018103B" w:rsidRDefault="0018103B" w:rsidP="0018103B">
      <w:pPr>
        <w:spacing w:line="240" w:lineRule="auto"/>
        <w:rPr>
          <w:rFonts w:ascii="Verdana" w:hAnsi="Verdana"/>
        </w:rPr>
      </w:pPr>
      <w:r w:rsidRPr="0018103B">
        <w:rPr>
          <w:rFonts w:ascii="Verdana" w:hAnsi="Verdana"/>
          <w:b/>
          <w:u w:val="single"/>
        </w:rPr>
        <w:lastRenderedPageBreak/>
        <w:t>5- Payroll Distribution Report (PDR)</w:t>
      </w:r>
      <w:r w:rsidRPr="0018103B">
        <w:rPr>
          <w:rFonts w:ascii="Verdana" w:hAnsi="Verdana"/>
        </w:rPr>
        <w:t>:</w:t>
      </w:r>
    </w:p>
    <w:p w:rsidR="0018103B" w:rsidRPr="0018103B" w:rsidRDefault="0018103B" w:rsidP="0018103B">
      <w:pPr>
        <w:spacing w:line="240" w:lineRule="auto"/>
        <w:rPr>
          <w:rFonts w:ascii="Verdana" w:hAnsi="Verdana"/>
        </w:rPr>
      </w:pPr>
      <w:r w:rsidRPr="0018103B">
        <w:rPr>
          <w:rFonts w:ascii="Verdana" w:hAnsi="Verdana"/>
        </w:rPr>
        <w:t>This report is available in SOARHR (not SOARFIN).  The report displays the details of the Salary, Wage and Fringe amounts that are charged on your Monthly Detail Report (MDR) for the journals with a source code equal to HR.</w:t>
      </w:r>
    </w:p>
    <w:p w:rsidR="0018103B" w:rsidRPr="0018103B" w:rsidRDefault="0018103B" w:rsidP="0018103B">
      <w:pPr>
        <w:spacing w:line="240" w:lineRule="auto"/>
        <w:rPr>
          <w:rFonts w:ascii="Verdana" w:hAnsi="Verdana"/>
        </w:rPr>
      </w:pPr>
      <w:r w:rsidRPr="0018103B">
        <w:rPr>
          <w:rFonts w:ascii="Verdana" w:hAnsi="Verdana"/>
        </w:rPr>
        <w:t>Navigation Path in SOARHR:</w:t>
      </w:r>
    </w:p>
    <w:p w:rsidR="0018103B" w:rsidRPr="0018103B" w:rsidRDefault="0018103B" w:rsidP="0018103B">
      <w:pPr>
        <w:spacing w:line="240" w:lineRule="auto"/>
        <w:rPr>
          <w:rFonts w:ascii="Verdana" w:hAnsi="Verdana"/>
        </w:rPr>
      </w:pPr>
      <w:r w:rsidRPr="0018103B">
        <w:rPr>
          <w:rFonts w:ascii="Verdana" w:hAnsi="Verdana"/>
        </w:rPr>
        <w:t>Payroll for North America – USM Payroll – USM Manage Payroll – Report N-Z – Payroll Distribution Report</w:t>
      </w:r>
    </w:p>
    <w:p w:rsidR="0018103B" w:rsidRPr="0018103B" w:rsidRDefault="0018103B" w:rsidP="0018103B">
      <w:pPr>
        <w:spacing w:line="240" w:lineRule="auto"/>
        <w:rPr>
          <w:rFonts w:ascii="Verdana" w:hAnsi="Verdana"/>
        </w:rPr>
      </w:pPr>
      <w:r w:rsidRPr="0018103B">
        <w:rPr>
          <w:rFonts w:ascii="Verdana" w:hAnsi="Verdana"/>
        </w:rPr>
        <w:t>(If first time, “Add a New Value” and create a run control)</w:t>
      </w:r>
    </w:p>
    <w:p w:rsidR="0018103B" w:rsidRPr="0018103B" w:rsidRDefault="0018103B" w:rsidP="0018103B">
      <w:pPr>
        <w:spacing w:line="240" w:lineRule="auto"/>
        <w:rPr>
          <w:rFonts w:ascii="Verdana" w:hAnsi="Verdana"/>
        </w:rPr>
      </w:pPr>
      <w:r w:rsidRPr="0018103B">
        <w:rPr>
          <w:rFonts w:ascii="Verdana" w:hAnsi="Verdana"/>
        </w:rPr>
        <w:t>(Any other time, click SEARCH)</w:t>
      </w:r>
    </w:p>
    <w:p w:rsidR="0018103B" w:rsidRPr="0018103B" w:rsidRDefault="0018103B" w:rsidP="0018103B">
      <w:pPr>
        <w:spacing w:line="240" w:lineRule="auto"/>
        <w:rPr>
          <w:rFonts w:ascii="Verdana" w:hAnsi="Verdana"/>
        </w:rPr>
      </w:pPr>
      <w:r w:rsidRPr="0018103B">
        <w:rPr>
          <w:noProof/>
        </w:rPr>
        <w:drawing>
          <wp:inline distT="0" distB="0" distL="0" distR="0" wp14:anchorId="7340BF4E" wp14:editId="15F81377">
            <wp:extent cx="5943600" cy="30664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066415"/>
                    </a:xfrm>
                    <a:prstGeom prst="rect">
                      <a:avLst/>
                    </a:prstGeom>
                  </pic:spPr>
                </pic:pic>
              </a:graphicData>
            </a:graphic>
          </wp:inline>
        </w:drawing>
      </w:r>
    </w:p>
    <w:p w:rsidR="0018103B" w:rsidRPr="0018103B" w:rsidRDefault="0018103B" w:rsidP="0018103B">
      <w:pPr>
        <w:spacing w:line="240" w:lineRule="auto"/>
        <w:rPr>
          <w:rFonts w:ascii="Verdana" w:hAnsi="Verdana"/>
        </w:rPr>
      </w:pPr>
      <w:r w:rsidRPr="0018103B">
        <w:rPr>
          <w:rFonts w:ascii="Verdana" w:hAnsi="Verdana"/>
        </w:rPr>
        <w:t xml:space="preserve">Type in the budget string (department, fund, program, and/or project), Pay Period Ending From, Pay Period Ending To, and select a sorting option.  </w:t>
      </w:r>
    </w:p>
    <w:p w:rsidR="0018103B" w:rsidRPr="0018103B" w:rsidRDefault="0018103B" w:rsidP="0018103B">
      <w:pPr>
        <w:spacing w:line="240" w:lineRule="auto"/>
        <w:rPr>
          <w:rFonts w:ascii="Verdana" w:hAnsi="Verdana"/>
        </w:rPr>
      </w:pPr>
      <w:r w:rsidRPr="0018103B">
        <w:rPr>
          <w:rFonts w:ascii="Verdana" w:hAnsi="Verdana"/>
          <w:noProof/>
        </w:rPr>
        <w:lastRenderedPageBreak/>
        <w:drawing>
          <wp:inline distT="0" distB="0" distL="0" distR="0" wp14:anchorId="690F8715" wp14:editId="13BE1C14">
            <wp:extent cx="5943600" cy="2654743"/>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943600" cy="2654743"/>
                    </a:xfrm>
                    <a:prstGeom prst="rect">
                      <a:avLst/>
                    </a:prstGeom>
                    <a:noFill/>
                    <a:ln w="9525">
                      <a:noFill/>
                      <a:miter lim="800000"/>
                      <a:headEnd/>
                      <a:tailEnd/>
                    </a:ln>
                  </pic:spPr>
                </pic:pic>
              </a:graphicData>
            </a:graphic>
          </wp:inline>
        </w:drawing>
      </w:r>
    </w:p>
    <w:p w:rsidR="0018103B" w:rsidRPr="0018103B" w:rsidRDefault="0018103B" w:rsidP="0018103B">
      <w:pPr>
        <w:spacing w:line="240" w:lineRule="auto"/>
        <w:rPr>
          <w:rFonts w:ascii="Verdana" w:hAnsi="Verdana"/>
        </w:rPr>
      </w:pPr>
      <w:r w:rsidRPr="0018103B">
        <w:rPr>
          <w:rFonts w:ascii="Verdana" w:hAnsi="Verdana"/>
        </w:rPr>
        <w:t xml:space="preserve">Make sure your SERVER NAME is PSUNX and click OK.  (It will then take you back to the first screen automatically.)  Click Process Monitor (next to the RUN button) when you are on the first screen.  </w:t>
      </w:r>
      <w:r w:rsidRPr="0018103B">
        <w:rPr>
          <w:rFonts w:ascii="Verdana" w:hAnsi="Verdana"/>
          <w:noProof/>
        </w:rPr>
        <w:drawing>
          <wp:inline distT="0" distB="0" distL="0" distR="0" wp14:anchorId="7F47F0DF" wp14:editId="05F09167">
            <wp:extent cx="5943600" cy="1788686"/>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5943600" cy="1788686"/>
                    </a:xfrm>
                    <a:prstGeom prst="rect">
                      <a:avLst/>
                    </a:prstGeom>
                    <a:noFill/>
                    <a:ln w="9525">
                      <a:noFill/>
                      <a:miter lim="800000"/>
                      <a:headEnd/>
                      <a:tailEnd/>
                    </a:ln>
                  </pic:spPr>
                </pic:pic>
              </a:graphicData>
            </a:graphic>
          </wp:inline>
        </w:drawing>
      </w:r>
      <w:r w:rsidRPr="0018103B">
        <w:rPr>
          <w:rFonts w:ascii="Verdana" w:hAnsi="Verdana"/>
        </w:rPr>
        <w:t>Then click Refresh every couple of minutes until it says “Success” and “Posted”.  Click Details.</w:t>
      </w:r>
    </w:p>
    <w:p w:rsidR="0018103B" w:rsidRPr="0018103B" w:rsidRDefault="0018103B" w:rsidP="0018103B">
      <w:pPr>
        <w:spacing w:line="240" w:lineRule="auto"/>
        <w:rPr>
          <w:rFonts w:ascii="Verdana" w:hAnsi="Verdana"/>
        </w:rPr>
      </w:pPr>
      <w:r w:rsidRPr="0018103B">
        <w:rPr>
          <w:rFonts w:ascii="Verdana" w:hAnsi="Verdana"/>
          <w:noProof/>
        </w:rPr>
        <w:lastRenderedPageBreak/>
        <w:drawing>
          <wp:inline distT="0" distB="0" distL="0" distR="0" wp14:anchorId="7906CF97" wp14:editId="1556D662">
            <wp:extent cx="4880610" cy="382397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4880610" cy="3823970"/>
                    </a:xfrm>
                    <a:prstGeom prst="rect">
                      <a:avLst/>
                    </a:prstGeom>
                    <a:noFill/>
                    <a:ln w="9525">
                      <a:noFill/>
                      <a:miter lim="800000"/>
                      <a:headEnd/>
                      <a:tailEnd/>
                    </a:ln>
                  </pic:spPr>
                </pic:pic>
              </a:graphicData>
            </a:graphic>
          </wp:inline>
        </w:drawing>
      </w:r>
    </w:p>
    <w:p w:rsidR="0018103B" w:rsidRPr="0018103B" w:rsidRDefault="0018103B" w:rsidP="0018103B">
      <w:pPr>
        <w:spacing w:line="240" w:lineRule="auto"/>
        <w:rPr>
          <w:rFonts w:ascii="Verdana" w:hAnsi="Verdana"/>
        </w:rPr>
      </w:pPr>
      <w:r w:rsidRPr="0018103B">
        <w:rPr>
          <w:rFonts w:ascii="Verdana" w:hAnsi="Verdana"/>
        </w:rPr>
        <w:t>Click “View Log/Trace” – at the bottom.</w:t>
      </w:r>
    </w:p>
    <w:p w:rsidR="0018103B" w:rsidRPr="0018103B" w:rsidRDefault="0018103B" w:rsidP="0018103B">
      <w:pPr>
        <w:spacing w:line="240" w:lineRule="auto"/>
        <w:rPr>
          <w:rFonts w:ascii="Verdana" w:hAnsi="Verdana"/>
        </w:rPr>
      </w:pPr>
      <w:r w:rsidRPr="0018103B">
        <w:rPr>
          <w:rFonts w:ascii="Verdana" w:hAnsi="Verdana"/>
          <w:noProof/>
        </w:rPr>
        <w:drawing>
          <wp:inline distT="0" distB="0" distL="0" distR="0" wp14:anchorId="3F6B3143" wp14:editId="0E4DB202">
            <wp:extent cx="5521960" cy="3515360"/>
            <wp:effectExtent l="1905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5521960" cy="3515360"/>
                    </a:xfrm>
                    <a:prstGeom prst="rect">
                      <a:avLst/>
                    </a:prstGeom>
                    <a:noFill/>
                    <a:ln w="9525">
                      <a:noFill/>
                      <a:miter lim="800000"/>
                      <a:headEnd/>
                      <a:tailEnd/>
                    </a:ln>
                  </pic:spPr>
                </pic:pic>
              </a:graphicData>
            </a:graphic>
          </wp:inline>
        </w:drawing>
      </w:r>
    </w:p>
    <w:p w:rsidR="0018103B" w:rsidRPr="0018103B" w:rsidRDefault="0018103B" w:rsidP="0018103B">
      <w:pPr>
        <w:spacing w:line="240" w:lineRule="auto"/>
        <w:rPr>
          <w:rFonts w:ascii="Verdana" w:hAnsi="Verdana"/>
        </w:rPr>
      </w:pPr>
      <w:r w:rsidRPr="0018103B">
        <w:rPr>
          <w:rFonts w:ascii="Verdana" w:hAnsi="Verdana"/>
        </w:rPr>
        <w:lastRenderedPageBreak/>
        <w:t>Click the PDF File (it’s the middle blue link).  At this point you can save and/or print just like any other PDF file.</w:t>
      </w:r>
    </w:p>
    <w:p w:rsidR="0018103B" w:rsidRDefault="0018103B" w:rsidP="008B2C3B">
      <w:pPr>
        <w:rPr>
          <w:rFonts w:ascii="Verdana" w:hAnsi="Verdana"/>
        </w:rPr>
      </w:pPr>
      <w:r w:rsidRPr="00CB1355">
        <w:rPr>
          <w:rFonts w:ascii="Verdana" w:hAnsi="Verdana"/>
          <w:noProof/>
        </w:rPr>
        <w:drawing>
          <wp:anchor distT="0" distB="0" distL="114300" distR="114300" simplePos="0" relativeHeight="251676672" behindDoc="1" locked="0" layoutInCell="1" allowOverlap="1" wp14:anchorId="40FC2CCA" wp14:editId="254F13BB">
            <wp:simplePos x="0" y="0"/>
            <wp:positionH relativeFrom="column">
              <wp:posOffset>-1592898</wp:posOffset>
            </wp:positionH>
            <wp:positionV relativeFrom="paragraph">
              <wp:posOffset>1744663</wp:posOffset>
            </wp:positionV>
            <wp:extent cx="8066723" cy="4441190"/>
            <wp:effectExtent l="2858"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066723" cy="4441190"/>
                    </a:xfrm>
                    <a:prstGeom prst="rect">
                      <a:avLst/>
                    </a:prstGeom>
                  </pic:spPr>
                </pic:pic>
              </a:graphicData>
            </a:graphic>
            <wp14:sizeRelH relativeFrom="page">
              <wp14:pctWidth>0</wp14:pctWidth>
            </wp14:sizeRelH>
            <wp14:sizeRelV relativeFrom="page">
              <wp14:pctHeight>0</wp14:pctHeight>
            </wp14:sizeRelV>
          </wp:anchor>
        </w:drawing>
      </w: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p w:rsidR="0018103B" w:rsidRDefault="0018103B" w:rsidP="008B2C3B">
      <w:pPr>
        <w:rPr>
          <w:rFonts w:ascii="Verdana" w:hAnsi="Verdana"/>
        </w:rPr>
      </w:pPr>
    </w:p>
    <w:sectPr w:rsidR="0018103B" w:rsidSect="00F1202F">
      <w:footerReference w:type="default" r:id="rId58"/>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362" w:rsidRDefault="00BF7362" w:rsidP="00CB10EF">
      <w:pPr>
        <w:spacing w:after="0" w:line="240" w:lineRule="auto"/>
      </w:pPr>
      <w:r>
        <w:separator/>
      </w:r>
    </w:p>
  </w:endnote>
  <w:endnote w:type="continuationSeparator" w:id="0">
    <w:p w:rsidR="00BF7362" w:rsidRDefault="00BF7362" w:rsidP="00CB1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395479"/>
      <w:docPartObj>
        <w:docPartGallery w:val="Page Numbers (Bottom of Page)"/>
        <w:docPartUnique/>
      </w:docPartObj>
    </w:sdtPr>
    <w:sdtEndPr>
      <w:rPr>
        <w:noProof/>
      </w:rPr>
    </w:sdtEndPr>
    <w:sdtContent>
      <w:p w:rsidR="00B02568" w:rsidRDefault="00B02568">
        <w:pPr>
          <w:pStyle w:val="Footer"/>
          <w:jc w:val="center"/>
        </w:pPr>
        <w:r>
          <w:fldChar w:fldCharType="begin"/>
        </w:r>
        <w:r>
          <w:instrText xml:space="preserve"> PAGE   \* MERGEFORMAT </w:instrText>
        </w:r>
        <w:r>
          <w:fldChar w:fldCharType="separate"/>
        </w:r>
        <w:r w:rsidR="00E84172">
          <w:rPr>
            <w:noProof/>
          </w:rPr>
          <w:t>2</w:t>
        </w:r>
        <w:r>
          <w:rPr>
            <w:noProof/>
          </w:rPr>
          <w:fldChar w:fldCharType="end"/>
        </w:r>
      </w:p>
    </w:sdtContent>
  </w:sdt>
  <w:p w:rsidR="00B02568" w:rsidRDefault="00B025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362" w:rsidRDefault="00BF7362" w:rsidP="00CB10EF">
      <w:pPr>
        <w:spacing w:after="0" w:line="240" w:lineRule="auto"/>
      </w:pPr>
      <w:r>
        <w:separator/>
      </w:r>
    </w:p>
  </w:footnote>
  <w:footnote w:type="continuationSeparator" w:id="0">
    <w:p w:rsidR="00BF7362" w:rsidRDefault="00BF7362" w:rsidP="00CB1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C7FFB"/>
    <w:multiLevelType w:val="multilevel"/>
    <w:tmpl w:val="4106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6330AB"/>
    <w:multiLevelType w:val="multilevel"/>
    <w:tmpl w:val="76F2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F8039A"/>
    <w:multiLevelType w:val="multilevel"/>
    <w:tmpl w:val="995C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006234"/>
    <w:multiLevelType w:val="hybridMultilevel"/>
    <w:tmpl w:val="0032EA4E"/>
    <w:lvl w:ilvl="0" w:tplc="6DA8370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E237B1"/>
    <w:multiLevelType w:val="hybridMultilevel"/>
    <w:tmpl w:val="6624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576AD6"/>
    <w:multiLevelType w:val="hybridMultilevel"/>
    <w:tmpl w:val="4CDA9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10077"/>
    <w:multiLevelType w:val="hybridMultilevel"/>
    <w:tmpl w:val="8250D504"/>
    <w:lvl w:ilvl="0" w:tplc="AC304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812E4"/>
    <w:multiLevelType w:val="multilevel"/>
    <w:tmpl w:val="B8F6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495F27"/>
    <w:multiLevelType w:val="hybridMultilevel"/>
    <w:tmpl w:val="E8B023DA"/>
    <w:lvl w:ilvl="0" w:tplc="D3366B24">
      <w:start w:val="1"/>
      <w:numFmt w:val="decimal"/>
      <w:lvlText w:val="%1."/>
      <w:lvlJc w:val="left"/>
      <w:pPr>
        <w:ind w:left="720" w:hanging="360"/>
      </w:pPr>
      <w:rPr>
        <w:rFonts w:ascii="Verdana" w:eastAsiaTheme="minorEastAsia"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8847CA"/>
    <w:multiLevelType w:val="hybridMultilevel"/>
    <w:tmpl w:val="3C3C3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2E5057"/>
    <w:multiLevelType w:val="hybridMultilevel"/>
    <w:tmpl w:val="1FE63E60"/>
    <w:lvl w:ilvl="0" w:tplc="115091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8973E4"/>
    <w:multiLevelType w:val="multilevel"/>
    <w:tmpl w:val="8B88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C81721"/>
    <w:multiLevelType w:val="hybridMultilevel"/>
    <w:tmpl w:val="385C69BE"/>
    <w:lvl w:ilvl="0" w:tplc="2E085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F95776"/>
    <w:multiLevelType w:val="hybridMultilevel"/>
    <w:tmpl w:val="A2C25648"/>
    <w:lvl w:ilvl="0" w:tplc="5618294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5618BD"/>
    <w:multiLevelType w:val="hybridMultilevel"/>
    <w:tmpl w:val="CDA02702"/>
    <w:lvl w:ilvl="0" w:tplc="EAF0A8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CFF2007"/>
    <w:multiLevelType w:val="multilevel"/>
    <w:tmpl w:val="E558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9"/>
  </w:num>
  <w:num w:numId="3">
    <w:abstractNumId w:val="1"/>
  </w:num>
  <w:num w:numId="4">
    <w:abstractNumId w:val="0"/>
  </w:num>
  <w:num w:numId="5">
    <w:abstractNumId w:val="7"/>
  </w:num>
  <w:num w:numId="6">
    <w:abstractNumId w:val="11"/>
  </w:num>
  <w:num w:numId="7">
    <w:abstractNumId w:val="2"/>
  </w:num>
  <w:num w:numId="8">
    <w:abstractNumId w:val="15"/>
  </w:num>
  <w:num w:numId="9">
    <w:abstractNumId w:val="10"/>
  </w:num>
  <w:num w:numId="10">
    <w:abstractNumId w:val="13"/>
  </w:num>
  <w:num w:numId="11">
    <w:abstractNumId w:val="6"/>
  </w:num>
  <w:num w:numId="12">
    <w:abstractNumId w:val="8"/>
  </w:num>
  <w:num w:numId="13">
    <w:abstractNumId w:val="4"/>
  </w:num>
  <w:num w:numId="14">
    <w:abstractNumId w:val="14"/>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A36"/>
    <w:rsid w:val="000057D1"/>
    <w:rsid w:val="000122B1"/>
    <w:rsid w:val="0002452B"/>
    <w:rsid w:val="00025CC7"/>
    <w:rsid w:val="00036FC2"/>
    <w:rsid w:val="000432A7"/>
    <w:rsid w:val="000447B8"/>
    <w:rsid w:val="00057123"/>
    <w:rsid w:val="000622C3"/>
    <w:rsid w:val="0007232A"/>
    <w:rsid w:val="00075938"/>
    <w:rsid w:val="00075AFA"/>
    <w:rsid w:val="00080C49"/>
    <w:rsid w:val="000A2C97"/>
    <w:rsid w:val="000A792E"/>
    <w:rsid w:val="000B440C"/>
    <w:rsid w:val="000C64AA"/>
    <w:rsid w:val="000E1649"/>
    <w:rsid w:val="00102FED"/>
    <w:rsid w:val="001224D4"/>
    <w:rsid w:val="00123199"/>
    <w:rsid w:val="0012606B"/>
    <w:rsid w:val="00131529"/>
    <w:rsid w:val="001451F8"/>
    <w:rsid w:val="001553B3"/>
    <w:rsid w:val="0015785C"/>
    <w:rsid w:val="001806F9"/>
    <w:rsid w:val="0018103B"/>
    <w:rsid w:val="001A0C3E"/>
    <w:rsid w:val="001A3E36"/>
    <w:rsid w:val="001B4AF3"/>
    <w:rsid w:val="001B6FA5"/>
    <w:rsid w:val="001B7C3B"/>
    <w:rsid w:val="001D7643"/>
    <w:rsid w:val="00212E67"/>
    <w:rsid w:val="002162D9"/>
    <w:rsid w:val="00226FDE"/>
    <w:rsid w:val="002303AD"/>
    <w:rsid w:val="00230555"/>
    <w:rsid w:val="00234971"/>
    <w:rsid w:val="00244CA5"/>
    <w:rsid w:val="00257AE4"/>
    <w:rsid w:val="00262CFA"/>
    <w:rsid w:val="002640A9"/>
    <w:rsid w:val="00281102"/>
    <w:rsid w:val="00287EC8"/>
    <w:rsid w:val="002C38E2"/>
    <w:rsid w:val="002E49F0"/>
    <w:rsid w:val="002E7529"/>
    <w:rsid w:val="003074AF"/>
    <w:rsid w:val="003143B9"/>
    <w:rsid w:val="0032000E"/>
    <w:rsid w:val="00335A6F"/>
    <w:rsid w:val="00335D77"/>
    <w:rsid w:val="00335E90"/>
    <w:rsid w:val="00340EBE"/>
    <w:rsid w:val="0036038F"/>
    <w:rsid w:val="0036593D"/>
    <w:rsid w:val="003669F8"/>
    <w:rsid w:val="00367DAD"/>
    <w:rsid w:val="0037592B"/>
    <w:rsid w:val="00381510"/>
    <w:rsid w:val="0038569B"/>
    <w:rsid w:val="00390E7B"/>
    <w:rsid w:val="0039724D"/>
    <w:rsid w:val="003A37A2"/>
    <w:rsid w:val="003B7617"/>
    <w:rsid w:val="003D7C6B"/>
    <w:rsid w:val="003E64AD"/>
    <w:rsid w:val="003F112B"/>
    <w:rsid w:val="003F4292"/>
    <w:rsid w:val="004106B7"/>
    <w:rsid w:val="00410F44"/>
    <w:rsid w:val="00416DBC"/>
    <w:rsid w:val="00434D7B"/>
    <w:rsid w:val="00451A84"/>
    <w:rsid w:val="0045572B"/>
    <w:rsid w:val="00460AEE"/>
    <w:rsid w:val="004618C1"/>
    <w:rsid w:val="004619CE"/>
    <w:rsid w:val="0046468D"/>
    <w:rsid w:val="00465F40"/>
    <w:rsid w:val="00472007"/>
    <w:rsid w:val="0047697F"/>
    <w:rsid w:val="004811F8"/>
    <w:rsid w:val="00490A3C"/>
    <w:rsid w:val="004917A0"/>
    <w:rsid w:val="00491B68"/>
    <w:rsid w:val="004946A7"/>
    <w:rsid w:val="004B4C31"/>
    <w:rsid w:val="004D0866"/>
    <w:rsid w:val="004D0A9A"/>
    <w:rsid w:val="004D10AF"/>
    <w:rsid w:val="004D6A99"/>
    <w:rsid w:val="004E44D5"/>
    <w:rsid w:val="004F0CB9"/>
    <w:rsid w:val="005062CC"/>
    <w:rsid w:val="00510EB1"/>
    <w:rsid w:val="005139AF"/>
    <w:rsid w:val="00515FF2"/>
    <w:rsid w:val="00517F74"/>
    <w:rsid w:val="00521389"/>
    <w:rsid w:val="00523987"/>
    <w:rsid w:val="005257F0"/>
    <w:rsid w:val="005305AF"/>
    <w:rsid w:val="00540443"/>
    <w:rsid w:val="005469BC"/>
    <w:rsid w:val="00580712"/>
    <w:rsid w:val="005836A8"/>
    <w:rsid w:val="005B7D06"/>
    <w:rsid w:val="005E1D80"/>
    <w:rsid w:val="005E3913"/>
    <w:rsid w:val="005F70CC"/>
    <w:rsid w:val="005F7222"/>
    <w:rsid w:val="00604AF2"/>
    <w:rsid w:val="006051DD"/>
    <w:rsid w:val="00615653"/>
    <w:rsid w:val="00620E21"/>
    <w:rsid w:val="0062270E"/>
    <w:rsid w:val="006404A9"/>
    <w:rsid w:val="006462B0"/>
    <w:rsid w:val="00652411"/>
    <w:rsid w:val="00654C32"/>
    <w:rsid w:val="00656BB2"/>
    <w:rsid w:val="0067108A"/>
    <w:rsid w:val="00697CDA"/>
    <w:rsid w:val="006B70E7"/>
    <w:rsid w:val="006C4D22"/>
    <w:rsid w:val="006D06CC"/>
    <w:rsid w:val="006D2AC4"/>
    <w:rsid w:val="006D7ADB"/>
    <w:rsid w:val="006E1994"/>
    <w:rsid w:val="007067CE"/>
    <w:rsid w:val="00707096"/>
    <w:rsid w:val="0072537D"/>
    <w:rsid w:val="0073758F"/>
    <w:rsid w:val="00743420"/>
    <w:rsid w:val="00752285"/>
    <w:rsid w:val="00752D5B"/>
    <w:rsid w:val="0075355D"/>
    <w:rsid w:val="007920D7"/>
    <w:rsid w:val="007B12A0"/>
    <w:rsid w:val="007B243A"/>
    <w:rsid w:val="007B4B89"/>
    <w:rsid w:val="007C2660"/>
    <w:rsid w:val="007E0B18"/>
    <w:rsid w:val="007E5197"/>
    <w:rsid w:val="007E5B1F"/>
    <w:rsid w:val="007F570B"/>
    <w:rsid w:val="00804A6B"/>
    <w:rsid w:val="00813BD1"/>
    <w:rsid w:val="00814F26"/>
    <w:rsid w:val="00822288"/>
    <w:rsid w:val="00831766"/>
    <w:rsid w:val="008354E7"/>
    <w:rsid w:val="008473C5"/>
    <w:rsid w:val="00847D11"/>
    <w:rsid w:val="00854C63"/>
    <w:rsid w:val="00864D72"/>
    <w:rsid w:val="0086518B"/>
    <w:rsid w:val="008817C9"/>
    <w:rsid w:val="00881BA0"/>
    <w:rsid w:val="00887EFC"/>
    <w:rsid w:val="008B2C3B"/>
    <w:rsid w:val="008B3BEE"/>
    <w:rsid w:val="008C0B2A"/>
    <w:rsid w:val="008C0CD4"/>
    <w:rsid w:val="008C1905"/>
    <w:rsid w:val="008C2B40"/>
    <w:rsid w:val="008E228B"/>
    <w:rsid w:val="008E38D4"/>
    <w:rsid w:val="008F0229"/>
    <w:rsid w:val="009017F1"/>
    <w:rsid w:val="00914FE0"/>
    <w:rsid w:val="00931D47"/>
    <w:rsid w:val="00936C97"/>
    <w:rsid w:val="00940735"/>
    <w:rsid w:val="00954B73"/>
    <w:rsid w:val="0097308D"/>
    <w:rsid w:val="0099476C"/>
    <w:rsid w:val="009C3545"/>
    <w:rsid w:val="00A036E8"/>
    <w:rsid w:val="00A03A5A"/>
    <w:rsid w:val="00A1425D"/>
    <w:rsid w:val="00A32532"/>
    <w:rsid w:val="00A34AAF"/>
    <w:rsid w:val="00A36AFA"/>
    <w:rsid w:val="00A5775F"/>
    <w:rsid w:val="00A807F5"/>
    <w:rsid w:val="00A90A36"/>
    <w:rsid w:val="00A948DE"/>
    <w:rsid w:val="00AA234F"/>
    <w:rsid w:val="00AB791F"/>
    <w:rsid w:val="00AC0DDA"/>
    <w:rsid w:val="00AF5A5F"/>
    <w:rsid w:val="00B02568"/>
    <w:rsid w:val="00B06E82"/>
    <w:rsid w:val="00B17ED5"/>
    <w:rsid w:val="00B27492"/>
    <w:rsid w:val="00B27DCD"/>
    <w:rsid w:val="00B63A9F"/>
    <w:rsid w:val="00B654CE"/>
    <w:rsid w:val="00B6626A"/>
    <w:rsid w:val="00B66B7A"/>
    <w:rsid w:val="00B92328"/>
    <w:rsid w:val="00BB5AD0"/>
    <w:rsid w:val="00BC4759"/>
    <w:rsid w:val="00BD224B"/>
    <w:rsid w:val="00BE01AD"/>
    <w:rsid w:val="00BF7362"/>
    <w:rsid w:val="00C071A4"/>
    <w:rsid w:val="00C07E40"/>
    <w:rsid w:val="00C11B3D"/>
    <w:rsid w:val="00C151A3"/>
    <w:rsid w:val="00C23470"/>
    <w:rsid w:val="00C318E9"/>
    <w:rsid w:val="00C43DC3"/>
    <w:rsid w:val="00C45C1B"/>
    <w:rsid w:val="00C5358D"/>
    <w:rsid w:val="00C5439A"/>
    <w:rsid w:val="00C611C9"/>
    <w:rsid w:val="00C7239E"/>
    <w:rsid w:val="00C74326"/>
    <w:rsid w:val="00C748B1"/>
    <w:rsid w:val="00C811F9"/>
    <w:rsid w:val="00C839D8"/>
    <w:rsid w:val="00C87538"/>
    <w:rsid w:val="00C962FA"/>
    <w:rsid w:val="00CA003C"/>
    <w:rsid w:val="00CB10EF"/>
    <w:rsid w:val="00CB1355"/>
    <w:rsid w:val="00CC212B"/>
    <w:rsid w:val="00CC2D7F"/>
    <w:rsid w:val="00CC49DB"/>
    <w:rsid w:val="00CE6467"/>
    <w:rsid w:val="00D40058"/>
    <w:rsid w:val="00D4293A"/>
    <w:rsid w:val="00D5530B"/>
    <w:rsid w:val="00D56A52"/>
    <w:rsid w:val="00D56CDD"/>
    <w:rsid w:val="00D61E3B"/>
    <w:rsid w:val="00D735FF"/>
    <w:rsid w:val="00D74155"/>
    <w:rsid w:val="00DB4AB8"/>
    <w:rsid w:val="00DC0864"/>
    <w:rsid w:val="00DC768F"/>
    <w:rsid w:val="00DC7A2D"/>
    <w:rsid w:val="00DD7118"/>
    <w:rsid w:val="00E1452B"/>
    <w:rsid w:val="00E17BAB"/>
    <w:rsid w:val="00E4439E"/>
    <w:rsid w:val="00E500C7"/>
    <w:rsid w:val="00E506D2"/>
    <w:rsid w:val="00E5462B"/>
    <w:rsid w:val="00E66FBE"/>
    <w:rsid w:val="00E73F41"/>
    <w:rsid w:val="00E80178"/>
    <w:rsid w:val="00E83AB2"/>
    <w:rsid w:val="00E84172"/>
    <w:rsid w:val="00E93ABD"/>
    <w:rsid w:val="00EA16A4"/>
    <w:rsid w:val="00EA17E5"/>
    <w:rsid w:val="00EA2F72"/>
    <w:rsid w:val="00EA6673"/>
    <w:rsid w:val="00EB0596"/>
    <w:rsid w:val="00ED0F12"/>
    <w:rsid w:val="00ED460E"/>
    <w:rsid w:val="00EE010A"/>
    <w:rsid w:val="00EE124C"/>
    <w:rsid w:val="00EF451F"/>
    <w:rsid w:val="00F1202F"/>
    <w:rsid w:val="00F16D3B"/>
    <w:rsid w:val="00F32929"/>
    <w:rsid w:val="00F42D0B"/>
    <w:rsid w:val="00F57FBE"/>
    <w:rsid w:val="00F61ABB"/>
    <w:rsid w:val="00F651A5"/>
    <w:rsid w:val="00FA433B"/>
    <w:rsid w:val="00FB284B"/>
    <w:rsid w:val="00FB5790"/>
    <w:rsid w:val="00FE5FF4"/>
    <w:rsid w:val="00FE7E99"/>
    <w:rsid w:val="00FF0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5C1433-651C-4F8E-91B2-6211B4A5F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F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7A0"/>
    <w:rPr>
      <w:color w:val="9454C3" w:themeColor="hyperlink"/>
      <w:u w:val="single"/>
    </w:rPr>
  </w:style>
  <w:style w:type="paragraph" w:styleId="BalloonText">
    <w:name w:val="Balloon Text"/>
    <w:basedOn w:val="Normal"/>
    <w:link w:val="BalloonTextChar"/>
    <w:uiPriority w:val="99"/>
    <w:semiHidden/>
    <w:unhideWhenUsed/>
    <w:rsid w:val="004D6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99"/>
    <w:rPr>
      <w:rFonts w:ascii="Tahoma" w:hAnsi="Tahoma" w:cs="Tahoma"/>
      <w:sz w:val="16"/>
      <w:szCs w:val="16"/>
    </w:rPr>
  </w:style>
  <w:style w:type="paragraph" w:styleId="ListParagraph">
    <w:name w:val="List Paragraph"/>
    <w:basedOn w:val="Normal"/>
    <w:uiPriority w:val="34"/>
    <w:qFormat/>
    <w:rsid w:val="006E1994"/>
    <w:pPr>
      <w:ind w:left="720"/>
      <w:contextualSpacing/>
    </w:pPr>
  </w:style>
  <w:style w:type="paragraph" w:styleId="Header">
    <w:name w:val="header"/>
    <w:basedOn w:val="Normal"/>
    <w:link w:val="HeaderChar"/>
    <w:uiPriority w:val="99"/>
    <w:unhideWhenUsed/>
    <w:rsid w:val="00CB1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EF"/>
  </w:style>
  <w:style w:type="paragraph" w:styleId="Footer">
    <w:name w:val="footer"/>
    <w:basedOn w:val="Normal"/>
    <w:link w:val="FooterChar"/>
    <w:uiPriority w:val="99"/>
    <w:unhideWhenUsed/>
    <w:rsid w:val="00CB1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EF"/>
  </w:style>
  <w:style w:type="paragraph" w:styleId="NoSpacing">
    <w:name w:val="No Spacing"/>
    <w:uiPriority w:val="1"/>
    <w:qFormat/>
    <w:rsid w:val="003E64AD"/>
    <w:pPr>
      <w:spacing w:after="0" w:line="240" w:lineRule="auto"/>
    </w:pPr>
  </w:style>
  <w:style w:type="paragraph" w:styleId="NormalWeb">
    <w:name w:val="Normal (Web)"/>
    <w:basedOn w:val="Normal"/>
    <w:uiPriority w:val="99"/>
    <w:unhideWhenUsed/>
    <w:rsid w:val="0037592B"/>
    <w:pPr>
      <w:spacing w:before="30" w:after="12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592B"/>
    <w:rPr>
      <w:b/>
      <w:bCs/>
    </w:rPr>
  </w:style>
  <w:style w:type="paragraph" w:styleId="HTMLPreformatted">
    <w:name w:val="HTML Preformatted"/>
    <w:basedOn w:val="Normal"/>
    <w:link w:val="HTMLPreformattedChar"/>
    <w:uiPriority w:val="99"/>
    <w:semiHidden/>
    <w:unhideWhenUsed/>
    <w:rsid w:val="00375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7592B"/>
    <w:rPr>
      <w:rFonts w:ascii="Courier New" w:eastAsia="Times New Roman" w:hAnsi="Courier New" w:cs="Courier New"/>
      <w:sz w:val="20"/>
      <w:szCs w:val="20"/>
    </w:rPr>
  </w:style>
  <w:style w:type="table" w:styleId="TableGrid">
    <w:name w:val="Table Grid"/>
    <w:basedOn w:val="TableNormal"/>
    <w:uiPriority w:val="59"/>
    <w:rsid w:val="0036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26FDE"/>
    <w:pPr>
      <w:spacing w:line="240" w:lineRule="auto"/>
    </w:pPr>
    <w:rPr>
      <w:i/>
      <w:iCs/>
      <w:color w:val="24285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664415">
      <w:bodyDiv w:val="1"/>
      <w:marLeft w:val="0"/>
      <w:marRight w:val="0"/>
      <w:marTop w:val="0"/>
      <w:marBottom w:val="0"/>
      <w:divBdr>
        <w:top w:val="none" w:sz="0" w:space="0" w:color="auto"/>
        <w:left w:val="none" w:sz="0" w:space="0" w:color="auto"/>
        <w:bottom w:val="none" w:sz="0" w:space="0" w:color="auto"/>
        <w:right w:val="none" w:sz="0" w:space="0" w:color="auto"/>
      </w:divBdr>
    </w:div>
    <w:div w:id="441926840">
      <w:bodyDiv w:val="1"/>
      <w:marLeft w:val="0"/>
      <w:marRight w:val="0"/>
      <w:marTop w:val="0"/>
      <w:marBottom w:val="0"/>
      <w:divBdr>
        <w:top w:val="none" w:sz="0" w:space="0" w:color="auto"/>
        <w:left w:val="none" w:sz="0" w:space="0" w:color="auto"/>
        <w:bottom w:val="none" w:sz="0" w:space="0" w:color="auto"/>
        <w:right w:val="none" w:sz="0" w:space="0" w:color="auto"/>
      </w:divBdr>
      <w:divsChild>
        <w:div w:id="2017224728">
          <w:marLeft w:val="0"/>
          <w:marRight w:val="0"/>
          <w:marTop w:val="0"/>
          <w:marBottom w:val="0"/>
          <w:divBdr>
            <w:top w:val="none" w:sz="0" w:space="0" w:color="auto"/>
            <w:left w:val="none" w:sz="0" w:space="0" w:color="auto"/>
            <w:bottom w:val="none" w:sz="0" w:space="0" w:color="auto"/>
            <w:right w:val="none" w:sz="0" w:space="0" w:color="auto"/>
          </w:divBdr>
          <w:divsChild>
            <w:div w:id="983237188">
              <w:marLeft w:val="0"/>
              <w:marRight w:val="0"/>
              <w:marTop w:val="0"/>
              <w:marBottom w:val="0"/>
              <w:divBdr>
                <w:top w:val="none" w:sz="0" w:space="0" w:color="auto"/>
                <w:left w:val="none" w:sz="0" w:space="0" w:color="auto"/>
                <w:bottom w:val="none" w:sz="0" w:space="0" w:color="auto"/>
                <w:right w:val="none" w:sz="0" w:space="0" w:color="auto"/>
              </w:divBdr>
              <w:divsChild>
                <w:div w:id="2093040332">
                  <w:marLeft w:val="0"/>
                  <w:marRight w:val="0"/>
                  <w:marTop w:val="0"/>
                  <w:marBottom w:val="0"/>
                  <w:divBdr>
                    <w:top w:val="none" w:sz="0" w:space="0" w:color="auto"/>
                    <w:left w:val="none" w:sz="0" w:space="0" w:color="auto"/>
                    <w:bottom w:val="none" w:sz="0" w:space="0" w:color="auto"/>
                    <w:right w:val="none" w:sz="0" w:space="0" w:color="auto"/>
                  </w:divBdr>
                  <w:divsChild>
                    <w:div w:id="1411391340">
                      <w:marLeft w:val="0"/>
                      <w:marRight w:val="0"/>
                      <w:marTop w:val="0"/>
                      <w:marBottom w:val="0"/>
                      <w:divBdr>
                        <w:top w:val="none" w:sz="0" w:space="0" w:color="auto"/>
                        <w:left w:val="none" w:sz="0" w:space="0" w:color="auto"/>
                        <w:bottom w:val="none" w:sz="0" w:space="0" w:color="auto"/>
                        <w:right w:val="none" w:sz="0" w:space="0" w:color="auto"/>
                      </w:divBdr>
                      <w:divsChild>
                        <w:div w:id="429862627">
                          <w:marLeft w:val="0"/>
                          <w:marRight w:val="0"/>
                          <w:marTop w:val="0"/>
                          <w:marBottom w:val="0"/>
                          <w:divBdr>
                            <w:top w:val="none" w:sz="0" w:space="0" w:color="auto"/>
                            <w:left w:val="none" w:sz="0" w:space="0" w:color="auto"/>
                            <w:bottom w:val="none" w:sz="0" w:space="0" w:color="auto"/>
                            <w:right w:val="none" w:sz="0" w:space="0" w:color="auto"/>
                          </w:divBdr>
                          <w:divsChild>
                            <w:div w:id="2065594847">
                              <w:marLeft w:val="0"/>
                              <w:marRight w:val="0"/>
                              <w:marTop w:val="0"/>
                              <w:marBottom w:val="0"/>
                              <w:divBdr>
                                <w:top w:val="none" w:sz="0" w:space="0" w:color="auto"/>
                                <w:left w:val="none" w:sz="0" w:space="0" w:color="auto"/>
                                <w:bottom w:val="none" w:sz="0" w:space="0" w:color="auto"/>
                                <w:right w:val="none" w:sz="0" w:space="0" w:color="auto"/>
                              </w:divBdr>
                              <w:divsChild>
                                <w:div w:id="1571308358">
                                  <w:marLeft w:val="0"/>
                                  <w:marRight w:val="0"/>
                                  <w:marTop w:val="0"/>
                                  <w:marBottom w:val="0"/>
                                  <w:divBdr>
                                    <w:top w:val="none" w:sz="0" w:space="0" w:color="auto"/>
                                    <w:left w:val="none" w:sz="0" w:space="0" w:color="auto"/>
                                    <w:bottom w:val="none" w:sz="0" w:space="0" w:color="auto"/>
                                    <w:right w:val="none" w:sz="0" w:space="0" w:color="auto"/>
                                  </w:divBdr>
                                  <w:divsChild>
                                    <w:div w:id="1761947697">
                                      <w:marLeft w:val="0"/>
                                      <w:marRight w:val="0"/>
                                      <w:marTop w:val="0"/>
                                      <w:marBottom w:val="0"/>
                                      <w:divBdr>
                                        <w:top w:val="none" w:sz="0" w:space="0" w:color="auto"/>
                                        <w:left w:val="none" w:sz="0" w:space="0" w:color="auto"/>
                                        <w:bottom w:val="none" w:sz="0" w:space="0" w:color="auto"/>
                                        <w:right w:val="none" w:sz="0" w:space="0" w:color="auto"/>
                                      </w:divBdr>
                                      <w:divsChild>
                                        <w:div w:id="1352998106">
                                          <w:marLeft w:val="0"/>
                                          <w:marRight w:val="0"/>
                                          <w:marTop w:val="0"/>
                                          <w:marBottom w:val="0"/>
                                          <w:divBdr>
                                            <w:top w:val="none" w:sz="0" w:space="0" w:color="auto"/>
                                            <w:left w:val="none" w:sz="0" w:space="0" w:color="auto"/>
                                            <w:bottom w:val="none" w:sz="0" w:space="0" w:color="auto"/>
                                            <w:right w:val="none" w:sz="0" w:space="0" w:color="auto"/>
                                          </w:divBdr>
                                          <w:divsChild>
                                            <w:div w:id="1862205932">
                                              <w:marLeft w:val="0"/>
                                              <w:marRight w:val="0"/>
                                              <w:marTop w:val="0"/>
                                              <w:marBottom w:val="0"/>
                                              <w:divBdr>
                                                <w:top w:val="none" w:sz="0" w:space="0" w:color="auto"/>
                                                <w:left w:val="none" w:sz="0" w:space="0" w:color="auto"/>
                                                <w:bottom w:val="none" w:sz="0" w:space="0" w:color="auto"/>
                                                <w:right w:val="none" w:sz="0" w:space="0" w:color="auto"/>
                                              </w:divBdr>
                                              <w:divsChild>
                                                <w:div w:id="1280380675">
                                                  <w:marLeft w:val="0"/>
                                                  <w:marRight w:val="0"/>
                                                  <w:marTop w:val="0"/>
                                                  <w:marBottom w:val="0"/>
                                                  <w:divBdr>
                                                    <w:top w:val="none" w:sz="0" w:space="0" w:color="auto"/>
                                                    <w:left w:val="none" w:sz="0" w:space="0" w:color="auto"/>
                                                    <w:bottom w:val="none" w:sz="0" w:space="0" w:color="auto"/>
                                                    <w:right w:val="none" w:sz="0" w:space="0" w:color="auto"/>
                                                  </w:divBdr>
                                                  <w:divsChild>
                                                    <w:div w:id="444274875">
                                                      <w:marLeft w:val="0"/>
                                                      <w:marRight w:val="0"/>
                                                      <w:marTop w:val="0"/>
                                                      <w:marBottom w:val="0"/>
                                                      <w:divBdr>
                                                        <w:top w:val="none" w:sz="0" w:space="0" w:color="auto"/>
                                                        <w:left w:val="none" w:sz="0" w:space="0" w:color="auto"/>
                                                        <w:bottom w:val="none" w:sz="0" w:space="0" w:color="auto"/>
                                                        <w:right w:val="none" w:sz="0" w:space="0" w:color="auto"/>
                                                      </w:divBdr>
                                                      <w:divsChild>
                                                        <w:div w:id="734083617">
                                                          <w:marLeft w:val="0"/>
                                                          <w:marRight w:val="0"/>
                                                          <w:marTop w:val="0"/>
                                                          <w:marBottom w:val="0"/>
                                                          <w:divBdr>
                                                            <w:top w:val="none" w:sz="0" w:space="0" w:color="auto"/>
                                                            <w:left w:val="none" w:sz="0" w:space="0" w:color="auto"/>
                                                            <w:bottom w:val="none" w:sz="0" w:space="0" w:color="auto"/>
                                                            <w:right w:val="none" w:sz="0" w:space="0" w:color="auto"/>
                                                          </w:divBdr>
                                                          <w:divsChild>
                                                            <w:div w:id="713651716">
                                                              <w:marLeft w:val="0"/>
                                                              <w:marRight w:val="0"/>
                                                              <w:marTop w:val="0"/>
                                                              <w:marBottom w:val="0"/>
                                                              <w:divBdr>
                                                                <w:top w:val="none" w:sz="0" w:space="0" w:color="auto"/>
                                                                <w:left w:val="none" w:sz="0" w:space="0" w:color="auto"/>
                                                                <w:bottom w:val="none" w:sz="0" w:space="0" w:color="auto"/>
                                                                <w:right w:val="none" w:sz="0" w:space="0" w:color="auto"/>
                                                              </w:divBdr>
                                                              <w:divsChild>
                                                                <w:div w:id="457187681">
                                                                  <w:marLeft w:val="0"/>
                                                                  <w:marRight w:val="0"/>
                                                                  <w:marTop w:val="0"/>
                                                                  <w:marBottom w:val="0"/>
                                                                  <w:divBdr>
                                                                    <w:top w:val="none" w:sz="0" w:space="0" w:color="auto"/>
                                                                    <w:left w:val="none" w:sz="0" w:space="0" w:color="auto"/>
                                                                    <w:bottom w:val="none" w:sz="0" w:space="0" w:color="auto"/>
                                                                    <w:right w:val="none" w:sz="0" w:space="0" w:color="auto"/>
                                                                  </w:divBdr>
                                                                  <w:divsChild>
                                                                    <w:div w:id="2015372678">
                                                                      <w:marLeft w:val="0"/>
                                                                      <w:marRight w:val="0"/>
                                                                      <w:marTop w:val="0"/>
                                                                      <w:marBottom w:val="0"/>
                                                                      <w:divBdr>
                                                                        <w:top w:val="none" w:sz="0" w:space="0" w:color="auto"/>
                                                                        <w:left w:val="none" w:sz="0" w:space="0" w:color="auto"/>
                                                                        <w:bottom w:val="none" w:sz="0" w:space="0" w:color="auto"/>
                                                                        <w:right w:val="none" w:sz="0" w:space="0" w:color="auto"/>
                                                                      </w:divBdr>
                                                                      <w:divsChild>
                                                                        <w:div w:id="491875255">
                                                                          <w:marLeft w:val="0"/>
                                                                          <w:marRight w:val="0"/>
                                                                          <w:marTop w:val="0"/>
                                                                          <w:marBottom w:val="0"/>
                                                                          <w:divBdr>
                                                                            <w:top w:val="none" w:sz="0" w:space="0" w:color="auto"/>
                                                                            <w:left w:val="none" w:sz="0" w:space="0" w:color="auto"/>
                                                                            <w:bottom w:val="none" w:sz="0" w:space="0" w:color="auto"/>
                                                                            <w:right w:val="none" w:sz="0" w:space="0" w:color="auto"/>
                                                                          </w:divBdr>
                                                                          <w:divsChild>
                                                                            <w:div w:id="574900720">
                                                                              <w:marLeft w:val="0"/>
                                                                              <w:marRight w:val="0"/>
                                                                              <w:marTop w:val="0"/>
                                                                              <w:marBottom w:val="360"/>
                                                                              <w:divBdr>
                                                                                <w:top w:val="none" w:sz="0" w:space="0" w:color="auto"/>
                                                                                <w:left w:val="none" w:sz="0" w:space="0" w:color="auto"/>
                                                                                <w:bottom w:val="none" w:sz="0" w:space="0" w:color="auto"/>
                                                                                <w:right w:val="none" w:sz="0" w:space="0" w:color="auto"/>
                                                                              </w:divBdr>
                                                                              <w:divsChild>
                                                                                <w:div w:id="613708962">
                                                                                  <w:marLeft w:val="0"/>
                                                                                  <w:marRight w:val="0"/>
                                                                                  <w:marTop w:val="0"/>
                                                                                  <w:marBottom w:val="0"/>
                                                                                  <w:divBdr>
                                                                                    <w:top w:val="none" w:sz="0" w:space="0" w:color="auto"/>
                                                                                    <w:left w:val="none" w:sz="0" w:space="0" w:color="auto"/>
                                                                                    <w:bottom w:val="none" w:sz="0" w:space="0" w:color="auto"/>
                                                                                    <w:right w:val="none" w:sz="0" w:space="0" w:color="auto"/>
                                                                                  </w:divBdr>
                                                                                  <w:divsChild>
                                                                                    <w:div w:id="204753025">
                                                                                      <w:marLeft w:val="0"/>
                                                                                      <w:marRight w:val="0"/>
                                                                                      <w:marTop w:val="0"/>
                                                                                      <w:marBottom w:val="0"/>
                                                                                      <w:divBdr>
                                                                                        <w:top w:val="none" w:sz="0" w:space="0" w:color="auto"/>
                                                                                        <w:left w:val="none" w:sz="0" w:space="0" w:color="auto"/>
                                                                                        <w:bottom w:val="none" w:sz="0" w:space="0" w:color="auto"/>
                                                                                        <w:right w:val="none" w:sz="0" w:space="0" w:color="auto"/>
                                                                                      </w:divBdr>
                                                                                      <w:divsChild>
                                                                                        <w:div w:id="1517572564">
                                                                                          <w:marLeft w:val="0"/>
                                                                                          <w:marRight w:val="0"/>
                                                                                          <w:marTop w:val="0"/>
                                                                                          <w:marBottom w:val="0"/>
                                                                                          <w:divBdr>
                                                                                            <w:top w:val="none" w:sz="0" w:space="0" w:color="auto"/>
                                                                                            <w:left w:val="none" w:sz="0" w:space="0" w:color="auto"/>
                                                                                            <w:bottom w:val="none" w:sz="0" w:space="0" w:color="auto"/>
                                                                                            <w:right w:val="none" w:sz="0" w:space="0" w:color="auto"/>
                                                                                          </w:divBdr>
                                                                                        </w:div>
                                                                                        <w:div w:id="1398825092">
                                                                                          <w:marLeft w:val="0"/>
                                                                                          <w:marRight w:val="0"/>
                                                                                          <w:marTop w:val="0"/>
                                                                                          <w:marBottom w:val="0"/>
                                                                                          <w:divBdr>
                                                                                            <w:top w:val="none" w:sz="0" w:space="0" w:color="auto"/>
                                                                                            <w:left w:val="none" w:sz="0" w:space="0" w:color="auto"/>
                                                                                            <w:bottom w:val="none" w:sz="0" w:space="0" w:color="auto"/>
                                                                                            <w:right w:val="none" w:sz="0" w:space="0" w:color="auto"/>
                                                                                          </w:divBdr>
                                                                                        </w:div>
                                                                                        <w:div w:id="1252465195">
                                                                                          <w:marLeft w:val="0"/>
                                                                                          <w:marRight w:val="0"/>
                                                                                          <w:marTop w:val="0"/>
                                                                                          <w:marBottom w:val="0"/>
                                                                                          <w:divBdr>
                                                                                            <w:top w:val="none" w:sz="0" w:space="0" w:color="auto"/>
                                                                                            <w:left w:val="none" w:sz="0" w:space="0" w:color="auto"/>
                                                                                            <w:bottom w:val="none" w:sz="0" w:space="0" w:color="auto"/>
                                                                                            <w:right w:val="none" w:sz="0" w:space="0" w:color="auto"/>
                                                                                          </w:divBdr>
                                                                                        </w:div>
                                                                                        <w:div w:id="1870333936">
                                                                                          <w:marLeft w:val="0"/>
                                                                                          <w:marRight w:val="0"/>
                                                                                          <w:marTop w:val="0"/>
                                                                                          <w:marBottom w:val="0"/>
                                                                                          <w:divBdr>
                                                                                            <w:top w:val="none" w:sz="0" w:space="0" w:color="auto"/>
                                                                                            <w:left w:val="none" w:sz="0" w:space="0" w:color="auto"/>
                                                                                            <w:bottom w:val="none" w:sz="0" w:space="0" w:color="auto"/>
                                                                                            <w:right w:val="none" w:sz="0" w:space="0" w:color="auto"/>
                                                                                          </w:divBdr>
                                                                                        </w:div>
                                                                                        <w:div w:id="49690785">
                                                                                          <w:marLeft w:val="0"/>
                                                                                          <w:marRight w:val="0"/>
                                                                                          <w:marTop w:val="0"/>
                                                                                          <w:marBottom w:val="0"/>
                                                                                          <w:divBdr>
                                                                                            <w:top w:val="none" w:sz="0" w:space="0" w:color="auto"/>
                                                                                            <w:left w:val="none" w:sz="0" w:space="0" w:color="auto"/>
                                                                                            <w:bottom w:val="none" w:sz="0" w:space="0" w:color="auto"/>
                                                                                            <w:right w:val="none" w:sz="0" w:space="0" w:color="auto"/>
                                                                                          </w:divBdr>
                                                                                        </w:div>
                                                                                        <w:div w:id="394667669">
                                                                                          <w:marLeft w:val="0"/>
                                                                                          <w:marRight w:val="0"/>
                                                                                          <w:marTop w:val="0"/>
                                                                                          <w:marBottom w:val="0"/>
                                                                                          <w:divBdr>
                                                                                            <w:top w:val="none" w:sz="0" w:space="0" w:color="auto"/>
                                                                                            <w:left w:val="none" w:sz="0" w:space="0" w:color="auto"/>
                                                                                            <w:bottom w:val="none" w:sz="0" w:space="0" w:color="auto"/>
                                                                                            <w:right w:val="none" w:sz="0" w:space="0" w:color="auto"/>
                                                                                          </w:divBdr>
                                                                                        </w:div>
                                                                                        <w:div w:id="823353358">
                                                                                          <w:marLeft w:val="0"/>
                                                                                          <w:marRight w:val="0"/>
                                                                                          <w:marTop w:val="0"/>
                                                                                          <w:marBottom w:val="0"/>
                                                                                          <w:divBdr>
                                                                                            <w:top w:val="none" w:sz="0" w:space="0" w:color="auto"/>
                                                                                            <w:left w:val="none" w:sz="0" w:space="0" w:color="auto"/>
                                                                                            <w:bottom w:val="none" w:sz="0" w:space="0" w:color="auto"/>
                                                                                            <w:right w:val="none" w:sz="0" w:space="0" w:color="auto"/>
                                                                                          </w:divBdr>
                                                                                        </w:div>
                                                                                        <w:div w:id="787044800">
                                                                                          <w:marLeft w:val="0"/>
                                                                                          <w:marRight w:val="0"/>
                                                                                          <w:marTop w:val="0"/>
                                                                                          <w:marBottom w:val="0"/>
                                                                                          <w:divBdr>
                                                                                            <w:top w:val="none" w:sz="0" w:space="0" w:color="auto"/>
                                                                                            <w:left w:val="none" w:sz="0" w:space="0" w:color="auto"/>
                                                                                            <w:bottom w:val="none" w:sz="0" w:space="0" w:color="auto"/>
                                                                                            <w:right w:val="none" w:sz="0" w:space="0" w:color="auto"/>
                                                                                          </w:divBdr>
                                                                                        </w:div>
                                                                                        <w:div w:id="1329749633">
                                                                                          <w:marLeft w:val="0"/>
                                                                                          <w:marRight w:val="0"/>
                                                                                          <w:marTop w:val="0"/>
                                                                                          <w:marBottom w:val="0"/>
                                                                                          <w:divBdr>
                                                                                            <w:top w:val="none" w:sz="0" w:space="0" w:color="auto"/>
                                                                                            <w:left w:val="none" w:sz="0" w:space="0" w:color="auto"/>
                                                                                            <w:bottom w:val="none" w:sz="0" w:space="0" w:color="auto"/>
                                                                                            <w:right w:val="none" w:sz="0" w:space="0" w:color="auto"/>
                                                                                          </w:divBdr>
                                                                                        </w:div>
                                                                                        <w:div w:id="641351275">
                                                                                          <w:marLeft w:val="0"/>
                                                                                          <w:marRight w:val="0"/>
                                                                                          <w:marTop w:val="0"/>
                                                                                          <w:marBottom w:val="0"/>
                                                                                          <w:divBdr>
                                                                                            <w:top w:val="none" w:sz="0" w:space="0" w:color="auto"/>
                                                                                            <w:left w:val="none" w:sz="0" w:space="0" w:color="auto"/>
                                                                                            <w:bottom w:val="none" w:sz="0" w:space="0" w:color="auto"/>
                                                                                            <w:right w:val="none" w:sz="0" w:space="0" w:color="auto"/>
                                                                                          </w:divBdr>
                                                                                        </w:div>
                                                                                        <w:div w:id="766653360">
                                                                                          <w:marLeft w:val="0"/>
                                                                                          <w:marRight w:val="0"/>
                                                                                          <w:marTop w:val="0"/>
                                                                                          <w:marBottom w:val="0"/>
                                                                                          <w:divBdr>
                                                                                            <w:top w:val="none" w:sz="0" w:space="0" w:color="auto"/>
                                                                                            <w:left w:val="none" w:sz="0" w:space="0" w:color="auto"/>
                                                                                            <w:bottom w:val="none" w:sz="0" w:space="0" w:color="auto"/>
                                                                                            <w:right w:val="none" w:sz="0" w:space="0" w:color="auto"/>
                                                                                          </w:divBdr>
                                                                                        </w:div>
                                                                                        <w:div w:id="80218803">
                                                                                          <w:marLeft w:val="0"/>
                                                                                          <w:marRight w:val="0"/>
                                                                                          <w:marTop w:val="0"/>
                                                                                          <w:marBottom w:val="0"/>
                                                                                          <w:divBdr>
                                                                                            <w:top w:val="none" w:sz="0" w:space="0" w:color="auto"/>
                                                                                            <w:left w:val="none" w:sz="0" w:space="0" w:color="auto"/>
                                                                                            <w:bottom w:val="none" w:sz="0" w:space="0" w:color="auto"/>
                                                                                            <w:right w:val="none" w:sz="0" w:space="0" w:color="auto"/>
                                                                                          </w:divBdr>
                                                                                        </w:div>
                                                                                        <w:div w:id="119537958">
                                                                                          <w:marLeft w:val="0"/>
                                                                                          <w:marRight w:val="0"/>
                                                                                          <w:marTop w:val="0"/>
                                                                                          <w:marBottom w:val="0"/>
                                                                                          <w:divBdr>
                                                                                            <w:top w:val="none" w:sz="0" w:space="0" w:color="auto"/>
                                                                                            <w:left w:val="none" w:sz="0" w:space="0" w:color="auto"/>
                                                                                            <w:bottom w:val="none" w:sz="0" w:space="0" w:color="auto"/>
                                                                                            <w:right w:val="none" w:sz="0" w:space="0" w:color="auto"/>
                                                                                          </w:divBdr>
                                                                                        </w:div>
                                                                                        <w:div w:id="73480730">
                                                                                          <w:marLeft w:val="0"/>
                                                                                          <w:marRight w:val="0"/>
                                                                                          <w:marTop w:val="0"/>
                                                                                          <w:marBottom w:val="0"/>
                                                                                          <w:divBdr>
                                                                                            <w:top w:val="none" w:sz="0" w:space="0" w:color="auto"/>
                                                                                            <w:left w:val="none" w:sz="0" w:space="0" w:color="auto"/>
                                                                                            <w:bottom w:val="none" w:sz="0" w:space="0" w:color="auto"/>
                                                                                            <w:right w:val="none" w:sz="0" w:space="0" w:color="auto"/>
                                                                                          </w:divBdr>
                                                                                        </w:div>
                                                                                        <w:div w:id="416875583">
                                                                                          <w:marLeft w:val="0"/>
                                                                                          <w:marRight w:val="0"/>
                                                                                          <w:marTop w:val="0"/>
                                                                                          <w:marBottom w:val="0"/>
                                                                                          <w:divBdr>
                                                                                            <w:top w:val="none" w:sz="0" w:space="0" w:color="auto"/>
                                                                                            <w:left w:val="none" w:sz="0" w:space="0" w:color="auto"/>
                                                                                            <w:bottom w:val="none" w:sz="0" w:space="0" w:color="auto"/>
                                                                                            <w:right w:val="none" w:sz="0" w:space="0" w:color="auto"/>
                                                                                          </w:divBdr>
                                                                                        </w:div>
                                                                                        <w:div w:id="208614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336774">
      <w:bodyDiv w:val="1"/>
      <w:marLeft w:val="0"/>
      <w:marRight w:val="0"/>
      <w:marTop w:val="0"/>
      <w:marBottom w:val="0"/>
      <w:divBdr>
        <w:top w:val="none" w:sz="0" w:space="0" w:color="auto"/>
        <w:left w:val="none" w:sz="0" w:space="0" w:color="auto"/>
        <w:bottom w:val="none" w:sz="0" w:space="0" w:color="auto"/>
        <w:right w:val="none" w:sz="0" w:space="0" w:color="auto"/>
      </w:divBdr>
    </w:div>
    <w:div w:id="987713478">
      <w:bodyDiv w:val="1"/>
      <w:marLeft w:val="0"/>
      <w:marRight w:val="0"/>
      <w:marTop w:val="0"/>
      <w:marBottom w:val="0"/>
      <w:divBdr>
        <w:top w:val="none" w:sz="0" w:space="0" w:color="auto"/>
        <w:left w:val="none" w:sz="0" w:space="0" w:color="auto"/>
        <w:bottom w:val="none" w:sz="0" w:space="0" w:color="auto"/>
        <w:right w:val="none" w:sz="0" w:space="0" w:color="auto"/>
      </w:divBdr>
      <w:divsChild>
        <w:div w:id="971250591">
          <w:marLeft w:val="0"/>
          <w:marRight w:val="0"/>
          <w:marTop w:val="0"/>
          <w:marBottom w:val="0"/>
          <w:divBdr>
            <w:top w:val="none" w:sz="0" w:space="0" w:color="auto"/>
            <w:left w:val="none" w:sz="0" w:space="0" w:color="auto"/>
            <w:bottom w:val="none" w:sz="0" w:space="0" w:color="auto"/>
            <w:right w:val="none" w:sz="0" w:space="0" w:color="auto"/>
          </w:divBdr>
          <w:divsChild>
            <w:div w:id="1163623244">
              <w:marLeft w:val="0"/>
              <w:marRight w:val="0"/>
              <w:marTop w:val="0"/>
              <w:marBottom w:val="0"/>
              <w:divBdr>
                <w:top w:val="none" w:sz="0" w:space="0" w:color="auto"/>
                <w:left w:val="none" w:sz="0" w:space="0" w:color="auto"/>
                <w:bottom w:val="none" w:sz="0" w:space="0" w:color="auto"/>
                <w:right w:val="none" w:sz="0" w:space="0" w:color="auto"/>
              </w:divBdr>
              <w:divsChild>
                <w:div w:id="807162771">
                  <w:marLeft w:val="0"/>
                  <w:marRight w:val="0"/>
                  <w:marTop w:val="0"/>
                  <w:marBottom w:val="0"/>
                  <w:divBdr>
                    <w:top w:val="none" w:sz="0" w:space="0" w:color="auto"/>
                    <w:left w:val="none" w:sz="0" w:space="0" w:color="auto"/>
                    <w:bottom w:val="none" w:sz="0" w:space="0" w:color="auto"/>
                    <w:right w:val="none" w:sz="0" w:space="0" w:color="auto"/>
                  </w:divBdr>
                  <w:divsChild>
                    <w:div w:id="724069188">
                      <w:marLeft w:val="0"/>
                      <w:marRight w:val="0"/>
                      <w:marTop w:val="0"/>
                      <w:marBottom w:val="0"/>
                      <w:divBdr>
                        <w:top w:val="none" w:sz="0" w:space="0" w:color="auto"/>
                        <w:left w:val="none" w:sz="0" w:space="0" w:color="auto"/>
                        <w:bottom w:val="none" w:sz="0" w:space="0" w:color="auto"/>
                        <w:right w:val="none" w:sz="0" w:space="0" w:color="auto"/>
                      </w:divBdr>
                      <w:divsChild>
                        <w:div w:id="1095713938">
                          <w:marLeft w:val="0"/>
                          <w:marRight w:val="0"/>
                          <w:marTop w:val="0"/>
                          <w:marBottom w:val="0"/>
                          <w:divBdr>
                            <w:top w:val="none" w:sz="0" w:space="0" w:color="auto"/>
                            <w:left w:val="none" w:sz="0" w:space="0" w:color="auto"/>
                            <w:bottom w:val="none" w:sz="0" w:space="0" w:color="auto"/>
                            <w:right w:val="none" w:sz="0" w:space="0" w:color="auto"/>
                          </w:divBdr>
                          <w:divsChild>
                            <w:div w:id="1778980477">
                              <w:marLeft w:val="0"/>
                              <w:marRight w:val="0"/>
                              <w:marTop w:val="0"/>
                              <w:marBottom w:val="0"/>
                              <w:divBdr>
                                <w:top w:val="none" w:sz="0" w:space="0" w:color="auto"/>
                                <w:left w:val="none" w:sz="0" w:space="0" w:color="auto"/>
                                <w:bottom w:val="none" w:sz="0" w:space="0" w:color="auto"/>
                                <w:right w:val="none" w:sz="0" w:space="0" w:color="auto"/>
                              </w:divBdr>
                              <w:divsChild>
                                <w:div w:id="187791534">
                                  <w:marLeft w:val="0"/>
                                  <w:marRight w:val="0"/>
                                  <w:marTop w:val="0"/>
                                  <w:marBottom w:val="0"/>
                                  <w:divBdr>
                                    <w:top w:val="none" w:sz="0" w:space="0" w:color="auto"/>
                                    <w:left w:val="none" w:sz="0" w:space="0" w:color="auto"/>
                                    <w:bottom w:val="none" w:sz="0" w:space="0" w:color="auto"/>
                                    <w:right w:val="none" w:sz="0" w:space="0" w:color="auto"/>
                                  </w:divBdr>
                                  <w:divsChild>
                                    <w:div w:id="1496259026">
                                      <w:marLeft w:val="0"/>
                                      <w:marRight w:val="0"/>
                                      <w:marTop w:val="0"/>
                                      <w:marBottom w:val="0"/>
                                      <w:divBdr>
                                        <w:top w:val="none" w:sz="0" w:space="0" w:color="auto"/>
                                        <w:left w:val="none" w:sz="0" w:space="0" w:color="auto"/>
                                        <w:bottom w:val="none" w:sz="0" w:space="0" w:color="auto"/>
                                        <w:right w:val="none" w:sz="0" w:space="0" w:color="auto"/>
                                      </w:divBdr>
                                      <w:divsChild>
                                        <w:div w:id="36322060">
                                          <w:marLeft w:val="0"/>
                                          <w:marRight w:val="0"/>
                                          <w:marTop w:val="0"/>
                                          <w:marBottom w:val="0"/>
                                          <w:divBdr>
                                            <w:top w:val="none" w:sz="0" w:space="0" w:color="auto"/>
                                            <w:left w:val="none" w:sz="0" w:space="0" w:color="auto"/>
                                            <w:bottom w:val="none" w:sz="0" w:space="0" w:color="auto"/>
                                            <w:right w:val="none" w:sz="0" w:space="0" w:color="auto"/>
                                          </w:divBdr>
                                          <w:divsChild>
                                            <w:div w:id="658576659">
                                              <w:marLeft w:val="0"/>
                                              <w:marRight w:val="0"/>
                                              <w:marTop w:val="0"/>
                                              <w:marBottom w:val="0"/>
                                              <w:divBdr>
                                                <w:top w:val="none" w:sz="0" w:space="0" w:color="auto"/>
                                                <w:left w:val="none" w:sz="0" w:space="0" w:color="auto"/>
                                                <w:bottom w:val="none" w:sz="0" w:space="0" w:color="auto"/>
                                                <w:right w:val="none" w:sz="0" w:space="0" w:color="auto"/>
                                              </w:divBdr>
                                              <w:divsChild>
                                                <w:div w:id="1411586611">
                                                  <w:marLeft w:val="0"/>
                                                  <w:marRight w:val="0"/>
                                                  <w:marTop w:val="0"/>
                                                  <w:marBottom w:val="0"/>
                                                  <w:divBdr>
                                                    <w:top w:val="none" w:sz="0" w:space="0" w:color="auto"/>
                                                    <w:left w:val="none" w:sz="0" w:space="0" w:color="auto"/>
                                                    <w:bottom w:val="none" w:sz="0" w:space="0" w:color="auto"/>
                                                    <w:right w:val="none" w:sz="0" w:space="0" w:color="auto"/>
                                                  </w:divBdr>
                                                  <w:divsChild>
                                                    <w:div w:id="772164178">
                                                      <w:marLeft w:val="0"/>
                                                      <w:marRight w:val="0"/>
                                                      <w:marTop w:val="0"/>
                                                      <w:marBottom w:val="0"/>
                                                      <w:divBdr>
                                                        <w:top w:val="none" w:sz="0" w:space="0" w:color="auto"/>
                                                        <w:left w:val="none" w:sz="0" w:space="0" w:color="auto"/>
                                                        <w:bottom w:val="none" w:sz="0" w:space="0" w:color="auto"/>
                                                        <w:right w:val="none" w:sz="0" w:space="0" w:color="auto"/>
                                                      </w:divBdr>
                                                      <w:divsChild>
                                                        <w:div w:id="883785601">
                                                          <w:marLeft w:val="0"/>
                                                          <w:marRight w:val="0"/>
                                                          <w:marTop w:val="0"/>
                                                          <w:marBottom w:val="0"/>
                                                          <w:divBdr>
                                                            <w:top w:val="none" w:sz="0" w:space="0" w:color="auto"/>
                                                            <w:left w:val="none" w:sz="0" w:space="0" w:color="auto"/>
                                                            <w:bottom w:val="none" w:sz="0" w:space="0" w:color="auto"/>
                                                            <w:right w:val="none" w:sz="0" w:space="0" w:color="auto"/>
                                                          </w:divBdr>
                                                          <w:divsChild>
                                                            <w:div w:id="276376330">
                                                              <w:marLeft w:val="0"/>
                                                              <w:marRight w:val="0"/>
                                                              <w:marTop w:val="0"/>
                                                              <w:marBottom w:val="0"/>
                                                              <w:divBdr>
                                                                <w:top w:val="none" w:sz="0" w:space="0" w:color="auto"/>
                                                                <w:left w:val="none" w:sz="0" w:space="0" w:color="auto"/>
                                                                <w:bottom w:val="none" w:sz="0" w:space="0" w:color="auto"/>
                                                                <w:right w:val="none" w:sz="0" w:space="0" w:color="auto"/>
                                                              </w:divBdr>
                                                              <w:divsChild>
                                                                <w:div w:id="1878396115">
                                                                  <w:marLeft w:val="0"/>
                                                                  <w:marRight w:val="0"/>
                                                                  <w:marTop w:val="0"/>
                                                                  <w:marBottom w:val="0"/>
                                                                  <w:divBdr>
                                                                    <w:top w:val="none" w:sz="0" w:space="0" w:color="auto"/>
                                                                    <w:left w:val="none" w:sz="0" w:space="0" w:color="auto"/>
                                                                    <w:bottom w:val="none" w:sz="0" w:space="0" w:color="auto"/>
                                                                    <w:right w:val="none" w:sz="0" w:space="0" w:color="auto"/>
                                                                  </w:divBdr>
                                                                  <w:divsChild>
                                                                    <w:div w:id="1996716507">
                                                                      <w:marLeft w:val="0"/>
                                                                      <w:marRight w:val="0"/>
                                                                      <w:marTop w:val="0"/>
                                                                      <w:marBottom w:val="0"/>
                                                                      <w:divBdr>
                                                                        <w:top w:val="none" w:sz="0" w:space="0" w:color="auto"/>
                                                                        <w:left w:val="none" w:sz="0" w:space="0" w:color="auto"/>
                                                                        <w:bottom w:val="none" w:sz="0" w:space="0" w:color="auto"/>
                                                                        <w:right w:val="none" w:sz="0" w:space="0" w:color="auto"/>
                                                                      </w:divBdr>
                                                                      <w:divsChild>
                                                                        <w:div w:id="2005165623">
                                                                          <w:marLeft w:val="0"/>
                                                                          <w:marRight w:val="0"/>
                                                                          <w:marTop w:val="0"/>
                                                                          <w:marBottom w:val="0"/>
                                                                          <w:divBdr>
                                                                            <w:top w:val="none" w:sz="0" w:space="0" w:color="auto"/>
                                                                            <w:left w:val="none" w:sz="0" w:space="0" w:color="auto"/>
                                                                            <w:bottom w:val="none" w:sz="0" w:space="0" w:color="auto"/>
                                                                            <w:right w:val="none" w:sz="0" w:space="0" w:color="auto"/>
                                                                          </w:divBdr>
                                                                          <w:divsChild>
                                                                            <w:div w:id="588662235">
                                                                              <w:marLeft w:val="0"/>
                                                                              <w:marRight w:val="0"/>
                                                                              <w:marTop w:val="0"/>
                                                                              <w:marBottom w:val="360"/>
                                                                              <w:divBdr>
                                                                                <w:top w:val="none" w:sz="0" w:space="0" w:color="auto"/>
                                                                                <w:left w:val="none" w:sz="0" w:space="0" w:color="auto"/>
                                                                                <w:bottom w:val="none" w:sz="0" w:space="0" w:color="auto"/>
                                                                                <w:right w:val="none" w:sz="0" w:space="0" w:color="auto"/>
                                                                              </w:divBdr>
                                                                              <w:divsChild>
                                                                                <w:div w:id="471990947">
                                                                                  <w:marLeft w:val="0"/>
                                                                                  <w:marRight w:val="0"/>
                                                                                  <w:marTop w:val="0"/>
                                                                                  <w:marBottom w:val="0"/>
                                                                                  <w:divBdr>
                                                                                    <w:top w:val="none" w:sz="0" w:space="0" w:color="auto"/>
                                                                                    <w:left w:val="none" w:sz="0" w:space="0" w:color="auto"/>
                                                                                    <w:bottom w:val="none" w:sz="0" w:space="0" w:color="auto"/>
                                                                                    <w:right w:val="none" w:sz="0" w:space="0" w:color="auto"/>
                                                                                  </w:divBdr>
                                                                                  <w:divsChild>
                                                                                    <w:div w:id="91516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72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mp"/><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tmp"/><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mp"/><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tmp"/><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sm.edu/controller/chart-account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mailto:Melissa.Bastine@usm.edu" TargetMode="External"/><Relationship Id="rId51" Type="http://schemas.openxmlformats.org/officeDocument/2006/relationships/image" Target="media/image4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03AF1-87CC-4637-BA3D-E83706237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3649</Words>
  <Characters>20805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The University of Southern Mississippi</vt:lpstr>
    </vt:vector>
  </TitlesOfParts>
  <Company>Microsoft</Company>
  <LinksUpToDate>false</LinksUpToDate>
  <CharactersWithSpaces>24406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Southern Mississippi</dc:title>
  <dc:creator>User</dc:creator>
  <cp:lastModifiedBy>Melissa Bastine</cp:lastModifiedBy>
  <cp:revision>3</cp:revision>
  <cp:lastPrinted>2016-08-03T17:55:00Z</cp:lastPrinted>
  <dcterms:created xsi:type="dcterms:W3CDTF">2016-10-17T16:29:00Z</dcterms:created>
  <dcterms:modified xsi:type="dcterms:W3CDTF">2017-06-01T21:57:00Z</dcterms:modified>
</cp:coreProperties>
</file>